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Pr="00A771D7" w:rsidRDefault="001C618B">
            <w:pPr>
              <w:spacing w:line="240" w:lineRule="atLeast"/>
              <w:jc w:val="right"/>
              <w:rPr>
                <w:sz w:val="20"/>
                <w:szCs w:val="21"/>
              </w:rPr>
            </w:pPr>
            <w:r>
              <w:rPr>
                <w:sz w:val="40"/>
                <w:szCs w:val="40"/>
              </w:rPr>
              <w:t>CERD</w:t>
            </w:r>
            <w:r w:rsidR="000C074C">
              <w:rPr>
                <w:sz w:val="20"/>
              </w:rPr>
              <w:t>/</w:t>
            </w:r>
            <w:r w:rsidRPr="00B23552">
              <w:rPr>
                <w:sz w:val="20"/>
              </w:rPr>
              <w:t>C</w:t>
            </w:r>
            <w:r w:rsidR="000C074C">
              <w:rPr>
                <w:sz w:val="20"/>
              </w:rPr>
              <w:t>/</w:t>
            </w:r>
            <w:r w:rsidR="00A771D7" w:rsidRPr="00A771D7">
              <w:rPr>
                <w:sz w:val="20"/>
              </w:rPr>
              <w:t>FRA</w:t>
            </w:r>
            <w:r w:rsidR="000C074C">
              <w:rPr>
                <w:sz w:val="20"/>
              </w:rPr>
              <w:t>/</w:t>
            </w:r>
            <w:r w:rsidR="00A771D7" w:rsidRPr="00A771D7">
              <w:rPr>
                <w:sz w:val="20"/>
              </w:rPr>
              <w:t>CO</w:t>
            </w:r>
            <w:r w:rsidR="000C074C">
              <w:rPr>
                <w:sz w:val="20"/>
              </w:rPr>
              <w:t>/</w:t>
            </w:r>
            <w:r w:rsidR="00A771D7" w:rsidRPr="00A771D7">
              <w:rPr>
                <w:sz w:val="20"/>
              </w:rPr>
              <w:t>20-21</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A771D7" w:rsidRDefault="000C074C" w:rsidP="00B23552">
            <w:pPr>
              <w:spacing w:before="240" w:line="240" w:lineRule="atLeast"/>
              <w:rPr>
                <w:sz w:val="20"/>
              </w:rPr>
            </w:pPr>
            <w:r>
              <w:rPr>
                <w:sz w:val="20"/>
              </w:rPr>
              <w:t xml:space="preserve">Distr.: </w:t>
            </w:r>
            <w:r w:rsidR="00A771D7" w:rsidRPr="00A771D7">
              <w:rPr>
                <w:sz w:val="20"/>
              </w:rPr>
              <w:t>General</w:t>
            </w:r>
          </w:p>
          <w:p w:rsidR="001C618B" w:rsidRPr="00A771D7" w:rsidRDefault="00A771D7">
            <w:pPr>
              <w:spacing w:line="240" w:lineRule="atLeast"/>
              <w:rPr>
                <w:rFonts w:hint="eastAsia"/>
                <w:sz w:val="20"/>
              </w:rPr>
            </w:pPr>
            <w:r w:rsidRPr="00A771D7">
              <w:rPr>
                <w:sz w:val="20"/>
              </w:rPr>
              <w:t>10 June 2015</w:t>
            </w:r>
          </w:p>
          <w:p w:rsidR="001C618B" w:rsidRPr="00B23552" w:rsidRDefault="001C618B">
            <w:pPr>
              <w:spacing w:line="240" w:lineRule="atLeast"/>
              <w:rPr>
                <w:sz w:val="20"/>
              </w:rPr>
            </w:pPr>
            <w:r w:rsidRPr="00B23552">
              <w:rPr>
                <w:sz w:val="20"/>
              </w:rPr>
              <w:t xml:space="preserve">Chinese </w:t>
            </w:r>
          </w:p>
          <w:p w:rsidR="001C618B" w:rsidRPr="00A771D7" w:rsidRDefault="000C074C">
            <w:pPr>
              <w:spacing w:line="240" w:lineRule="atLeast"/>
              <w:rPr>
                <w:rFonts w:hint="eastAsia"/>
                <w:sz w:val="20"/>
              </w:rPr>
            </w:pPr>
            <w:r>
              <w:rPr>
                <w:sz w:val="20"/>
              </w:rPr>
              <w:t xml:space="preserve">Original: </w:t>
            </w:r>
            <w:r w:rsidR="00A771D7" w:rsidRPr="00A771D7">
              <w:rPr>
                <w:sz w:val="20"/>
              </w:rPr>
              <w:t>French</w:t>
            </w:r>
          </w:p>
        </w:tc>
      </w:tr>
    </w:tbl>
    <w:p w:rsidR="001C618B" w:rsidRPr="000C074C" w:rsidRDefault="001C618B" w:rsidP="000C074C">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0C074C" w:rsidRPr="000C074C" w:rsidRDefault="00821756" w:rsidP="000C074C">
      <w:pPr>
        <w:pStyle w:val="HChGC"/>
        <w:rPr>
          <w:snapToGrid/>
          <w:szCs w:val="28"/>
          <w:lang w:val="es-ES"/>
        </w:rPr>
      </w:pPr>
      <w:r>
        <w:rPr>
          <w:rFonts w:hint="eastAsia"/>
        </w:rPr>
        <w:tab/>
      </w:r>
      <w:r>
        <w:rPr>
          <w:rFonts w:hint="eastAsia"/>
        </w:rPr>
        <w:tab/>
      </w:r>
      <w:r w:rsidR="000C074C" w:rsidRPr="000C074C">
        <w:rPr>
          <w:rFonts w:hint="eastAsia"/>
          <w:snapToGrid/>
          <w:lang w:val="es-ES"/>
        </w:rPr>
        <w:t>关于</w:t>
      </w:r>
      <w:r w:rsidR="000C074C" w:rsidRPr="000C074C">
        <w:rPr>
          <w:rFonts w:hint="eastAsia"/>
          <w:snapToGrid/>
        </w:rPr>
        <w:t>法国第二十和第二十一次合并定期报告的结论性意见</w:t>
      </w:r>
      <w:r w:rsidR="000C074C" w:rsidRPr="000C074C">
        <w:footnoteReference w:customMarkFollows="1" w:id="1"/>
        <w:t>*</w:t>
      </w:r>
    </w:p>
    <w:p w:rsidR="000C074C" w:rsidRPr="000C074C" w:rsidRDefault="000C074C" w:rsidP="000C074C">
      <w:pPr>
        <w:pStyle w:val="SingleTxtGC"/>
        <w:rPr>
          <w:snapToGrid/>
          <w:lang w:val="fr-CH"/>
        </w:rPr>
      </w:pPr>
      <w:r>
        <w:rPr>
          <w:snapToGrid/>
          <w:lang w:val="fr-CH"/>
        </w:rPr>
        <w:t>1</w:t>
      </w:r>
      <w:r>
        <w:rPr>
          <w:rFonts w:hint="eastAsia"/>
          <w:snapToGrid/>
          <w:lang w:val="fr-CH"/>
        </w:rPr>
        <w:t>.</w:t>
      </w:r>
      <w:r>
        <w:rPr>
          <w:snapToGrid/>
          <w:lang w:val="fr-CH"/>
        </w:rPr>
        <w:t xml:space="preserve">  </w:t>
      </w:r>
      <w:r w:rsidRPr="000C074C">
        <w:rPr>
          <w:rFonts w:hint="eastAsia"/>
          <w:snapToGrid/>
          <w:lang w:val="fr-CH"/>
        </w:rPr>
        <w:t>消除种族歧视委员会于</w:t>
      </w:r>
      <w:r w:rsidRPr="000C074C">
        <w:rPr>
          <w:snapToGrid/>
          <w:lang w:val="fr-CH"/>
        </w:rPr>
        <w:t>2015</w:t>
      </w:r>
      <w:r w:rsidRPr="000C074C">
        <w:rPr>
          <w:rFonts w:hint="eastAsia"/>
          <w:snapToGrid/>
          <w:lang w:val="fr-CH"/>
        </w:rPr>
        <w:t>年</w:t>
      </w:r>
      <w:r w:rsidRPr="000C074C">
        <w:rPr>
          <w:snapToGrid/>
          <w:lang w:val="fr-CH"/>
        </w:rPr>
        <w:t>4</w:t>
      </w:r>
      <w:r w:rsidRPr="000C074C">
        <w:rPr>
          <w:rFonts w:hint="eastAsia"/>
          <w:snapToGrid/>
          <w:lang w:val="fr-CH"/>
        </w:rPr>
        <w:t>月</w:t>
      </w:r>
      <w:r w:rsidRPr="000C074C">
        <w:rPr>
          <w:snapToGrid/>
          <w:lang w:val="fr-CH"/>
        </w:rPr>
        <w:t>28</w:t>
      </w:r>
      <w:r w:rsidRPr="000C074C">
        <w:rPr>
          <w:rFonts w:hint="eastAsia"/>
          <w:snapToGrid/>
          <w:lang w:val="fr-CH"/>
        </w:rPr>
        <w:t>和</w:t>
      </w:r>
      <w:r w:rsidRPr="000C074C">
        <w:rPr>
          <w:snapToGrid/>
          <w:lang w:val="fr-CH"/>
        </w:rPr>
        <w:t>29</w:t>
      </w:r>
      <w:r w:rsidRPr="000C074C">
        <w:rPr>
          <w:rFonts w:hint="eastAsia"/>
          <w:snapToGrid/>
          <w:lang w:val="fr-CH"/>
        </w:rPr>
        <w:t>日举行第</w:t>
      </w:r>
      <w:r w:rsidRPr="000C074C">
        <w:rPr>
          <w:snapToGrid/>
          <w:lang w:val="fr-CH"/>
        </w:rPr>
        <w:t>2327</w:t>
      </w:r>
      <w:r w:rsidRPr="000C074C">
        <w:rPr>
          <w:rFonts w:hint="eastAsia"/>
          <w:snapToGrid/>
          <w:lang w:val="fr-CH"/>
        </w:rPr>
        <w:t>次和第</w:t>
      </w:r>
      <w:r w:rsidRPr="000C074C">
        <w:rPr>
          <w:snapToGrid/>
          <w:lang w:val="fr-CH"/>
        </w:rPr>
        <w:t>2328</w:t>
      </w:r>
      <w:r w:rsidRPr="000C074C">
        <w:rPr>
          <w:rFonts w:hint="eastAsia"/>
          <w:snapToGrid/>
          <w:lang w:val="fr-CH"/>
        </w:rPr>
        <w:t>次会议</w:t>
      </w:r>
      <w:r>
        <w:rPr>
          <w:rFonts w:hint="eastAsia"/>
          <w:snapToGrid/>
          <w:lang w:val="fr-CH"/>
        </w:rPr>
        <w:t>(</w:t>
      </w:r>
      <w:r w:rsidRPr="000C074C">
        <w:rPr>
          <w:rFonts w:hint="eastAsia"/>
          <w:snapToGrid/>
          <w:lang w:val="fr-CH"/>
        </w:rPr>
        <w:t>见</w:t>
      </w:r>
      <w:r w:rsidRPr="000C074C">
        <w:rPr>
          <w:snapToGrid/>
          <w:lang w:val="fr-CH"/>
        </w:rPr>
        <w:t>CERD</w:t>
      </w:r>
      <w:r>
        <w:rPr>
          <w:snapToGrid/>
          <w:lang w:val="fr-CH"/>
        </w:rPr>
        <w:t>/</w:t>
      </w:r>
      <w:r w:rsidRPr="000C074C">
        <w:rPr>
          <w:snapToGrid/>
          <w:lang w:val="fr-CH"/>
        </w:rPr>
        <w:t>C</w:t>
      </w:r>
      <w:r>
        <w:rPr>
          <w:snapToGrid/>
          <w:lang w:val="fr-CH"/>
        </w:rPr>
        <w:t>/</w:t>
      </w:r>
      <w:r w:rsidRPr="000C074C">
        <w:rPr>
          <w:snapToGrid/>
          <w:lang w:val="fr-CH"/>
        </w:rPr>
        <w:t>SR.2327</w:t>
      </w:r>
      <w:r w:rsidRPr="000C074C">
        <w:rPr>
          <w:rFonts w:hint="eastAsia"/>
          <w:snapToGrid/>
          <w:lang w:val="fr-CH"/>
        </w:rPr>
        <w:t>和</w:t>
      </w:r>
      <w:r w:rsidRPr="000C074C">
        <w:rPr>
          <w:snapToGrid/>
          <w:lang w:val="fr-CH"/>
        </w:rPr>
        <w:t>2328</w:t>
      </w:r>
      <w:r>
        <w:rPr>
          <w:rFonts w:hint="eastAsia"/>
          <w:snapToGrid/>
          <w:lang w:val="fr-CH"/>
        </w:rPr>
        <w:t>)</w:t>
      </w:r>
      <w:r>
        <w:rPr>
          <w:rFonts w:hint="eastAsia"/>
          <w:snapToGrid/>
          <w:lang w:val="fr-CH"/>
        </w:rPr>
        <w:t>，</w:t>
      </w:r>
      <w:r w:rsidRPr="000C074C">
        <w:rPr>
          <w:rFonts w:hint="eastAsia"/>
          <w:snapToGrid/>
          <w:lang w:val="fr-CH"/>
        </w:rPr>
        <w:t>审议了法国提交的第二十和第二十一次合并定期报告</w:t>
      </w:r>
      <w:r>
        <w:rPr>
          <w:rFonts w:hint="eastAsia"/>
          <w:snapToGrid/>
          <w:lang w:val="fr-CH"/>
        </w:rPr>
        <w:t>(</w:t>
      </w:r>
      <w:r w:rsidRPr="000C074C">
        <w:rPr>
          <w:snapToGrid/>
          <w:lang w:val="fr-CH"/>
        </w:rPr>
        <w:t>CERD</w:t>
      </w:r>
      <w:r>
        <w:rPr>
          <w:snapToGrid/>
          <w:lang w:val="fr-CH"/>
        </w:rPr>
        <w:t>/</w:t>
      </w:r>
      <w:r w:rsidRPr="000C074C">
        <w:rPr>
          <w:snapToGrid/>
          <w:lang w:val="fr-CH"/>
        </w:rPr>
        <w:t>C</w:t>
      </w:r>
      <w:r>
        <w:rPr>
          <w:snapToGrid/>
          <w:lang w:val="fr-CH"/>
        </w:rPr>
        <w:t>/</w:t>
      </w:r>
      <w:r w:rsidRPr="000C074C">
        <w:rPr>
          <w:snapToGrid/>
          <w:lang w:val="fr-CH"/>
        </w:rPr>
        <w:t>FRA</w:t>
      </w:r>
      <w:r>
        <w:rPr>
          <w:snapToGrid/>
          <w:lang w:val="fr-CH"/>
        </w:rPr>
        <w:t>/</w:t>
      </w:r>
      <w:r w:rsidRPr="000C074C">
        <w:rPr>
          <w:snapToGrid/>
          <w:lang w:val="fr-CH"/>
        </w:rPr>
        <w:t>20-21</w:t>
      </w:r>
      <w:r>
        <w:rPr>
          <w:rFonts w:hint="eastAsia"/>
          <w:snapToGrid/>
          <w:lang w:val="fr-CH"/>
        </w:rPr>
        <w:t>)</w:t>
      </w:r>
      <w:r w:rsidRPr="000C074C">
        <w:rPr>
          <w:rFonts w:hint="eastAsia"/>
          <w:snapToGrid/>
          <w:lang w:val="fr-CH"/>
        </w:rPr>
        <w:t>。委员会于</w:t>
      </w:r>
      <w:smartTag w:uri="urn:schemas-microsoft-com:office:smarttags" w:element="chsdate">
        <w:smartTagPr>
          <w:attr w:name="Year" w:val="2015"/>
          <w:attr w:name="Month" w:val="5"/>
          <w:attr w:name="Day" w:val="8"/>
          <w:attr w:name="IsLunarDate" w:val="False"/>
          <w:attr w:name="IsROCDate" w:val="False"/>
        </w:smartTagPr>
        <w:r w:rsidRPr="000C074C">
          <w:rPr>
            <w:snapToGrid/>
            <w:lang w:val="fr-CH"/>
          </w:rPr>
          <w:t>2015</w:t>
        </w:r>
        <w:r w:rsidRPr="000C074C">
          <w:rPr>
            <w:rFonts w:hint="eastAsia"/>
            <w:snapToGrid/>
            <w:lang w:val="fr-CH"/>
          </w:rPr>
          <w:t>年</w:t>
        </w:r>
        <w:r w:rsidRPr="000C074C">
          <w:rPr>
            <w:snapToGrid/>
            <w:lang w:val="fr-CH"/>
          </w:rPr>
          <w:t>5</w:t>
        </w:r>
        <w:r w:rsidRPr="000C074C">
          <w:rPr>
            <w:rFonts w:hint="eastAsia"/>
            <w:snapToGrid/>
            <w:lang w:val="fr-CH"/>
          </w:rPr>
          <w:t>月</w:t>
        </w:r>
        <w:r w:rsidRPr="000C074C">
          <w:rPr>
            <w:snapToGrid/>
            <w:lang w:val="fr-CH"/>
          </w:rPr>
          <w:t>8</w:t>
        </w:r>
        <w:r w:rsidRPr="000C074C">
          <w:rPr>
            <w:rFonts w:hint="eastAsia"/>
            <w:snapToGrid/>
            <w:lang w:val="fr-CH"/>
          </w:rPr>
          <w:t>日</w:t>
        </w:r>
      </w:smartTag>
      <w:r w:rsidRPr="000C074C">
        <w:rPr>
          <w:rFonts w:hint="eastAsia"/>
          <w:snapToGrid/>
          <w:lang w:val="fr-CH"/>
        </w:rPr>
        <w:t>和</w:t>
      </w:r>
      <w:r w:rsidRPr="000C074C">
        <w:rPr>
          <w:snapToGrid/>
          <w:lang w:val="fr-CH"/>
        </w:rPr>
        <w:t>11</w:t>
      </w:r>
      <w:r w:rsidRPr="000C074C">
        <w:rPr>
          <w:rFonts w:hint="eastAsia"/>
          <w:snapToGrid/>
          <w:lang w:val="fr-CH"/>
        </w:rPr>
        <w:t>日举行第</w:t>
      </w:r>
      <w:r w:rsidRPr="000C074C">
        <w:rPr>
          <w:snapToGrid/>
          <w:lang w:val="fr-CH"/>
        </w:rPr>
        <w:t>2343</w:t>
      </w:r>
      <w:r w:rsidRPr="000C074C">
        <w:rPr>
          <w:rFonts w:hint="eastAsia"/>
          <w:snapToGrid/>
          <w:lang w:val="fr-CH"/>
        </w:rPr>
        <w:t>次和第</w:t>
      </w:r>
      <w:r w:rsidRPr="000C074C">
        <w:rPr>
          <w:snapToGrid/>
          <w:lang w:val="fr-CH"/>
        </w:rPr>
        <w:t>2344</w:t>
      </w:r>
      <w:r w:rsidRPr="000C074C">
        <w:rPr>
          <w:rFonts w:hint="eastAsia"/>
          <w:snapToGrid/>
          <w:lang w:val="fr-CH"/>
        </w:rPr>
        <w:t>次会议</w:t>
      </w:r>
      <w:r>
        <w:rPr>
          <w:rFonts w:hint="eastAsia"/>
          <w:snapToGrid/>
          <w:lang w:val="fr-CH"/>
        </w:rPr>
        <w:t>，</w:t>
      </w:r>
      <w:r w:rsidRPr="000C074C">
        <w:rPr>
          <w:rFonts w:hint="eastAsia"/>
          <w:snapToGrid/>
          <w:lang w:val="fr-CH"/>
        </w:rPr>
        <w:t>通过了以下结论性意见。</w:t>
      </w:r>
    </w:p>
    <w:p w:rsidR="000C074C" w:rsidRPr="000C074C" w:rsidRDefault="000C074C" w:rsidP="000C074C">
      <w:pPr>
        <w:pStyle w:val="H1GC"/>
        <w:rPr>
          <w:snapToGrid/>
          <w:lang w:val="fr-CH"/>
        </w:rPr>
      </w:pPr>
      <w:r w:rsidRPr="000C074C">
        <w:rPr>
          <w:snapToGrid/>
          <w:lang w:val="fr-CH"/>
        </w:rPr>
        <w:tab/>
        <w:t>A.</w:t>
      </w:r>
      <w:r w:rsidRPr="000C074C">
        <w:rPr>
          <w:snapToGrid/>
          <w:lang w:val="fr-CH"/>
        </w:rPr>
        <w:tab/>
      </w:r>
      <w:r w:rsidRPr="000C074C">
        <w:rPr>
          <w:rFonts w:hint="eastAsia"/>
          <w:snapToGrid/>
          <w:lang w:val="fr-CH"/>
        </w:rPr>
        <w:t>导言</w:t>
      </w:r>
    </w:p>
    <w:p w:rsidR="000C074C" w:rsidRPr="000C074C" w:rsidRDefault="000C074C" w:rsidP="000C074C">
      <w:pPr>
        <w:pStyle w:val="SingleTxtGC"/>
        <w:rPr>
          <w:snapToGrid/>
          <w:lang w:val="fr-CH"/>
        </w:rPr>
      </w:pPr>
      <w:r>
        <w:rPr>
          <w:snapToGrid/>
          <w:lang w:val="fr-CH"/>
        </w:rPr>
        <w:t>2</w:t>
      </w:r>
      <w:r>
        <w:rPr>
          <w:rFonts w:hint="eastAsia"/>
          <w:snapToGrid/>
          <w:lang w:val="fr-CH"/>
        </w:rPr>
        <w:t>.</w:t>
      </w:r>
      <w:r>
        <w:rPr>
          <w:snapToGrid/>
          <w:lang w:val="fr-CH"/>
        </w:rPr>
        <w:t xml:space="preserve">  </w:t>
      </w:r>
      <w:r w:rsidRPr="000C074C">
        <w:rPr>
          <w:rFonts w:hint="eastAsia"/>
          <w:snapToGrid/>
          <w:lang w:val="fr-CH"/>
        </w:rPr>
        <w:t>委员会欢迎缔约国提交的第二十和第二十一次合并定期报告。委员会注意到与缔约国代表团就《公约》落实情况开展的建设性对话</w:t>
      </w:r>
      <w:r>
        <w:rPr>
          <w:rFonts w:hint="eastAsia"/>
          <w:snapToGrid/>
          <w:lang w:val="fr-CH"/>
        </w:rPr>
        <w:t>，</w:t>
      </w:r>
      <w:r w:rsidRPr="000C074C">
        <w:rPr>
          <w:rFonts w:hint="eastAsia"/>
          <w:snapToGrid/>
          <w:lang w:val="fr-CH"/>
        </w:rPr>
        <w:t>感谢代表团在报告审议期间提供口头信息及对话结束后提供补充书面信息。</w:t>
      </w:r>
    </w:p>
    <w:p w:rsidR="000C074C" w:rsidRPr="000C074C" w:rsidRDefault="000C074C" w:rsidP="000C074C">
      <w:pPr>
        <w:pStyle w:val="H1GC"/>
        <w:rPr>
          <w:snapToGrid/>
          <w:lang w:val="fr-CH"/>
        </w:rPr>
      </w:pPr>
      <w:r w:rsidRPr="000C074C">
        <w:rPr>
          <w:snapToGrid/>
          <w:lang w:val="fr-CH"/>
        </w:rPr>
        <w:tab/>
        <w:t>B.</w:t>
      </w:r>
      <w:r w:rsidRPr="000C074C">
        <w:rPr>
          <w:snapToGrid/>
          <w:lang w:val="fr-CH"/>
        </w:rPr>
        <w:tab/>
      </w:r>
      <w:r w:rsidRPr="000C074C">
        <w:rPr>
          <w:rFonts w:hint="eastAsia"/>
          <w:snapToGrid/>
          <w:lang w:val="fr-CH"/>
        </w:rPr>
        <w:t>积极方面</w:t>
      </w:r>
    </w:p>
    <w:p w:rsidR="000C074C" w:rsidRPr="000C074C" w:rsidRDefault="000C074C" w:rsidP="000C074C">
      <w:pPr>
        <w:pStyle w:val="SingleTxtGC"/>
        <w:rPr>
          <w:snapToGrid/>
          <w:lang w:val="fr-CH"/>
        </w:rPr>
      </w:pPr>
      <w:r>
        <w:rPr>
          <w:snapToGrid/>
          <w:lang w:val="fr-CH"/>
        </w:rPr>
        <w:t>3</w:t>
      </w:r>
      <w:r>
        <w:rPr>
          <w:rFonts w:hint="eastAsia"/>
          <w:snapToGrid/>
          <w:lang w:val="fr-CH"/>
        </w:rPr>
        <w:t>.</w:t>
      </w:r>
      <w:r>
        <w:rPr>
          <w:snapToGrid/>
          <w:lang w:val="fr-CH"/>
        </w:rPr>
        <w:t xml:space="preserve">  </w:t>
      </w:r>
      <w:r w:rsidRPr="000C074C">
        <w:rPr>
          <w:rFonts w:hint="eastAsia"/>
          <w:snapToGrid/>
          <w:lang w:val="fr-CH"/>
        </w:rPr>
        <w:t>委员会注意到缔约国在上次报告审议工作结束后在司法和制度方面取得的进步</w:t>
      </w:r>
      <w:r>
        <w:rPr>
          <w:rFonts w:hint="eastAsia"/>
          <w:snapToGrid/>
          <w:lang w:val="fr-CH"/>
        </w:rPr>
        <w:t>，</w:t>
      </w:r>
      <w:r w:rsidRPr="000C074C">
        <w:rPr>
          <w:rFonts w:hint="eastAsia"/>
          <w:snapToGrid/>
          <w:lang w:val="fr-CH"/>
        </w:rPr>
        <w:t>这些进步将有助于消除种族歧视</w:t>
      </w:r>
      <w:r>
        <w:rPr>
          <w:rFonts w:hint="eastAsia"/>
          <w:snapToGrid/>
          <w:lang w:val="fr-CH"/>
        </w:rPr>
        <w:t>，</w:t>
      </w:r>
      <w:r w:rsidRPr="000C074C">
        <w:rPr>
          <w:rFonts w:hint="eastAsia"/>
          <w:snapToGrid/>
          <w:lang w:val="fr-CH"/>
        </w:rPr>
        <w:t>尤其是在以下方面</w:t>
      </w:r>
      <w:r>
        <w:rPr>
          <w:rFonts w:hint="eastAsia"/>
          <w:snapToGrid/>
          <w:lang w:val="fr-CH"/>
        </w:rPr>
        <w:t>：</w:t>
      </w:r>
    </w:p>
    <w:p w:rsidR="000C074C" w:rsidRPr="000C074C" w:rsidRDefault="000C074C" w:rsidP="000C074C">
      <w:pPr>
        <w:pStyle w:val="SingleTxtGC"/>
        <w:numPr>
          <w:ilvl w:val="0"/>
          <w:numId w:val="4"/>
        </w:numPr>
        <w:rPr>
          <w:snapToGrid/>
          <w:lang w:val="fr-CH"/>
        </w:rPr>
      </w:pPr>
      <w:r w:rsidRPr="000C074C">
        <w:rPr>
          <w:rFonts w:hint="eastAsia"/>
          <w:snapToGrid/>
          <w:lang w:val="fr-CH"/>
        </w:rPr>
        <w:t>废除了</w:t>
      </w:r>
      <w:smartTag w:uri="urn:schemas-microsoft-com:office:smarttags" w:element="chsdate">
        <w:smartTagPr>
          <w:attr w:name="Year" w:val="2011"/>
          <w:attr w:name="Month" w:val="5"/>
          <w:attr w:name="Day" w:val="31"/>
          <w:attr w:name="IsLunarDate" w:val="False"/>
          <w:attr w:name="IsROCDate" w:val="False"/>
        </w:smartTagPr>
        <w:r w:rsidRPr="000C074C">
          <w:rPr>
            <w:snapToGrid/>
            <w:lang w:val="fr-CH"/>
          </w:rPr>
          <w:t>2011</w:t>
        </w:r>
        <w:r w:rsidRPr="000C074C">
          <w:rPr>
            <w:rFonts w:hint="eastAsia"/>
            <w:snapToGrid/>
            <w:lang w:val="fr-CH"/>
          </w:rPr>
          <w:t>年</w:t>
        </w:r>
        <w:r w:rsidRPr="000C074C">
          <w:rPr>
            <w:snapToGrid/>
            <w:lang w:val="fr-CH"/>
          </w:rPr>
          <w:t>5</w:t>
        </w:r>
        <w:r w:rsidRPr="000C074C">
          <w:rPr>
            <w:rFonts w:hint="eastAsia"/>
            <w:snapToGrid/>
            <w:lang w:val="fr-CH"/>
          </w:rPr>
          <w:t>月</w:t>
        </w:r>
        <w:r w:rsidRPr="000C074C">
          <w:rPr>
            <w:snapToGrid/>
            <w:lang w:val="fr-CH"/>
          </w:rPr>
          <w:t>31</w:t>
        </w:r>
        <w:r w:rsidRPr="000C074C">
          <w:rPr>
            <w:rFonts w:hint="eastAsia"/>
            <w:snapToGrid/>
            <w:lang w:val="fr-CH"/>
          </w:rPr>
          <w:t>日</w:t>
        </w:r>
      </w:smartTag>
      <w:r w:rsidRPr="000C074C">
        <w:rPr>
          <w:rFonts w:hint="eastAsia"/>
          <w:snapToGrid/>
          <w:lang w:val="fr-CH"/>
        </w:rPr>
        <w:t>发布的关于控制劳工移民的通报</w:t>
      </w:r>
      <w:r>
        <w:rPr>
          <w:rFonts w:hint="eastAsia"/>
          <w:snapToGrid/>
          <w:lang w:val="fr-CH"/>
        </w:rPr>
        <w:t>；</w:t>
      </w:r>
    </w:p>
    <w:p w:rsidR="000C074C" w:rsidRPr="000C074C" w:rsidRDefault="000C074C" w:rsidP="000C074C">
      <w:pPr>
        <w:pStyle w:val="SingleTxtGC"/>
        <w:numPr>
          <w:ilvl w:val="0"/>
          <w:numId w:val="4"/>
        </w:numPr>
        <w:rPr>
          <w:snapToGrid/>
          <w:lang w:val="fr-CH"/>
        </w:rPr>
      </w:pPr>
      <w:r w:rsidRPr="000C074C">
        <w:rPr>
          <w:rFonts w:hint="eastAsia"/>
          <w:snapToGrid/>
          <w:lang w:val="fr-CH"/>
        </w:rPr>
        <w:t>根据</w:t>
      </w:r>
      <w:smartTag w:uri="urn:schemas-microsoft-com:office:smarttags" w:element="chsdate">
        <w:smartTagPr>
          <w:attr w:name="Year" w:val="2012"/>
          <w:attr w:name="Month" w:val="2"/>
          <w:attr w:name="Day" w:val="16"/>
          <w:attr w:name="IsLunarDate" w:val="False"/>
          <w:attr w:name="IsROCDate" w:val="False"/>
        </w:smartTagPr>
        <w:r w:rsidRPr="000C074C">
          <w:rPr>
            <w:snapToGrid/>
            <w:lang w:val="fr-CH"/>
          </w:rPr>
          <w:t>2012</w:t>
        </w:r>
        <w:r w:rsidRPr="000C074C">
          <w:rPr>
            <w:rFonts w:hint="eastAsia"/>
            <w:snapToGrid/>
            <w:lang w:val="fr-CH"/>
          </w:rPr>
          <w:t>年</w:t>
        </w:r>
        <w:r w:rsidRPr="000C074C">
          <w:rPr>
            <w:snapToGrid/>
            <w:lang w:val="fr-CH"/>
          </w:rPr>
          <w:t>2</w:t>
        </w:r>
        <w:r w:rsidRPr="000C074C">
          <w:rPr>
            <w:rFonts w:hint="eastAsia"/>
            <w:snapToGrid/>
            <w:lang w:val="fr-CH"/>
          </w:rPr>
          <w:t>月</w:t>
        </w:r>
        <w:r w:rsidRPr="000C074C">
          <w:rPr>
            <w:snapToGrid/>
            <w:lang w:val="fr-CH"/>
          </w:rPr>
          <w:t>16</w:t>
        </w:r>
        <w:r w:rsidRPr="000C074C">
          <w:rPr>
            <w:rFonts w:hint="eastAsia"/>
            <w:snapToGrid/>
            <w:lang w:val="fr-CH"/>
          </w:rPr>
          <w:t>日</w:t>
        </w:r>
      </w:smartTag>
      <w:r w:rsidRPr="000C074C">
        <w:rPr>
          <w:rFonts w:hint="eastAsia"/>
          <w:snapToGrid/>
          <w:lang w:val="fr-CH"/>
        </w:rPr>
        <w:t>颁布的法令设立由总理管辖的打击种族主义和反犹太主义部际代表</w:t>
      </w:r>
      <w:r>
        <w:rPr>
          <w:rFonts w:hint="eastAsia"/>
          <w:snapToGrid/>
          <w:lang w:val="fr-CH"/>
        </w:rPr>
        <w:t>；</w:t>
      </w:r>
    </w:p>
    <w:p w:rsidR="000C074C" w:rsidRPr="000C074C" w:rsidRDefault="000C074C" w:rsidP="000C074C">
      <w:pPr>
        <w:pStyle w:val="SingleTxtGC"/>
        <w:numPr>
          <w:ilvl w:val="0"/>
          <w:numId w:val="4"/>
        </w:numPr>
        <w:rPr>
          <w:snapToGrid/>
          <w:lang w:val="fr-CH"/>
        </w:rPr>
      </w:pPr>
      <w:smartTag w:uri="urn:schemas-microsoft-com:office:smarttags" w:element="chsdate">
        <w:smartTagPr>
          <w:attr w:name="Year" w:val="2015"/>
          <w:attr w:name="Month" w:val="4"/>
          <w:attr w:name="Day" w:val="17"/>
          <w:attr w:name="IsLunarDate" w:val="False"/>
          <w:attr w:name="IsROCDate" w:val="False"/>
        </w:smartTagPr>
        <w:r w:rsidRPr="000C074C">
          <w:rPr>
            <w:snapToGrid/>
            <w:lang w:val="fr-CH"/>
          </w:rPr>
          <w:t>2015</w:t>
        </w:r>
        <w:r w:rsidRPr="000C074C">
          <w:rPr>
            <w:rFonts w:hint="eastAsia"/>
            <w:snapToGrid/>
            <w:lang w:val="fr-CH"/>
          </w:rPr>
          <w:t>年</w:t>
        </w:r>
        <w:r w:rsidRPr="000C074C">
          <w:rPr>
            <w:snapToGrid/>
            <w:lang w:val="fr-CH"/>
          </w:rPr>
          <w:t>4</w:t>
        </w:r>
        <w:r w:rsidRPr="000C074C">
          <w:rPr>
            <w:rFonts w:hint="eastAsia"/>
            <w:snapToGrid/>
            <w:lang w:val="fr-CH"/>
          </w:rPr>
          <w:t>月</w:t>
        </w:r>
        <w:r w:rsidRPr="000C074C">
          <w:rPr>
            <w:snapToGrid/>
            <w:lang w:val="fr-CH"/>
          </w:rPr>
          <w:t>17</w:t>
        </w:r>
        <w:r w:rsidRPr="000C074C">
          <w:rPr>
            <w:rFonts w:hint="eastAsia"/>
            <w:snapToGrid/>
            <w:lang w:val="fr-CH"/>
          </w:rPr>
          <w:t>日</w:t>
        </w:r>
      </w:smartTag>
      <w:r w:rsidRPr="000C074C">
        <w:rPr>
          <w:rFonts w:hint="eastAsia"/>
          <w:snapToGrid/>
          <w:lang w:val="fr-CH"/>
        </w:rPr>
        <w:t>通过了《</w:t>
      </w:r>
      <w:r w:rsidRPr="000C074C">
        <w:rPr>
          <w:snapToGrid/>
          <w:lang w:val="fr-CH"/>
        </w:rPr>
        <w:t>2015-2017</w:t>
      </w:r>
      <w:r w:rsidRPr="000C074C">
        <w:rPr>
          <w:rFonts w:hint="eastAsia"/>
          <w:snapToGrid/>
          <w:lang w:val="fr-CH"/>
        </w:rPr>
        <w:t>年打击种族主义和反犹太主义国家计划》</w:t>
      </w:r>
      <w:r>
        <w:rPr>
          <w:rFonts w:hint="eastAsia"/>
          <w:snapToGrid/>
          <w:lang w:val="fr-CH"/>
        </w:rPr>
        <w:t>；</w:t>
      </w:r>
    </w:p>
    <w:p w:rsidR="000C074C" w:rsidRPr="000C074C" w:rsidRDefault="000C074C" w:rsidP="000C074C">
      <w:pPr>
        <w:pStyle w:val="SingleTxtGC"/>
        <w:numPr>
          <w:ilvl w:val="0"/>
          <w:numId w:val="4"/>
        </w:numPr>
        <w:rPr>
          <w:snapToGrid/>
          <w:lang w:val="fr-CH"/>
        </w:rPr>
      </w:pPr>
      <w:r w:rsidRPr="000C074C">
        <w:rPr>
          <w:snapToGrid/>
          <w:lang w:val="fr-CH"/>
        </w:rPr>
        <w:t>2014</w:t>
      </w:r>
      <w:r w:rsidRPr="000C074C">
        <w:rPr>
          <w:rFonts w:hint="eastAsia"/>
          <w:snapToGrid/>
          <w:lang w:val="fr-CH"/>
        </w:rPr>
        <w:t>年</w:t>
      </w:r>
      <w:r w:rsidRPr="000C074C">
        <w:rPr>
          <w:snapToGrid/>
          <w:lang w:val="fr-CH"/>
        </w:rPr>
        <w:t>7</w:t>
      </w:r>
      <w:r w:rsidRPr="000C074C">
        <w:rPr>
          <w:rFonts w:hint="eastAsia"/>
          <w:snapToGrid/>
          <w:lang w:val="fr-CH"/>
        </w:rPr>
        <w:t>月</w:t>
      </w:r>
      <w:r w:rsidRPr="000C074C">
        <w:rPr>
          <w:snapToGrid/>
          <w:lang w:val="fr-CH"/>
        </w:rPr>
        <w:t>7</w:t>
      </w:r>
      <w:r w:rsidRPr="000C074C">
        <w:rPr>
          <w:rFonts w:hint="eastAsia"/>
          <w:snapToGrid/>
          <w:lang w:val="fr-CH"/>
        </w:rPr>
        <w:t>日《关于发展与国际团结政策制订准则法》。</w:t>
      </w:r>
    </w:p>
    <w:p w:rsidR="000C074C" w:rsidRPr="000C074C" w:rsidRDefault="000C074C" w:rsidP="000C074C">
      <w:pPr>
        <w:pStyle w:val="H1GC"/>
        <w:rPr>
          <w:snapToGrid/>
          <w:lang w:val="fr-CH"/>
        </w:rPr>
      </w:pPr>
      <w:r w:rsidRPr="000C074C">
        <w:rPr>
          <w:snapToGrid/>
          <w:lang w:val="fr-CH"/>
        </w:rPr>
        <w:tab/>
        <w:t>C.</w:t>
      </w:r>
      <w:r w:rsidRPr="000C074C">
        <w:rPr>
          <w:snapToGrid/>
          <w:lang w:val="fr-CH"/>
        </w:rPr>
        <w:tab/>
      </w:r>
      <w:r w:rsidRPr="000C074C">
        <w:rPr>
          <w:rFonts w:hint="eastAsia"/>
          <w:snapToGrid/>
          <w:lang w:val="fr-CH"/>
        </w:rPr>
        <w:t>关注的问题和建议</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《公约》在地区范围内的落实情况</w:t>
      </w:r>
    </w:p>
    <w:p w:rsidR="000C074C" w:rsidRPr="000C074C" w:rsidRDefault="000C074C" w:rsidP="000C074C">
      <w:pPr>
        <w:pStyle w:val="SingleTxtGC"/>
        <w:rPr>
          <w:snapToGrid/>
          <w:lang w:val="fr-CH"/>
        </w:rPr>
      </w:pPr>
      <w:r>
        <w:rPr>
          <w:snapToGrid/>
          <w:lang w:val="fr-CH"/>
        </w:rPr>
        <w:t>4</w:t>
      </w:r>
      <w:r>
        <w:rPr>
          <w:rFonts w:hint="eastAsia"/>
          <w:snapToGrid/>
          <w:lang w:val="fr-CH"/>
        </w:rPr>
        <w:t>.</w:t>
      </w:r>
      <w:r>
        <w:rPr>
          <w:snapToGrid/>
          <w:lang w:val="fr-CH"/>
        </w:rPr>
        <w:t xml:space="preserve">  </w:t>
      </w:r>
      <w:r w:rsidRPr="000C074C">
        <w:rPr>
          <w:rFonts w:hint="eastAsia"/>
          <w:snapToGrid/>
          <w:lang w:val="fr-CH"/>
        </w:rPr>
        <w:t>委员会注意到</w:t>
      </w:r>
      <w:r>
        <w:rPr>
          <w:rFonts w:hint="eastAsia"/>
          <w:snapToGrid/>
          <w:lang w:val="fr-CH"/>
        </w:rPr>
        <w:t>，</w:t>
      </w:r>
      <w:r w:rsidRPr="000C074C">
        <w:rPr>
          <w:rFonts w:hint="eastAsia"/>
          <w:snapToGrid/>
          <w:lang w:val="fr-CH"/>
        </w:rPr>
        <w:t>根据缔约国《宪法》</w:t>
      </w:r>
      <w:r>
        <w:rPr>
          <w:rFonts w:hint="eastAsia"/>
          <w:snapToGrid/>
          <w:lang w:val="fr-CH"/>
        </w:rPr>
        <w:t>(</w:t>
      </w:r>
      <w:r w:rsidRPr="000C074C">
        <w:rPr>
          <w:rFonts w:hint="eastAsia"/>
          <w:snapToGrid/>
          <w:lang w:val="fr-CH"/>
        </w:rPr>
        <w:t>第</w:t>
      </w:r>
      <w:r w:rsidRPr="000C074C">
        <w:rPr>
          <w:snapToGrid/>
          <w:lang w:val="fr-CH"/>
        </w:rPr>
        <w:t>72</w:t>
      </w:r>
      <w:r w:rsidRPr="000C074C">
        <w:rPr>
          <w:rFonts w:hint="eastAsia"/>
          <w:snapToGrid/>
          <w:lang w:val="fr-CH"/>
        </w:rPr>
        <w:t>条</w:t>
      </w:r>
      <w:r>
        <w:rPr>
          <w:rFonts w:hint="eastAsia"/>
          <w:snapToGrid/>
          <w:lang w:val="fr-CH"/>
        </w:rPr>
        <w:t>)</w:t>
      </w:r>
      <w:r w:rsidRPr="000C074C">
        <w:rPr>
          <w:rFonts w:hint="eastAsia"/>
          <w:snapToGrid/>
          <w:lang w:val="fr-CH"/>
        </w:rPr>
        <w:t>和《地方当局法》</w:t>
      </w:r>
      <w:r>
        <w:rPr>
          <w:rFonts w:hint="eastAsia"/>
          <w:snapToGrid/>
          <w:lang w:val="fr-CH"/>
        </w:rPr>
        <w:t>，</w:t>
      </w:r>
      <w:r w:rsidRPr="000C074C">
        <w:rPr>
          <w:rFonts w:hint="eastAsia"/>
          <w:snapToGrid/>
          <w:lang w:val="fr-CH"/>
        </w:rPr>
        <w:t>地方当局的部分权力涉及到《公约》中规定权利的保障问题。然而</w:t>
      </w:r>
      <w:r>
        <w:rPr>
          <w:rFonts w:hint="eastAsia"/>
          <w:snapToGrid/>
          <w:lang w:val="fr-CH"/>
        </w:rPr>
        <w:t>，</w:t>
      </w:r>
      <w:r w:rsidRPr="000C074C">
        <w:rPr>
          <w:rFonts w:hint="eastAsia"/>
          <w:snapToGrid/>
          <w:lang w:val="fr-CH"/>
        </w:rPr>
        <w:t>部分地方当局无法始终如一地履行缔约国关于外国人、移民与孤身儿童的义务</w:t>
      </w:r>
      <w:r>
        <w:rPr>
          <w:rFonts w:hint="eastAsia"/>
          <w:snapToGrid/>
          <w:lang w:val="fr-CH"/>
        </w:rPr>
        <w:t>，</w:t>
      </w:r>
      <w:r w:rsidRPr="000C074C">
        <w:rPr>
          <w:rFonts w:hint="eastAsia"/>
          <w:snapToGrid/>
          <w:lang w:val="fr-CH"/>
        </w:rPr>
        <w:t>因此</w:t>
      </w:r>
      <w:r>
        <w:rPr>
          <w:rFonts w:hint="eastAsia"/>
          <w:snapToGrid/>
          <w:lang w:val="fr-CH"/>
        </w:rPr>
        <w:t>，</w:t>
      </w:r>
      <w:r w:rsidRPr="000C074C">
        <w:rPr>
          <w:rFonts w:hint="eastAsia"/>
          <w:snapToGrid/>
          <w:lang w:val="fr-CH"/>
        </w:rPr>
        <w:t>无法始终享受到为履行缔约国在打击种族歧视方面义务所需要的资源与培训</w:t>
      </w:r>
      <w:r>
        <w:rPr>
          <w:rFonts w:hint="eastAsia"/>
          <w:snapToGrid/>
          <w:lang w:val="fr-CH"/>
        </w:rPr>
        <w:t>，</w:t>
      </w:r>
      <w:r w:rsidRPr="000C074C">
        <w:rPr>
          <w:rFonts w:hint="eastAsia"/>
          <w:snapToGrid/>
          <w:lang w:val="fr-CH"/>
        </w:rPr>
        <w:t>委员会对此表示担忧</w:t>
      </w:r>
      <w:r>
        <w:rPr>
          <w:rFonts w:hint="eastAsia"/>
          <w:snapToGrid/>
          <w:lang w:val="fr-CH"/>
        </w:rPr>
        <w:t>(</w:t>
      </w:r>
      <w:r w:rsidRPr="000C074C">
        <w:rPr>
          <w:rFonts w:hint="eastAsia"/>
          <w:snapToGrid/>
          <w:lang w:val="fr-CH"/>
        </w:rPr>
        <w:t>第二条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建议缔约国采取必要措施，确保向地方当局下放权力时不影响弱势人群享受《公约》保障的权利。委员会还建议缔约国向地方社区提供必要培训和充足资源，以行使与缔约国对《公约》承担的义务有关的权力，并保障对该领域进行适当监管。</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人口构成</w:t>
      </w:r>
    </w:p>
    <w:p w:rsidR="000C074C" w:rsidRPr="000C074C" w:rsidRDefault="000C074C" w:rsidP="000C074C">
      <w:pPr>
        <w:pStyle w:val="SingleTxtGC"/>
        <w:rPr>
          <w:snapToGrid/>
          <w:lang w:val="fr-CH"/>
        </w:rPr>
      </w:pPr>
      <w:r>
        <w:rPr>
          <w:snapToGrid/>
          <w:lang w:val="fr-CH"/>
        </w:rPr>
        <w:t>5</w:t>
      </w:r>
      <w:r>
        <w:rPr>
          <w:rFonts w:hint="eastAsia"/>
          <w:snapToGrid/>
          <w:lang w:val="fr-CH"/>
        </w:rPr>
        <w:t>.</w:t>
      </w:r>
      <w:r>
        <w:rPr>
          <w:snapToGrid/>
          <w:lang w:val="fr-CH"/>
        </w:rPr>
        <w:t xml:space="preserve">  </w:t>
      </w:r>
      <w:r w:rsidRPr="000C074C">
        <w:rPr>
          <w:rFonts w:hint="eastAsia"/>
          <w:snapToGrid/>
          <w:lang w:val="fr-CH"/>
        </w:rPr>
        <w:t>委员会还注意到</w:t>
      </w:r>
      <w:r>
        <w:rPr>
          <w:rFonts w:hint="eastAsia"/>
          <w:snapToGrid/>
          <w:lang w:val="fr-CH"/>
        </w:rPr>
        <w:t>，</w:t>
      </w:r>
      <w:r w:rsidRPr="000C074C">
        <w:rPr>
          <w:rFonts w:hint="eastAsia"/>
          <w:snapToGrid/>
          <w:lang w:val="fr-CH"/>
        </w:rPr>
        <w:t>相比多数人口状况而言</w:t>
      </w:r>
      <w:r>
        <w:rPr>
          <w:rFonts w:hint="eastAsia"/>
          <w:snapToGrid/>
          <w:lang w:val="fr-CH"/>
        </w:rPr>
        <w:t>，</w:t>
      </w:r>
      <w:r w:rsidRPr="000C074C">
        <w:rPr>
          <w:rFonts w:hint="eastAsia"/>
          <w:snapToGrid/>
          <w:lang w:val="fr-CH"/>
        </w:rPr>
        <w:t>缔约国的报告尤其未包含关于土著人民、少数民族和移民的经济和社会指标的最新可靠数据</w:t>
      </w:r>
      <w:r>
        <w:rPr>
          <w:rFonts w:hint="eastAsia"/>
          <w:snapToGrid/>
          <w:lang w:val="fr-CH"/>
        </w:rPr>
        <w:t>，</w:t>
      </w:r>
      <w:r w:rsidRPr="000C074C">
        <w:rPr>
          <w:rFonts w:hint="eastAsia"/>
          <w:snapToGrid/>
          <w:lang w:val="fr-CH"/>
        </w:rPr>
        <w:t>这些指标本应帮助缔约国更好地评估上述人群在该国享受经济、社会和文化权利的情况。</w:t>
      </w:r>
    </w:p>
    <w:p w:rsidR="000C074C" w:rsidRPr="000C074C" w:rsidRDefault="000C074C" w:rsidP="000C074C">
      <w:pPr>
        <w:pStyle w:val="SingleTxtGC"/>
        <w:rPr>
          <w:rFonts w:eastAsia="SimHei"/>
          <w:bCs/>
          <w:snapToGrid/>
          <w:lang w:val="fr-CH"/>
        </w:rPr>
      </w:pPr>
      <w:r w:rsidRPr="000C074C">
        <w:rPr>
          <w:rFonts w:eastAsia="SimHei" w:hint="eastAsia"/>
          <w:bCs/>
          <w:snapToGrid/>
          <w:lang w:val="fr-CH"/>
        </w:rPr>
        <w:t>委员会理解法国在明确其立场方面的担忧</w:t>
      </w:r>
      <w:r>
        <w:rPr>
          <w:rFonts w:eastAsia="SimHei" w:hint="eastAsia"/>
          <w:bCs/>
          <w:snapToGrid/>
          <w:lang w:val="fr-CH"/>
        </w:rPr>
        <w:t>，</w:t>
      </w:r>
      <w:r w:rsidRPr="000C074C">
        <w:rPr>
          <w:rFonts w:eastAsia="SimHei" w:hint="eastAsia"/>
          <w:bCs/>
          <w:snapToGrid/>
          <w:lang w:val="fr-CH"/>
        </w:rPr>
        <w:t>因此</w:t>
      </w:r>
      <w:r>
        <w:rPr>
          <w:rFonts w:eastAsia="SimHei" w:hint="eastAsia"/>
          <w:bCs/>
          <w:snapToGrid/>
          <w:lang w:val="fr-CH"/>
        </w:rPr>
        <w:t>，</w:t>
      </w:r>
      <w:r w:rsidRPr="000C074C">
        <w:rPr>
          <w:rFonts w:eastAsia="SimHei" w:hint="eastAsia"/>
          <w:bCs/>
          <w:snapToGrid/>
          <w:lang w:val="fr-CH"/>
        </w:rPr>
        <w:t>敦促缔约国继续思考如何完善用于地方当局收集和公布人口构成统计数据的工具</w:t>
      </w:r>
      <w:r>
        <w:rPr>
          <w:rFonts w:eastAsia="SimHei" w:hint="eastAsia"/>
          <w:bCs/>
          <w:snapToGrid/>
          <w:lang w:val="fr-CH"/>
        </w:rPr>
        <w:t>，</w:t>
      </w:r>
      <w:r w:rsidRPr="000C074C">
        <w:rPr>
          <w:rFonts w:eastAsia="SimHei" w:hint="eastAsia"/>
          <w:bCs/>
          <w:snapToGrid/>
          <w:lang w:val="fr-CH"/>
        </w:rPr>
        <w:t>以及为此应采用的适当方法。根据委员会关于《公约》第一条第一至四款的解释和适用问题第</w:t>
      </w:r>
      <w:r w:rsidRPr="000C074C">
        <w:rPr>
          <w:rFonts w:eastAsia="SimHei"/>
          <w:bCs/>
          <w:snapToGrid/>
          <w:lang w:val="fr-CH"/>
        </w:rPr>
        <w:t>8</w:t>
      </w:r>
      <w:r>
        <w:rPr>
          <w:rFonts w:eastAsia="SimHei" w:hint="eastAsia"/>
          <w:bCs/>
          <w:snapToGrid/>
          <w:lang w:val="fr-CH"/>
        </w:rPr>
        <w:t>(</w:t>
      </w:r>
      <w:r w:rsidRPr="000C074C">
        <w:rPr>
          <w:rFonts w:eastAsia="SimHei"/>
          <w:bCs/>
          <w:snapToGrid/>
          <w:lang w:val="fr-CH"/>
        </w:rPr>
        <w:t>1990</w:t>
      </w:r>
      <w:r>
        <w:rPr>
          <w:rFonts w:eastAsia="SimHei" w:hint="eastAsia"/>
          <w:bCs/>
          <w:snapToGrid/>
          <w:lang w:val="fr-CH"/>
        </w:rPr>
        <w:t>)</w:t>
      </w:r>
      <w:r w:rsidRPr="000C074C">
        <w:rPr>
          <w:rFonts w:eastAsia="SimHei" w:hint="eastAsia"/>
          <w:bCs/>
          <w:snapToGrid/>
          <w:lang w:val="fr-CH"/>
        </w:rPr>
        <w:t>号一般性建议</w:t>
      </w:r>
      <w:r>
        <w:rPr>
          <w:rFonts w:eastAsia="SimHei" w:hint="eastAsia"/>
          <w:bCs/>
          <w:snapToGrid/>
          <w:lang w:val="fr-CH"/>
        </w:rPr>
        <w:t>，</w:t>
      </w:r>
      <w:r w:rsidRPr="000C074C">
        <w:rPr>
          <w:rFonts w:eastAsia="SimHei" w:hint="eastAsia"/>
          <w:bCs/>
          <w:snapToGrid/>
          <w:lang w:val="fr-CH"/>
        </w:rPr>
        <w:t>以及《关于编写定期报告的订正准则》</w:t>
      </w:r>
      <w:r>
        <w:rPr>
          <w:rFonts w:eastAsia="SimHei" w:hint="eastAsia"/>
          <w:bCs/>
          <w:snapToGrid/>
          <w:lang w:val="fr-CH"/>
        </w:rPr>
        <w:t>(</w:t>
      </w:r>
      <w:r w:rsidRPr="000C074C">
        <w:rPr>
          <w:rFonts w:eastAsia="SimHei"/>
          <w:bCs/>
          <w:snapToGrid/>
          <w:lang w:val="fr-CH"/>
        </w:rPr>
        <w:t>CERD</w:t>
      </w:r>
      <w:r>
        <w:rPr>
          <w:rFonts w:eastAsia="SimHei"/>
          <w:bCs/>
          <w:snapToGrid/>
          <w:lang w:val="fr-CH"/>
        </w:rPr>
        <w:t>/</w:t>
      </w:r>
      <w:r w:rsidRPr="000C074C">
        <w:rPr>
          <w:rFonts w:eastAsia="SimHei"/>
          <w:bCs/>
          <w:snapToGrid/>
          <w:lang w:val="fr-CH"/>
        </w:rPr>
        <w:t>C</w:t>
      </w:r>
      <w:r>
        <w:rPr>
          <w:rFonts w:eastAsia="SimHei"/>
          <w:bCs/>
          <w:snapToGrid/>
          <w:lang w:val="fr-CH"/>
        </w:rPr>
        <w:t>/</w:t>
      </w:r>
      <w:r w:rsidRPr="000C074C">
        <w:rPr>
          <w:rFonts w:eastAsia="SimHei"/>
          <w:bCs/>
          <w:snapToGrid/>
          <w:lang w:val="fr-CH"/>
        </w:rPr>
        <w:t>2007</w:t>
      </w:r>
      <w:r>
        <w:rPr>
          <w:rFonts w:eastAsia="SimHei"/>
          <w:bCs/>
          <w:snapToGrid/>
          <w:lang w:val="fr-CH"/>
        </w:rPr>
        <w:t>/</w:t>
      </w:r>
      <w:r w:rsidRPr="000C074C">
        <w:rPr>
          <w:rFonts w:eastAsia="SimHei"/>
          <w:bCs/>
          <w:snapToGrid/>
          <w:lang w:val="fr-CH"/>
        </w:rPr>
        <w:t>1</w:t>
      </w:r>
      <w:r>
        <w:rPr>
          <w:rFonts w:eastAsia="SimHei" w:hint="eastAsia"/>
          <w:bCs/>
          <w:snapToGrid/>
          <w:lang w:val="fr-CH"/>
        </w:rPr>
        <w:t>)</w:t>
      </w:r>
      <w:r w:rsidRPr="000C074C">
        <w:rPr>
          <w:rFonts w:eastAsia="SimHei" w:hint="eastAsia"/>
          <w:bCs/>
          <w:snapToGrid/>
          <w:lang w:val="fr-CH"/>
        </w:rPr>
        <w:t>第</w:t>
      </w:r>
      <w:r w:rsidRPr="000C074C">
        <w:rPr>
          <w:rFonts w:eastAsia="SimHei"/>
          <w:bCs/>
          <w:snapToGrid/>
          <w:lang w:val="fr-CH"/>
        </w:rPr>
        <w:t>10</w:t>
      </w:r>
      <w:r w:rsidRPr="000C074C">
        <w:rPr>
          <w:rFonts w:eastAsia="SimHei" w:hint="eastAsia"/>
          <w:bCs/>
          <w:snapToGrid/>
          <w:lang w:val="fr-CH"/>
        </w:rPr>
        <w:t>至</w:t>
      </w:r>
      <w:r w:rsidRPr="000C074C">
        <w:rPr>
          <w:rFonts w:eastAsia="SimHei"/>
          <w:bCs/>
          <w:snapToGrid/>
          <w:lang w:val="fr-CH"/>
        </w:rPr>
        <w:t>12</w:t>
      </w:r>
      <w:r w:rsidRPr="000C074C">
        <w:rPr>
          <w:rFonts w:eastAsia="SimHei" w:hint="eastAsia"/>
          <w:bCs/>
          <w:snapToGrid/>
          <w:lang w:val="fr-CH"/>
        </w:rPr>
        <w:t>段</w:t>
      </w:r>
      <w:r>
        <w:rPr>
          <w:rFonts w:eastAsia="SimHei" w:hint="eastAsia"/>
          <w:bCs/>
          <w:snapToGrid/>
          <w:lang w:val="fr-CH"/>
        </w:rPr>
        <w:t>，</w:t>
      </w:r>
      <w:r w:rsidRPr="000C074C">
        <w:rPr>
          <w:rFonts w:eastAsia="SimHei" w:hint="eastAsia"/>
          <w:bCs/>
          <w:snapToGrid/>
          <w:lang w:val="fr-CH"/>
        </w:rPr>
        <w:t>委员会建议缔约国向其提供所有关于人口构成的指标、出自各种社会经济研究的其他信息</w:t>
      </w:r>
      <w:r>
        <w:rPr>
          <w:rFonts w:eastAsia="SimHei" w:hint="eastAsia"/>
          <w:bCs/>
          <w:snapToGrid/>
          <w:lang w:val="fr-CH"/>
        </w:rPr>
        <w:t>，</w:t>
      </w:r>
      <w:r w:rsidRPr="000C074C">
        <w:rPr>
          <w:rFonts w:eastAsia="SimHei" w:hint="eastAsia"/>
          <w:bCs/>
          <w:snapToGrid/>
          <w:lang w:val="fr-CH"/>
        </w:rPr>
        <w:t>以及各项社会调查中关于母语、常用语言和出生地的信息。这些信息应在自我认同、匿名和自愿基础上获取</w:t>
      </w:r>
      <w:r>
        <w:rPr>
          <w:rFonts w:eastAsia="SimHei" w:hint="eastAsia"/>
          <w:bCs/>
          <w:snapToGrid/>
          <w:lang w:val="fr-CH"/>
        </w:rPr>
        <w:t>，</w:t>
      </w:r>
      <w:r w:rsidRPr="000C074C">
        <w:rPr>
          <w:rFonts w:eastAsia="SimHei" w:hint="eastAsia"/>
          <w:bCs/>
          <w:snapToGrid/>
          <w:lang w:val="fr-CH"/>
        </w:rPr>
        <w:t>并能够帮助缔约国在落实支持文化多样性的政策时评估其人口在享受和行使人权及基本自由方面在平等意义上的状况。</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打击种族主义和反犹太主义国家计划</w:t>
      </w:r>
    </w:p>
    <w:p w:rsidR="000C074C" w:rsidRPr="000C074C" w:rsidRDefault="000C074C" w:rsidP="000C074C">
      <w:pPr>
        <w:pStyle w:val="SingleTxtGC"/>
        <w:rPr>
          <w:snapToGrid/>
          <w:lang w:val="fr-CH"/>
        </w:rPr>
      </w:pPr>
      <w:r>
        <w:rPr>
          <w:snapToGrid/>
          <w:lang w:val="fr-CH"/>
        </w:rPr>
        <w:t>6</w:t>
      </w:r>
      <w:r>
        <w:rPr>
          <w:rFonts w:hint="eastAsia"/>
          <w:snapToGrid/>
          <w:lang w:val="fr-CH"/>
        </w:rPr>
        <w:t>.</w:t>
      </w:r>
      <w:r>
        <w:rPr>
          <w:snapToGrid/>
          <w:lang w:val="fr-CH"/>
        </w:rPr>
        <w:t xml:space="preserve">  </w:t>
      </w:r>
      <w:r w:rsidRPr="000C074C">
        <w:rPr>
          <w:rFonts w:hint="eastAsia"/>
          <w:snapToGrid/>
          <w:lang w:val="fr-CH"/>
        </w:rPr>
        <w:t>委员会对《</w:t>
      </w:r>
      <w:r w:rsidRPr="000C074C">
        <w:rPr>
          <w:snapToGrid/>
          <w:lang w:val="fr-CH"/>
        </w:rPr>
        <w:t>2015-2017</w:t>
      </w:r>
      <w:r w:rsidRPr="000C074C">
        <w:rPr>
          <w:rFonts w:hint="eastAsia"/>
          <w:snapToGrid/>
          <w:lang w:val="fr-CH"/>
        </w:rPr>
        <w:t>年打击种族主义和反犹太主义国家计划》的通过表示赞赏</w:t>
      </w:r>
      <w:r>
        <w:rPr>
          <w:rFonts w:hint="eastAsia"/>
          <w:snapToGrid/>
          <w:lang w:val="fr-CH"/>
        </w:rPr>
        <w:t>，</w:t>
      </w:r>
      <w:r w:rsidRPr="000C074C">
        <w:rPr>
          <w:rFonts w:hint="eastAsia"/>
          <w:snapToGrid/>
          <w:lang w:val="fr-CH"/>
        </w:rPr>
        <w:t>但是对未能获取关于此前《</w:t>
      </w:r>
      <w:r w:rsidRPr="000C074C">
        <w:rPr>
          <w:snapToGrid/>
          <w:lang w:val="fr-CH"/>
        </w:rPr>
        <w:t>2012-2014</w:t>
      </w:r>
      <w:r w:rsidRPr="000C074C">
        <w:rPr>
          <w:rFonts w:hint="eastAsia"/>
          <w:snapToGrid/>
          <w:lang w:val="fr-CH"/>
        </w:rPr>
        <w:t>年国家行动计划》执行情况的评估和结果的信息</w:t>
      </w:r>
      <w:r>
        <w:rPr>
          <w:rFonts w:hint="eastAsia"/>
          <w:snapToGrid/>
          <w:lang w:val="fr-CH"/>
        </w:rPr>
        <w:t>(</w:t>
      </w:r>
      <w:r w:rsidRPr="000C074C">
        <w:rPr>
          <w:rFonts w:hint="eastAsia"/>
          <w:snapToGrid/>
          <w:lang w:val="fr-CH"/>
        </w:rPr>
        <w:t>第二条</w:t>
      </w:r>
      <w:r>
        <w:rPr>
          <w:rFonts w:hint="eastAsia"/>
          <w:snapToGrid/>
          <w:lang w:val="fr-CH"/>
        </w:rPr>
        <w:t>)</w:t>
      </w:r>
      <w:r w:rsidRPr="000C074C">
        <w:rPr>
          <w:rFonts w:hint="eastAsia"/>
          <w:snapToGrid/>
          <w:lang w:val="fr-CH"/>
        </w:rPr>
        <w:t>感到遗憾。</w:t>
      </w:r>
    </w:p>
    <w:p w:rsidR="000C074C" w:rsidRPr="000C074C" w:rsidRDefault="000C074C" w:rsidP="000C074C">
      <w:pPr>
        <w:pStyle w:val="SingleTxtGC"/>
        <w:rPr>
          <w:rFonts w:eastAsia="SimHei"/>
          <w:snapToGrid/>
          <w:lang w:val="fr-CH"/>
        </w:rPr>
      </w:pPr>
      <w:r w:rsidRPr="000C074C">
        <w:rPr>
          <w:rFonts w:eastAsia="SimHei" w:hAnsi="SimHei"/>
          <w:snapToGrid/>
          <w:lang w:val="fr-CH"/>
        </w:rPr>
        <w:t>委员会鼓励缔约国对《</w:t>
      </w:r>
      <w:r w:rsidRPr="000C074C">
        <w:rPr>
          <w:rFonts w:eastAsia="SimHei"/>
          <w:snapToGrid/>
          <w:lang w:val="fr-CH"/>
        </w:rPr>
        <w:t>2012-2014</w:t>
      </w:r>
      <w:r w:rsidRPr="000C074C">
        <w:rPr>
          <w:rFonts w:eastAsia="SimHei" w:hAnsi="SimHei"/>
          <w:snapToGrid/>
          <w:lang w:val="fr-CH"/>
        </w:rPr>
        <w:t>年打击种族主义和反犹太主义国家行动计划》进行评估，总结执行中的积极结果和困难，为新计划的执行提供参考，并为此制定评估机制。</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种族仇恨罪</w:t>
      </w:r>
    </w:p>
    <w:p w:rsidR="000C074C" w:rsidRPr="000C074C" w:rsidRDefault="000C074C" w:rsidP="000C074C">
      <w:pPr>
        <w:pStyle w:val="SingleTxtGC"/>
        <w:rPr>
          <w:snapToGrid/>
          <w:lang w:val="fr-CH"/>
        </w:rPr>
      </w:pPr>
      <w:r>
        <w:rPr>
          <w:snapToGrid/>
          <w:lang w:val="fr-CH"/>
        </w:rPr>
        <w:t>7</w:t>
      </w:r>
      <w:r>
        <w:rPr>
          <w:rFonts w:hint="eastAsia"/>
          <w:snapToGrid/>
          <w:lang w:val="fr-CH"/>
        </w:rPr>
        <w:t>.</w:t>
      </w:r>
      <w:r>
        <w:rPr>
          <w:snapToGrid/>
          <w:lang w:val="fr-CH"/>
        </w:rPr>
        <w:t xml:space="preserve">  </w:t>
      </w:r>
      <w:r w:rsidRPr="000C074C">
        <w:rPr>
          <w:rFonts w:hint="eastAsia"/>
          <w:snapToGrid/>
          <w:lang w:val="fr-CH"/>
        </w:rPr>
        <w:t>委员会注意到缔约国在刑法中为应对愈发严重的出于种族、民族和肤色动机的违法犯罪状况所采取的手段</w:t>
      </w:r>
      <w:r>
        <w:rPr>
          <w:rFonts w:hint="eastAsia"/>
          <w:snapToGrid/>
          <w:lang w:val="fr-CH"/>
        </w:rPr>
        <w:t>，</w:t>
      </w:r>
      <w:r w:rsidRPr="000C074C">
        <w:rPr>
          <w:rFonts w:hint="eastAsia"/>
          <w:snapToGrid/>
          <w:lang w:val="fr-CH"/>
        </w:rPr>
        <w:t>担心这类法律不会按照《公约》第四条中规定的那样将煽动种族仇恨定为一种特定的犯罪。委员会还注意到</w:t>
      </w:r>
      <w:r>
        <w:rPr>
          <w:rFonts w:hint="eastAsia"/>
          <w:snapToGrid/>
          <w:lang w:val="fr-CH"/>
        </w:rPr>
        <w:t>，</w:t>
      </w:r>
      <w:r w:rsidRPr="000C074C">
        <w:rPr>
          <w:rFonts w:hint="eastAsia"/>
          <w:snapToGrid/>
          <w:lang w:val="fr-CH"/>
        </w:rPr>
        <w:t>缔约国对《公约》第四条有所保留</w:t>
      </w:r>
      <w:r>
        <w:rPr>
          <w:rFonts w:hint="eastAsia"/>
          <w:snapToGrid/>
          <w:lang w:val="fr-CH"/>
        </w:rPr>
        <w:t>(</w:t>
      </w:r>
      <w:r w:rsidRPr="000C074C">
        <w:rPr>
          <w:rFonts w:hint="eastAsia"/>
          <w:snapToGrid/>
          <w:lang w:val="fr-CH"/>
        </w:rPr>
        <w:t>第四条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委员会回顾其关于《公约》第四条执行问题的第</w:t>
      </w:r>
      <w:r w:rsidRPr="000C074C">
        <w:rPr>
          <w:rFonts w:eastAsia="SimHei"/>
          <w:snapToGrid/>
          <w:lang w:val="fr-CH"/>
        </w:rPr>
        <w:t>7</w:t>
      </w:r>
      <w:r>
        <w:rPr>
          <w:rFonts w:eastAsia="SimHei" w:hint="eastAsia"/>
          <w:snapToGrid/>
          <w:lang w:val="fr-CH"/>
        </w:rPr>
        <w:t>(</w:t>
      </w:r>
      <w:r w:rsidRPr="000C074C">
        <w:rPr>
          <w:rFonts w:eastAsia="SimHei"/>
          <w:snapToGrid/>
          <w:lang w:val="fr-CH"/>
        </w:rPr>
        <w:t>1985</w:t>
      </w:r>
      <w:r>
        <w:rPr>
          <w:rFonts w:eastAsia="SimHei" w:hint="eastAsia"/>
          <w:snapToGrid/>
          <w:lang w:val="fr-CH"/>
        </w:rPr>
        <w:t>)</w:t>
      </w:r>
      <w:r w:rsidRPr="000C074C">
        <w:rPr>
          <w:rFonts w:eastAsia="SimHei" w:hint="eastAsia"/>
          <w:snapToGrid/>
          <w:lang w:val="fr-CH"/>
        </w:rPr>
        <w:t>号一般性建议和关于《公约》第四条的第</w:t>
      </w:r>
      <w:r w:rsidRPr="000C074C">
        <w:rPr>
          <w:rFonts w:eastAsia="SimHei"/>
          <w:snapToGrid/>
          <w:lang w:val="fr-CH"/>
        </w:rPr>
        <w:t>15</w:t>
      </w:r>
      <w:r>
        <w:rPr>
          <w:rFonts w:eastAsia="SimHei" w:hint="eastAsia"/>
          <w:snapToGrid/>
          <w:lang w:val="fr-CH"/>
        </w:rPr>
        <w:t>(</w:t>
      </w:r>
      <w:r w:rsidRPr="000C074C">
        <w:rPr>
          <w:rFonts w:eastAsia="SimHei"/>
          <w:snapToGrid/>
          <w:lang w:val="fr-CH"/>
        </w:rPr>
        <w:t>1993</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根据上述建议</w:t>
      </w:r>
      <w:r>
        <w:rPr>
          <w:rFonts w:eastAsia="SimHei" w:hint="eastAsia"/>
          <w:snapToGrid/>
          <w:lang w:val="fr-CH"/>
        </w:rPr>
        <w:t>，</w:t>
      </w:r>
      <w:r w:rsidRPr="000C074C">
        <w:rPr>
          <w:rFonts w:eastAsia="SimHei" w:hint="eastAsia"/>
          <w:snapToGrid/>
          <w:lang w:val="fr-CH"/>
        </w:rPr>
        <w:t>第四条各项规定具有必须和预防的性质</w:t>
      </w:r>
      <w:r>
        <w:rPr>
          <w:rFonts w:eastAsia="SimHei" w:hint="eastAsia"/>
          <w:snapToGrid/>
          <w:lang w:val="fr-CH"/>
        </w:rPr>
        <w:t>，</w:t>
      </w:r>
      <w:r w:rsidRPr="000C074C">
        <w:rPr>
          <w:rFonts w:eastAsia="SimHei" w:hint="eastAsia"/>
          <w:snapToGrid/>
          <w:lang w:val="fr-CH"/>
        </w:rPr>
        <w:t>委员会建议缔约国将传播种族优越或种族仇恨观念、煽动种族歧视和暴力的行为定为特定的犯罪。同时</w:t>
      </w:r>
      <w:r>
        <w:rPr>
          <w:rFonts w:eastAsia="SimHei" w:hint="eastAsia"/>
          <w:snapToGrid/>
          <w:lang w:val="fr-CH"/>
        </w:rPr>
        <w:t>，</w:t>
      </w:r>
      <w:r w:rsidRPr="000C074C">
        <w:rPr>
          <w:rFonts w:eastAsia="SimHei" w:hint="eastAsia"/>
          <w:snapToGrid/>
          <w:lang w:val="fr-CH"/>
        </w:rPr>
        <w:t>委员会根据其关于打击种族仇恨言论的第</w:t>
      </w:r>
      <w:r w:rsidRPr="000C074C">
        <w:rPr>
          <w:rFonts w:eastAsia="SimHei"/>
          <w:snapToGrid/>
          <w:lang w:val="fr-CH"/>
        </w:rPr>
        <w:t>35</w:t>
      </w:r>
      <w:r>
        <w:rPr>
          <w:rFonts w:eastAsia="SimHei" w:hint="eastAsia"/>
          <w:snapToGrid/>
          <w:lang w:val="fr-CH"/>
        </w:rPr>
        <w:t>(</w:t>
      </w:r>
      <w:r w:rsidRPr="000C074C">
        <w:rPr>
          <w:rFonts w:eastAsia="SimHei"/>
          <w:snapToGrid/>
          <w:lang w:val="fr-CH"/>
        </w:rPr>
        <w:t>2013</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敦促缔约国考虑撤销其对《公约》第四条保留的可能性。</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种族仇恨言论</w:t>
      </w:r>
      <w:r>
        <w:rPr>
          <w:rFonts w:hint="eastAsia"/>
          <w:snapToGrid/>
          <w:lang w:val="fr-CH"/>
        </w:rPr>
        <w:t>，</w:t>
      </w:r>
      <w:r w:rsidRPr="000C074C">
        <w:rPr>
          <w:rFonts w:hint="eastAsia"/>
          <w:snapToGrid/>
          <w:lang w:val="fr-CH"/>
        </w:rPr>
        <w:t>包括网络上发布这类言论及煽动种族仇恨</w:t>
      </w:r>
    </w:p>
    <w:p w:rsidR="000C074C" w:rsidRPr="000C074C" w:rsidRDefault="000C074C" w:rsidP="000C074C">
      <w:pPr>
        <w:pStyle w:val="SingleTxtGC"/>
        <w:rPr>
          <w:snapToGrid/>
          <w:lang w:val="fr-CH"/>
        </w:rPr>
      </w:pPr>
      <w:r>
        <w:rPr>
          <w:snapToGrid/>
          <w:lang w:val="fr-CH"/>
        </w:rPr>
        <w:t>8</w:t>
      </w:r>
      <w:r>
        <w:rPr>
          <w:rFonts w:hint="eastAsia"/>
          <w:snapToGrid/>
          <w:lang w:val="fr-CH"/>
        </w:rPr>
        <w:t>.</w:t>
      </w:r>
      <w:r>
        <w:rPr>
          <w:snapToGrid/>
          <w:lang w:val="fr-CH"/>
        </w:rPr>
        <w:t xml:space="preserve">  </w:t>
      </w:r>
      <w:r w:rsidRPr="000C074C">
        <w:rPr>
          <w:rFonts w:hint="eastAsia"/>
          <w:snapToGrid/>
          <w:lang w:val="fr-CH"/>
        </w:rPr>
        <w:t>委员会担心部分政治团体和媒体中种族仇恨和排外言论再度盛行</w:t>
      </w:r>
      <w:r>
        <w:rPr>
          <w:rFonts w:hint="eastAsia"/>
          <w:snapToGrid/>
          <w:lang w:val="fr-CH"/>
        </w:rPr>
        <w:t>，</w:t>
      </w:r>
      <w:r w:rsidRPr="000C074C">
        <w:rPr>
          <w:rFonts w:hint="eastAsia"/>
          <w:snapToGrid/>
          <w:lang w:val="fr-CH"/>
        </w:rPr>
        <w:t>这些言论会使针对外国人和少数民族的种族主义和排外情绪在法国民众内部常态化。委员会还担心</w:t>
      </w:r>
      <w:r>
        <w:rPr>
          <w:rFonts w:hint="eastAsia"/>
          <w:snapToGrid/>
          <w:lang w:val="fr-CH"/>
        </w:rPr>
        <w:t>，</w:t>
      </w:r>
      <w:r w:rsidRPr="000C074C">
        <w:rPr>
          <w:rFonts w:hint="eastAsia"/>
          <w:snapToGrid/>
          <w:lang w:val="fr-CH"/>
        </w:rPr>
        <w:t>尽管缔约国采取了预防和惩罚措施</w:t>
      </w:r>
      <w:r>
        <w:rPr>
          <w:rFonts w:hint="eastAsia"/>
          <w:snapToGrid/>
          <w:lang w:val="fr-CH"/>
        </w:rPr>
        <w:t>，</w:t>
      </w:r>
      <w:r w:rsidRPr="000C074C">
        <w:rPr>
          <w:rFonts w:hint="eastAsia"/>
          <w:snapToGrid/>
          <w:lang w:val="fr-CH"/>
        </w:rPr>
        <w:t>如举报信息协调、分析、对证和定位平台</w:t>
      </w:r>
      <w:r>
        <w:rPr>
          <w:rFonts w:hint="eastAsia"/>
          <w:snapToGrid/>
          <w:lang w:val="fr-CH"/>
        </w:rPr>
        <w:t>(</w:t>
      </w:r>
      <w:r w:rsidRPr="000C074C">
        <w:rPr>
          <w:rFonts w:hint="eastAsia"/>
          <w:snapToGrid/>
          <w:lang w:val="fr-CH"/>
        </w:rPr>
        <w:t>第</w:t>
      </w:r>
      <w:r w:rsidRPr="000C074C">
        <w:rPr>
          <w:snapToGrid/>
          <w:lang w:val="fr-CH"/>
        </w:rPr>
        <w:t>4</w:t>
      </w:r>
      <w:r w:rsidRPr="000C074C">
        <w:rPr>
          <w:rFonts w:hint="eastAsia"/>
          <w:snapToGrid/>
          <w:lang w:val="fr-CH"/>
        </w:rPr>
        <w:t>条</w:t>
      </w:r>
      <w:r>
        <w:rPr>
          <w:rFonts w:hint="eastAsia"/>
          <w:snapToGrid/>
          <w:lang w:val="fr-CH"/>
        </w:rPr>
        <w:t>)</w:t>
      </w:r>
      <w:r>
        <w:rPr>
          <w:rFonts w:hint="eastAsia"/>
          <w:snapToGrid/>
          <w:lang w:val="fr-CH"/>
        </w:rPr>
        <w:t>，</w:t>
      </w:r>
      <w:r w:rsidRPr="000C074C">
        <w:rPr>
          <w:rFonts w:hint="eastAsia"/>
          <w:snapToGrid/>
          <w:lang w:val="fr-CH"/>
        </w:rPr>
        <w:t>但网络上的种族主义现象仍在持续。</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委员会回顾其关于《公约》第四条执行问题的第</w:t>
      </w:r>
      <w:r w:rsidRPr="000C074C">
        <w:rPr>
          <w:rFonts w:eastAsia="SimHei"/>
          <w:snapToGrid/>
          <w:lang w:val="fr-CH"/>
        </w:rPr>
        <w:t>7</w:t>
      </w:r>
      <w:r>
        <w:rPr>
          <w:rFonts w:eastAsia="SimHei" w:hint="eastAsia"/>
          <w:snapToGrid/>
          <w:lang w:val="fr-CH"/>
        </w:rPr>
        <w:t>(</w:t>
      </w:r>
      <w:r w:rsidRPr="000C074C">
        <w:rPr>
          <w:rFonts w:eastAsia="SimHei"/>
          <w:snapToGrid/>
          <w:lang w:val="fr-CH"/>
        </w:rPr>
        <w:t>1985</w:t>
      </w:r>
      <w:r>
        <w:rPr>
          <w:rFonts w:eastAsia="SimHei" w:hint="eastAsia"/>
          <w:snapToGrid/>
          <w:lang w:val="fr-CH"/>
        </w:rPr>
        <w:t>)</w:t>
      </w:r>
      <w:r w:rsidRPr="000C074C">
        <w:rPr>
          <w:rFonts w:eastAsia="SimHei" w:hint="eastAsia"/>
          <w:snapToGrid/>
          <w:lang w:val="fr-CH"/>
        </w:rPr>
        <w:t>号一般性建议和关于《公约》第四条的第</w:t>
      </w:r>
      <w:r w:rsidRPr="000C074C">
        <w:rPr>
          <w:rFonts w:eastAsia="SimHei"/>
          <w:snapToGrid/>
          <w:lang w:val="fr-CH"/>
        </w:rPr>
        <w:t>15</w:t>
      </w:r>
      <w:r>
        <w:rPr>
          <w:rFonts w:eastAsia="SimHei" w:hint="eastAsia"/>
          <w:snapToGrid/>
          <w:lang w:val="fr-CH"/>
        </w:rPr>
        <w:t>(</w:t>
      </w:r>
      <w:r w:rsidRPr="000C074C">
        <w:rPr>
          <w:rFonts w:eastAsia="SimHei"/>
          <w:snapToGrid/>
          <w:lang w:val="fr-CH"/>
        </w:rPr>
        <w:t>1993</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并根据其关于</w:t>
      </w:r>
      <w:r w:rsidRPr="000C074C">
        <w:rPr>
          <w:rFonts w:eastAsia="SimHei" w:hint="eastAsia"/>
          <w:snapToGrid/>
          <w:lang w:val="en-GB"/>
        </w:rPr>
        <w:t>对非公民的歧视问题的第</w:t>
      </w:r>
      <w:r w:rsidRPr="000C074C">
        <w:rPr>
          <w:rFonts w:eastAsia="SimHei"/>
          <w:snapToGrid/>
          <w:lang w:val="en-GB"/>
        </w:rPr>
        <w:t>30</w:t>
      </w:r>
      <w:r>
        <w:rPr>
          <w:rFonts w:eastAsia="SimHei" w:hint="eastAsia"/>
          <w:snapToGrid/>
          <w:lang w:val="en-GB"/>
        </w:rPr>
        <w:t>(</w:t>
      </w:r>
      <w:r w:rsidRPr="000C074C">
        <w:rPr>
          <w:rFonts w:eastAsia="SimHei"/>
          <w:snapToGrid/>
          <w:lang w:val="en-GB"/>
        </w:rPr>
        <w:t>2004</w:t>
      </w:r>
      <w:r>
        <w:rPr>
          <w:rFonts w:eastAsia="SimHei" w:hint="eastAsia"/>
          <w:snapToGrid/>
          <w:lang w:val="en-GB"/>
        </w:rPr>
        <w:t>)</w:t>
      </w:r>
      <w:r w:rsidRPr="000C074C">
        <w:rPr>
          <w:rFonts w:eastAsia="SimHei" w:hint="eastAsia"/>
          <w:snapToGrid/>
          <w:lang w:val="en-GB"/>
        </w:rPr>
        <w:t>号一般性建议和关于打击种族仇恨言论的第</w:t>
      </w:r>
      <w:r w:rsidRPr="000C074C">
        <w:rPr>
          <w:rFonts w:eastAsia="SimHei"/>
          <w:snapToGrid/>
          <w:lang w:val="en-GB"/>
        </w:rPr>
        <w:t>35</w:t>
      </w:r>
      <w:r>
        <w:rPr>
          <w:rFonts w:eastAsia="SimHei" w:hint="eastAsia"/>
          <w:snapToGrid/>
          <w:lang w:val="en-GB"/>
        </w:rPr>
        <w:t>(</w:t>
      </w:r>
      <w:r w:rsidRPr="000C074C">
        <w:rPr>
          <w:rFonts w:eastAsia="SimHei"/>
          <w:snapToGrid/>
          <w:lang w:val="en-GB"/>
        </w:rPr>
        <w:t>2013</w:t>
      </w:r>
      <w:r>
        <w:rPr>
          <w:rFonts w:eastAsia="SimHei" w:hint="eastAsia"/>
          <w:snapToGrid/>
          <w:lang w:val="en-GB"/>
        </w:rPr>
        <w:t>)</w:t>
      </w:r>
      <w:r w:rsidRPr="000C074C">
        <w:rPr>
          <w:rFonts w:eastAsia="SimHei" w:hint="eastAsia"/>
          <w:snapToGrid/>
          <w:lang w:val="en-GB"/>
        </w:rPr>
        <w:t>号一般性建议</w:t>
      </w:r>
      <w:r>
        <w:rPr>
          <w:rFonts w:eastAsia="SimHei" w:hint="eastAsia"/>
          <w:snapToGrid/>
          <w:lang w:val="fr-CH"/>
        </w:rPr>
        <w:t>，</w:t>
      </w:r>
      <w:r w:rsidRPr="000C074C">
        <w:rPr>
          <w:rFonts w:eastAsia="SimHei" w:hint="eastAsia"/>
          <w:snapToGrid/>
          <w:lang w:val="fr-CH"/>
        </w:rPr>
        <w:t>建议缔约国</w:t>
      </w:r>
      <w:r>
        <w:rPr>
          <w:rFonts w:eastAsia="SimHei" w:hint="eastAsia"/>
          <w:snapToGrid/>
          <w:lang w:val="fr-CH"/>
        </w:rPr>
        <w:t>：</w:t>
      </w:r>
    </w:p>
    <w:p w:rsidR="000C074C" w:rsidRPr="000C074C" w:rsidRDefault="000C074C" w:rsidP="000C074C">
      <w:pPr>
        <w:pStyle w:val="SingleTxtGC"/>
        <w:numPr>
          <w:ilvl w:val="0"/>
          <w:numId w:val="5"/>
        </w:numPr>
        <w:rPr>
          <w:rFonts w:eastAsia="SimHei"/>
          <w:snapToGrid/>
          <w:lang w:val="fr-CH"/>
        </w:rPr>
      </w:pPr>
      <w:r w:rsidRPr="000C074C">
        <w:rPr>
          <w:rFonts w:eastAsia="SimHei" w:hint="eastAsia"/>
          <w:snapToGrid/>
          <w:lang w:val="fr-CH"/>
        </w:rPr>
        <w:t>坚决打击部分政治团体或媒体的种族仇恨、排外、仇视犹太人或仇视伊斯兰的言论</w:t>
      </w:r>
      <w:r>
        <w:rPr>
          <w:rFonts w:eastAsia="SimHei" w:hint="eastAsia"/>
          <w:snapToGrid/>
          <w:lang w:val="fr-CH"/>
        </w:rPr>
        <w:t>，</w:t>
      </w:r>
      <w:r w:rsidRPr="000C074C">
        <w:rPr>
          <w:rFonts w:eastAsia="SimHei" w:hint="eastAsia"/>
          <w:snapToGrid/>
          <w:lang w:val="fr-CH"/>
        </w:rPr>
        <w:t>并与之保持距离</w:t>
      </w:r>
      <w:r>
        <w:rPr>
          <w:rFonts w:eastAsia="SimHei" w:hint="eastAsia"/>
          <w:snapToGrid/>
          <w:lang w:val="fr-CH"/>
        </w:rPr>
        <w:t>；</w:t>
      </w:r>
    </w:p>
    <w:p w:rsidR="000C074C" w:rsidRPr="000C074C" w:rsidRDefault="000C074C" w:rsidP="000C074C">
      <w:pPr>
        <w:pStyle w:val="SingleTxtGC"/>
        <w:numPr>
          <w:ilvl w:val="0"/>
          <w:numId w:val="5"/>
        </w:numPr>
        <w:rPr>
          <w:rFonts w:eastAsia="SimHei"/>
          <w:snapToGrid/>
          <w:lang w:val="fr-CH"/>
        </w:rPr>
      </w:pPr>
      <w:r w:rsidRPr="000C074C">
        <w:rPr>
          <w:rFonts w:eastAsia="SimHei" w:hint="eastAsia"/>
          <w:snapToGrid/>
          <w:lang w:val="fr-CH"/>
        </w:rPr>
        <w:t>确保对具有种族主义和排外性质的言论进行调查</w:t>
      </w:r>
      <w:r>
        <w:rPr>
          <w:rFonts w:eastAsia="SimHei" w:hint="eastAsia"/>
          <w:snapToGrid/>
          <w:lang w:val="fr-CH"/>
        </w:rPr>
        <w:t>，</w:t>
      </w:r>
      <w:r w:rsidRPr="000C074C">
        <w:rPr>
          <w:rFonts w:eastAsia="SimHei" w:hint="eastAsia"/>
          <w:snapToGrid/>
          <w:lang w:val="fr-CH"/>
        </w:rPr>
        <w:t>如涉及诉讼</w:t>
      </w:r>
      <w:r>
        <w:rPr>
          <w:rFonts w:eastAsia="SimHei" w:hint="eastAsia"/>
          <w:snapToGrid/>
          <w:lang w:val="fr-CH"/>
        </w:rPr>
        <w:t>，</w:t>
      </w:r>
      <w:r w:rsidRPr="000C074C">
        <w:rPr>
          <w:rFonts w:eastAsia="SimHei" w:hint="eastAsia"/>
          <w:snapToGrid/>
          <w:lang w:val="fr-CH"/>
        </w:rPr>
        <w:t>还须保障对其进行适当判决和制裁</w:t>
      </w:r>
      <w:r>
        <w:rPr>
          <w:rFonts w:eastAsia="SimHei" w:hint="eastAsia"/>
          <w:snapToGrid/>
          <w:lang w:val="fr-CH"/>
        </w:rPr>
        <w:t>；</w:t>
      </w:r>
    </w:p>
    <w:p w:rsidR="000C074C" w:rsidRPr="000C074C" w:rsidRDefault="000C074C" w:rsidP="000C074C">
      <w:pPr>
        <w:pStyle w:val="SingleTxtGC"/>
        <w:numPr>
          <w:ilvl w:val="0"/>
          <w:numId w:val="5"/>
        </w:numPr>
        <w:rPr>
          <w:rFonts w:eastAsia="SimHei"/>
          <w:snapToGrid/>
          <w:lang w:val="fr-CH"/>
        </w:rPr>
      </w:pPr>
      <w:r w:rsidRPr="000C074C">
        <w:rPr>
          <w:rFonts w:eastAsia="SimHei" w:hint="eastAsia"/>
          <w:snapToGrid/>
          <w:lang w:val="fr-CH"/>
        </w:rPr>
        <w:t>加强推行关于国内不同人群之间宽容与理解的教育。</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委员会还建议缔约国加强用于打击在互联网上传播种族主义行为和表现形式的措施和资源</w:t>
      </w:r>
      <w:r>
        <w:rPr>
          <w:rFonts w:eastAsia="SimHei" w:hint="eastAsia"/>
          <w:snapToGrid/>
          <w:lang w:val="fr-CH"/>
        </w:rPr>
        <w:t>，</w:t>
      </w:r>
      <w:r w:rsidRPr="000C074C">
        <w:rPr>
          <w:rFonts w:eastAsia="SimHei" w:hint="eastAsia"/>
          <w:snapToGrid/>
          <w:lang w:val="fr-CH"/>
        </w:rPr>
        <w:t>尤其是要强化举报信息协调、分析、对证和定位平台</w:t>
      </w:r>
      <w:r>
        <w:rPr>
          <w:rFonts w:eastAsia="SimHei" w:hint="eastAsia"/>
          <w:snapToGrid/>
          <w:lang w:val="fr-CH"/>
        </w:rPr>
        <w:t>，</w:t>
      </w:r>
      <w:r w:rsidRPr="000C074C">
        <w:rPr>
          <w:rFonts w:eastAsia="SimHei" w:hint="eastAsia"/>
          <w:snapToGrid/>
          <w:lang w:val="fr-CH"/>
        </w:rPr>
        <w:t>继续推行提高认识的活动</w:t>
      </w:r>
      <w:r>
        <w:rPr>
          <w:rFonts w:eastAsia="SimHei" w:hint="eastAsia"/>
          <w:snapToGrid/>
          <w:lang w:val="fr-CH"/>
        </w:rPr>
        <w:t>，</w:t>
      </w:r>
      <w:r w:rsidRPr="000C074C">
        <w:rPr>
          <w:rFonts w:eastAsia="SimHei" w:hint="eastAsia"/>
          <w:snapToGrid/>
          <w:lang w:val="fr-CH"/>
        </w:rPr>
        <w:t>开展更加有力的行动</w:t>
      </w:r>
      <w:r>
        <w:rPr>
          <w:rFonts w:eastAsia="SimHei" w:hint="eastAsia"/>
          <w:snapToGrid/>
          <w:lang w:val="fr-CH"/>
        </w:rPr>
        <w:t>，</w:t>
      </w:r>
      <w:r w:rsidRPr="000C074C">
        <w:rPr>
          <w:rFonts w:eastAsia="SimHei" w:hint="eastAsia"/>
          <w:snapToGrid/>
          <w:lang w:val="fr-CH"/>
        </w:rPr>
        <w:t>加强与外国团体和服务提供者的合作。</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针对罗姆人的歧视</w:t>
      </w:r>
    </w:p>
    <w:p w:rsidR="000C074C" w:rsidRPr="000C074C" w:rsidRDefault="000C074C" w:rsidP="000C074C">
      <w:pPr>
        <w:pStyle w:val="SingleTxtGC"/>
        <w:rPr>
          <w:snapToGrid/>
          <w:lang w:val="fr-CH"/>
        </w:rPr>
      </w:pPr>
      <w:r>
        <w:rPr>
          <w:snapToGrid/>
          <w:lang w:val="fr-CH"/>
        </w:rPr>
        <w:t>9</w:t>
      </w:r>
      <w:r>
        <w:rPr>
          <w:rFonts w:hint="eastAsia"/>
          <w:snapToGrid/>
          <w:lang w:val="fr-CH"/>
        </w:rPr>
        <w:t>.</w:t>
      </w:r>
      <w:r>
        <w:rPr>
          <w:snapToGrid/>
          <w:lang w:val="fr-CH"/>
        </w:rPr>
        <w:t xml:space="preserve">  </w:t>
      </w:r>
      <w:r w:rsidRPr="000C074C">
        <w:rPr>
          <w:rFonts w:hint="eastAsia"/>
          <w:snapToGrid/>
          <w:lang w:val="fr-CH"/>
        </w:rPr>
        <w:t>委员会对关于以下问题的信息感到担忧</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罗姆人受到越来越多的种族仇恨言论中伤</w:t>
      </w:r>
      <w:r>
        <w:rPr>
          <w:rFonts w:hint="eastAsia"/>
          <w:snapToGrid/>
          <w:lang w:val="fr-CH"/>
        </w:rPr>
        <w:t>，</w:t>
      </w:r>
      <w:r w:rsidRPr="000C074C">
        <w:rPr>
          <w:rFonts w:hint="eastAsia"/>
          <w:snapToGrid/>
          <w:lang w:val="fr-CH"/>
        </w:rPr>
        <w:t>发表这些言论者中包括政客</w:t>
      </w:r>
      <w:r>
        <w:rPr>
          <w:rFonts w:hint="eastAsia"/>
          <w:snapToGrid/>
          <w:lang w:val="fr-CH"/>
        </w:rPr>
        <w:t>；</w:t>
      </w:r>
      <w:r w:rsidRPr="000C074C">
        <w:rPr>
          <w:rFonts w:hint="eastAsia"/>
          <w:snapToGrid/>
          <w:lang w:val="fr-CH"/>
        </w:rPr>
        <w:t>他们还受到了排斥</w:t>
      </w:r>
      <w:r>
        <w:rPr>
          <w:rFonts w:hint="eastAsia"/>
          <w:snapToGrid/>
          <w:lang w:val="fr-CH"/>
        </w:rPr>
        <w:t>，</w:t>
      </w:r>
      <w:r w:rsidRPr="000C074C">
        <w:rPr>
          <w:rFonts w:hint="eastAsia"/>
          <w:snapToGrid/>
          <w:lang w:val="fr-CH"/>
        </w:rPr>
        <w:t>针对他们的陈规定型的看法也有所加强</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他们的居住权不断地受到重复的损害</w:t>
      </w:r>
      <w:r>
        <w:rPr>
          <w:rFonts w:hint="eastAsia"/>
          <w:snapToGrid/>
          <w:lang w:val="fr-CH"/>
        </w:rPr>
        <w:t>，</w:t>
      </w:r>
      <w:r w:rsidRPr="000C074C">
        <w:rPr>
          <w:rFonts w:hint="eastAsia"/>
          <w:snapToGrid/>
          <w:lang w:val="fr-CH"/>
        </w:rPr>
        <w:t>包括对罗姆人的居住营地进行强行疏散</w:t>
      </w:r>
      <w:r>
        <w:rPr>
          <w:rFonts w:hint="eastAsia"/>
          <w:snapToGrid/>
          <w:lang w:val="fr-CH"/>
        </w:rPr>
        <w:t>，</w:t>
      </w:r>
      <w:r w:rsidRPr="000C074C">
        <w:rPr>
          <w:rFonts w:hint="eastAsia"/>
          <w:snapToGrid/>
          <w:lang w:val="fr-CH"/>
        </w:rPr>
        <w:t>但通常不为他们提供解决居住问题的替代方案</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平民暴力行为一再重演</w:t>
      </w:r>
      <w:r>
        <w:rPr>
          <w:rFonts w:hint="eastAsia"/>
          <w:snapToGrid/>
          <w:lang w:val="fr-CH"/>
        </w:rPr>
        <w:t>，</w:t>
      </w:r>
      <w:r w:rsidRPr="000C074C">
        <w:rPr>
          <w:rFonts w:hint="eastAsia"/>
          <w:snapToGrid/>
          <w:lang w:val="fr-CH"/>
        </w:rPr>
        <w:t>警方在强行疏散营地时过度使用武力</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由于对营地的疏散以及部分社区的教学机构拒绝接收罗姆儿童</w:t>
      </w:r>
      <w:r>
        <w:rPr>
          <w:rFonts w:hint="eastAsia"/>
          <w:snapToGrid/>
          <w:lang w:val="fr-CH"/>
        </w:rPr>
        <w:t>，</w:t>
      </w:r>
      <w:r w:rsidRPr="000C074C">
        <w:rPr>
          <w:rFonts w:hint="eastAsia"/>
          <w:snapToGrid/>
          <w:lang w:val="fr-CH"/>
        </w:rPr>
        <w:t>他们的受教育权也受到了损害</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卫生状况极不稳定</w:t>
      </w:r>
      <w:r>
        <w:rPr>
          <w:rFonts w:hint="eastAsia"/>
          <w:snapToGrid/>
          <w:lang w:val="fr-CH"/>
        </w:rPr>
        <w:t>，</w:t>
      </w:r>
      <w:r w:rsidRPr="000C074C">
        <w:rPr>
          <w:rFonts w:hint="eastAsia"/>
          <w:snapToGrid/>
          <w:lang w:val="fr-CH"/>
        </w:rPr>
        <w:t>在接受医疗方面存在某些障碍</w:t>
      </w:r>
      <w:r>
        <w:rPr>
          <w:rFonts w:hint="eastAsia"/>
          <w:snapToGrid/>
          <w:lang w:val="fr-CH"/>
        </w:rPr>
        <w:t>；</w:t>
      </w:r>
    </w:p>
    <w:p w:rsidR="000C074C" w:rsidRPr="000C074C" w:rsidRDefault="000C074C" w:rsidP="000C074C">
      <w:pPr>
        <w:pStyle w:val="SingleTxtGC"/>
        <w:numPr>
          <w:ilvl w:val="0"/>
          <w:numId w:val="6"/>
        </w:numPr>
        <w:rPr>
          <w:snapToGrid/>
          <w:lang w:val="fr-CH"/>
        </w:rPr>
      </w:pPr>
      <w:r w:rsidRPr="000C074C">
        <w:rPr>
          <w:rFonts w:hint="eastAsia"/>
          <w:snapToGrid/>
          <w:lang w:val="fr-CH"/>
        </w:rPr>
        <w:t>存在就业和获得公共服务方面的困难</w:t>
      </w:r>
      <w:r>
        <w:rPr>
          <w:rFonts w:hint="eastAsia"/>
          <w:snapToGrid/>
          <w:lang w:val="fr-CH"/>
        </w:rPr>
        <w:t>(</w:t>
      </w:r>
      <w:r w:rsidRPr="000C074C">
        <w:rPr>
          <w:rFonts w:hint="eastAsia"/>
          <w:snapToGrid/>
          <w:lang w:val="fr-CH"/>
        </w:rPr>
        <w:t>第二至第五条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委员会回顾其关于对罗姆人的歧视问题的第</w:t>
      </w:r>
      <w:r w:rsidRPr="000C074C">
        <w:rPr>
          <w:rFonts w:eastAsia="SimHei"/>
          <w:snapToGrid/>
          <w:lang w:val="fr-CH"/>
        </w:rPr>
        <w:t>27</w:t>
      </w:r>
      <w:r>
        <w:rPr>
          <w:rFonts w:eastAsia="SimHei" w:hint="eastAsia"/>
          <w:snapToGrid/>
          <w:lang w:val="fr-CH"/>
        </w:rPr>
        <w:t>(</w:t>
      </w:r>
      <w:r w:rsidRPr="000C074C">
        <w:rPr>
          <w:rFonts w:eastAsia="SimHei"/>
          <w:snapToGrid/>
          <w:lang w:val="fr-CH"/>
        </w:rPr>
        <w:t>2000</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鼓励缔约国继续努力并落实必要的措施</w:t>
      </w:r>
      <w:r>
        <w:rPr>
          <w:rFonts w:eastAsia="SimHei" w:hint="eastAsia"/>
          <w:snapToGrid/>
          <w:lang w:val="fr-CH"/>
        </w:rPr>
        <w:t>，</w:t>
      </w:r>
      <w:r w:rsidRPr="000C074C">
        <w:rPr>
          <w:rFonts w:eastAsia="SimHei" w:hint="eastAsia"/>
          <w:snapToGrid/>
          <w:lang w:val="fr-CH"/>
        </w:rPr>
        <w:t>包括为预防和打击针对罗姆人的种族歧视而采取各种形式的特殊措施。在这方面</w:t>
      </w:r>
      <w:r>
        <w:rPr>
          <w:rFonts w:eastAsia="SimHei" w:hint="eastAsia"/>
          <w:snapToGrid/>
          <w:lang w:val="fr-CH"/>
        </w:rPr>
        <w:t>，</w:t>
      </w:r>
      <w:r w:rsidRPr="000C074C">
        <w:rPr>
          <w:rFonts w:eastAsia="SimHei" w:hint="eastAsia"/>
          <w:snapToGrid/>
          <w:lang w:val="fr-CH"/>
        </w:rPr>
        <w:t>委员会建议缔约国</w:t>
      </w:r>
      <w:r>
        <w:rPr>
          <w:rFonts w:eastAsia="SimHei" w:hint="eastAsia"/>
          <w:snapToGrid/>
          <w:lang w:val="fr-CH"/>
        </w:rPr>
        <w:t>：</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开展提高认识活动，增进对罗姆族人口的宽容与友好关系；</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提高警惕，确保妥善落实针对包括在政治团体中的仇恨罗姆人言论的法律；</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紧急情况下采取必要措施保护罗姆人，尤其是罗姆妇女，使他们免遭任何暴力与人身攻击；</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确保全面妥善落实关于疏散行动预先通知与陪同工作的</w:t>
      </w:r>
      <w:smartTag w:uri="urn:schemas-microsoft-com:office:smarttags" w:element="chsdate">
        <w:smartTagPr>
          <w:attr w:name="Year" w:val="2012"/>
          <w:attr w:name="Month" w:val="8"/>
          <w:attr w:name="Day" w:val="26"/>
          <w:attr w:name="IsLunarDate" w:val="False"/>
          <w:attr w:name="IsROCDate" w:val="False"/>
        </w:smartTagPr>
        <w:r w:rsidRPr="000C074C">
          <w:rPr>
            <w:rFonts w:eastAsia="SimHei"/>
            <w:snapToGrid/>
            <w:lang w:val="fr-CH"/>
          </w:rPr>
          <w:t>2012</w:t>
        </w:r>
        <w:r w:rsidRPr="000C074C">
          <w:rPr>
            <w:rFonts w:eastAsia="SimHei" w:hAnsi="SimHei"/>
            <w:snapToGrid/>
            <w:lang w:val="fr-CH"/>
          </w:rPr>
          <w:t>年</w:t>
        </w:r>
        <w:r w:rsidRPr="000C074C">
          <w:rPr>
            <w:rFonts w:eastAsia="SimHei"/>
            <w:snapToGrid/>
            <w:lang w:val="fr-CH"/>
          </w:rPr>
          <w:t>8</w:t>
        </w:r>
        <w:r w:rsidRPr="000C074C">
          <w:rPr>
            <w:rFonts w:eastAsia="SimHei" w:hAnsi="SimHei"/>
            <w:snapToGrid/>
            <w:lang w:val="fr-CH"/>
          </w:rPr>
          <w:t>月</w:t>
        </w:r>
        <w:r w:rsidRPr="000C074C">
          <w:rPr>
            <w:rFonts w:eastAsia="SimHei"/>
            <w:snapToGrid/>
            <w:lang w:val="fr-CH"/>
          </w:rPr>
          <w:t>26</w:t>
        </w:r>
        <w:r w:rsidRPr="000C074C">
          <w:rPr>
            <w:rFonts w:eastAsia="SimHei" w:hAnsi="SimHei"/>
            <w:snapToGrid/>
            <w:lang w:val="fr-CH"/>
          </w:rPr>
          <w:t>日</w:t>
        </w:r>
      </w:smartTag>
      <w:r w:rsidRPr="000C074C">
        <w:rPr>
          <w:rFonts w:eastAsia="SimHei" w:hAnsi="SimHei"/>
          <w:snapToGrid/>
          <w:lang w:val="fr-CH"/>
        </w:rPr>
        <w:t>通报，系统地为从营地被驱逐的罗姆人提供解决居住问题的替代方案；</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确保全面妥善落实</w:t>
      </w:r>
      <w:smartTag w:uri="urn:schemas-microsoft-com:office:smarttags" w:element="chsdate">
        <w:smartTagPr>
          <w:attr w:name="Year" w:val="2017"/>
          <w:attr w:name="Month" w:val="8"/>
          <w:attr w:name="Day" w:val="27"/>
          <w:attr w:name="IsLunarDate" w:val="False"/>
          <w:attr w:name="IsROCDate" w:val="False"/>
        </w:smartTagPr>
        <w:r w:rsidRPr="000C074C">
          <w:rPr>
            <w:rFonts w:eastAsia="SimHei"/>
            <w:snapToGrid/>
            <w:lang w:val="fr-CH"/>
          </w:rPr>
          <w:t>2012</w:t>
        </w:r>
        <w:r w:rsidRPr="000C074C">
          <w:rPr>
            <w:rFonts w:eastAsia="SimHei" w:hAnsi="SimHei"/>
            <w:snapToGrid/>
            <w:lang w:val="fr-CH"/>
          </w:rPr>
          <w:t>年</w:t>
        </w:r>
        <w:r w:rsidRPr="000C074C">
          <w:rPr>
            <w:rFonts w:eastAsia="SimHei"/>
            <w:snapToGrid/>
            <w:lang w:val="fr-CH"/>
          </w:rPr>
          <w:t>10</w:t>
        </w:r>
        <w:r w:rsidRPr="000C074C">
          <w:rPr>
            <w:rFonts w:eastAsia="SimHei" w:hAnsi="SimHei"/>
            <w:snapToGrid/>
            <w:lang w:val="fr-CH"/>
          </w:rPr>
          <w:t>月</w:t>
        </w:r>
        <w:r w:rsidRPr="000C074C">
          <w:rPr>
            <w:rFonts w:eastAsia="SimHei"/>
            <w:snapToGrid/>
            <w:lang w:val="fr-CH"/>
          </w:rPr>
          <w:t>2</w:t>
        </w:r>
        <w:r w:rsidRPr="000C074C">
          <w:rPr>
            <w:rFonts w:eastAsia="SimHei" w:hAnsi="SimHei"/>
            <w:snapToGrid/>
            <w:lang w:val="fr-CH"/>
          </w:rPr>
          <w:t>日</w:t>
        </w:r>
      </w:smartTag>
      <w:r w:rsidRPr="000C074C">
        <w:rPr>
          <w:rFonts w:eastAsia="SimHei" w:hAnsi="SimHei"/>
          <w:snapToGrid/>
          <w:lang w:val="fr-CH"/>
        </w:rPr>
        <w:t>关于罗姆无家可归儿童入学的三个通知；</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帮助罗姆人获得医疗和社会服务；</w:t>
      </w:r>
    </w:p>
    <w:p w:rsidR="000C074C" w:rsidRPr="000C074C" w:rsidRDefault="000C074C" w:rsidP="000C074C">
      <w:pPr>
        <w:pStyle w:val="SingleTxtGC"/>
        <w:numPr>
          <w:ilvl w:val="0"/>
          <w:numId w:val="7"/>
        </w:numPr>
        <w:rPr>
          <w:rFonts w:eastAsia="SimHei"/>
          <w:snapToGrid/>
          <w:lang w:val="fr-CH"/>
        </w:rPr>
      </w:pPr>
      <w:r w:rsidRPr="000C074C">
        <w:rPr>
          <w:rFonts w:eastAsia="SimHei" w:hAnsi="SimHei"/>
          <w:snapToGrid/>
          <w:lang w:val="fr-CH"/>
        </w:rPr>
        <w:t>为罗姆人开展培训与教育，帮助他们进入就业市场；</w:t>
      </w:r>
    </w:p>
    <w:p w:rsidR="000C074C" w:rsidRPr="000C074C" w:rsidRDefault="000C074C" w:rsidP="000C074C">
      <w:pPr>
        <w:pStyle w:val="SingleTxtGC"/>
        <w:numPr>
          <w:ilvl w:val="0"/>
          <w:numId w:val="7"/>
        </w:numPr>
        <w:rPr>
          <w:snapToGrid/>
          <w:lang w:val="fr-CH"/>
        </w:rPr>
      </w:pPr>
      <w:r w:rsidRPr="000C074C">
        <w:rPr>
          <w:rFonts w:eastAsia="SimHei" w:hAnsi="SimHei"/>
          <w:snapToGrid/>
          <w:lang w:val="fr-CH"/>
        </w:rPr>
        <w:t>确保切实促进和准确评估《罗姆人融入社会战略》。</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游民</w:t>
      </w:r>
    </w:p>
    <w:p w:rsidR="000C074C" w:rsidRPr="000C074C" w:rsidRDefault="000C074C" w:rsidP="000C074C">
      <w:pPr>
        <w:pStyle w:val="SingleTxtGC"/>
        <w:rPr>
          <w:rFonts w:eastAsia="SimHei"/>
          <w:bCs/>
          <w:snapToGrid/>
          <w:lang w:val="fr-CH"/>
        </w:rPr>
      </w:pPr>
      <w:r w:rsidRPr="000C074C">
        <w:rPr>
          <w:bCs/>
          <w:snapToGrid/>
          <w:lang w:val="fr-CH"/>
        </w:rPr>
        <w:t>1</w:t>
      </w:r>
      <w:r>
        <w:rPr>
          <w:bCs/>
          <w:snapToGrid/>
          <w:lang w:val="fr-CH"/>
        </w:rPr>
        <w:t>0</w:t>
      </w:r>
      <w:r>
        <w:rPr>
          <w:rFonts w:hint="eastAsia"/>
          <w:bCs/>
          <w:snapToGrid/>
          <w:lang w:val="fr-CH"/>
        </w:rPr>
        <w:t>.</w:t>
      </w:r>
      <w:r>
        <w:rPr>
          <w:bCs/>
          <w:snapToGrid/>
          <w:lang w:val="fr-CH"/>
        </w:rPr>
        <w:t xml:space="preserve">  </w:t>
      </w:r>
      <w:r w:rsidRPr="000C074C">
        <w:rPr>
          <w:rFonts w:hint="eastAsia"/>
          <w:snapToGrid/>
          <w:lang w:val="fr-CH"/>
        </w:rPr>
        <w:t>委员会注意到为改善游民状况而采取的各项措施</w:t>
      </w:r>
      <w:r>
        <w:rPr>
          <w:rFonts w:hint="eastAsia"/>
          <w:snapToGrid/>
          <w:lang w:val="fr-CH"/>
        </w:rPr>
        <w:t>，</w:t>
      </w:r>
      <w:r w:rsidRPr="000C074C">
        <w:rPr>
          <w:rFonts w:hint="eastAsia"/>
          <w:snapToGrid/>
          <w:lang w:val="fr-CH"/>
        </w:rPr>
        <w:t>尤其是宪法委员会废除了</w:t>
      </w:r>
      <w:smartTag w:uri="urn:schemas-microsoft-com:office:smarttags" w:element="chsdate">
        <w:smartTagPr>
          <w:attr w:name="IsROCDate" w:val="False"/>
          <w:attr w:name="IsLunarDate" w:val="False"/>
          <w:attr w:name="Day" w:val="27"/>
          <w:attr w:name="Month" w:val="8"/>
          <w:attr w:name="Year" w:val="2017"/>
        </w:smartTagPr>
        <w:r w:rsidRPr="000C074C">
          <w:rPr>
            <w:snapToGrid/>
            <w:lang w:val="fr-CH"/>
          </w:rPr>
          <w:t>1969</w:t>
        </w:r>
        <w:r w:rsidRPr="000C074C">
          <w:rPr>
            <w:rFonts w:hint="eastAsia"/>
            <w:snapToGrid/>
            <w:lang w:val="fr-CH"/>
          </w:rPr>
          <w:t>年</w:t>
        </w:r>
        <w:r w:rsidRPr="000C074C">
          <w:rPr>
            <w:snapToGrid/>
            <w:lang w:val="fr-CH"/>
          </w:rPr>
          <w:t>1</w:t>
        </w:r>
        <w:r w:rsidRPr="000C074C">
          <w:rPr>
            <w:rFonts w:hint="eastAsia"/>
            <w:snapToGrid/>
            <w:lang w:val="fr-CH"/>
          </w:rPr>
          <w:t>月</w:t>
        </w:r>
        <w:r w:rsidRPr="000C074C">
          <w:rPr>
            <w:snapToGrid/>
            <w:lang w:val="fr-CH"/>
          </w:rPr>
          <w:t>3</w:t>
        </w:r>
        <w:r w:rsidRPr="000C074C">
          <w:rPr>
            <w:rFonts w:hint="eastAsia"/>
            <w:snapToGrid/>
            <w:lang w:val="fr-CH"/>
          </w:rPr>
          <w:t>日</w:t>
        </w:r>
      </w:smartTag>
      <w:r w:rsidRPr="000C074C">
        <w:rPr>
          <w:rFonts w:hint="eastAsia"/>
          <w:snapToGrid/>
          <w:lang w:val="fr-CH"/>
        </w:rPr>
        <w:t>颁布的第</w:t>
      </w:r>
      <w:r w:rsidRPr="000C074C">
        <w:rPr>
          <w:snapToGrid/>
          <w:lang w:val="fr-CH"/>
        </w:rPr>
        <w:t>69-3</w:t>
      </w:r>
      <w:r w:rsidRPr="000C074C">
        <w:rPr>
          <w:rFonts w:hint="eastAsia"/>
          <w:snapToGrid/>
          <w:lang w:val="fr-CH"/>
        </w:rPr>
        <w:t>号法律中关于从事流动活动以及适用于法国境内无固定居所流动人员的制度的部分条款。然而</w:t>
      </w:r>
      <w:r>
        <w:rPr>
          <w:rFonts w:hint="eastAsia"/>
          <w:snapToGrid/>
          <w:lang w:val="fr-CH"/>
        </w:rPr>
        <w:t>，</w:t>
      </w:r>
      <w:r w:rsidRPr="000C074C">
        <w:rPr>
          <w:rFonts w:hint="eastAsia"/>
          <w:snapToGrid/>
          <w:lang w:val="fr-CH"/>
        </w:rPr>
        <w:t>委员会仍然为以下问题感到担忧</w:t>
      </w:r>
      <w:r>
        <w:rPr>
          <w:rFonts w:hint="eastAsia"/>
          <w:snapToGrid/>
          <w:lang w:val="fr-CH"/>
        </w:rPr>
        <w:t>：</w:t>
      </w:r>
      <w:r w:rsidR="0024042E">
        <w:rPr>
          <w:rFonts w:hint="eastAsia"/>
          <w:snapToGrid/>
          <w:lang w:val="fr-CH"/>
        </w:rPr>
        <w:t>(</w:t>
      </w:r>
      <w:r w:rsidRPr="000C074C">
        <w:rPr>
          <w:snapToGrid/>
          <w:lang w:val="fr-CH"/>
        </w:rPr>
        <w:t>a</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仍然要求游民必须携带身份证</w:t>
      </w:r>
      <w:r>
        <w:rPr>
          <w:rFonts w:hint="eastAsia"/>
          <w:snapToGrid/>
          <w:lang w:val="fr-CH"/>
        </w:rPr>
        <w:t>；</w:t>
      </w:r>
      <w:r w:rsidR="0024042E">
        <w:rPr>
          <w:rFonts w:hint="eastAsia"/>
          <w:snapToGrid/>
          <w:lang w:val="fr-CH"/>
        </w:rPr>
        <w:t>(</w:t>
      </w:r>
      <w:r w:rsidRPr="000C074C">
        <w:rPr>
          <w:snapToGrid/>
          <w:lang w:val="fr-CH"/>
        </w:rPr>
        <w:t>b</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接待区域数量不足</w:t>
      </w:r>
      <w:r>
        <w:rPr>
          <w:rFonts w:hint="eastAsia"/>
          <w:snapToGrid/>
          <w:lang w:val="fr-CH"/>
        </w:rPr>
        <w:t>；</w:t>
      </w:r>
      <w:r w:rsidR="0024042E">
        <w:rPr>
          <w:rFonts w:hint="eastAsia"/>
          <w:snapToGrid/>
          <w:lang w:val="fr-CH"/>
        </w:rPr>
        <w:t>(</w:t>
      </w:r>
      <w:r w:rsidRPr="000C074C">
        <w:rPr>
          <w:snapToGrid/>
          <w:lang w:val="fr-CH"/>
        </w:rPr>
        <w:t>c</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难以进入现有接待区域</w:t>
      </w:r>
      <w:r>
        <w:rPr>
          <w:rFonts w:hint="eastAsia"/>
          <w:snapToGrid/>
          <w:lang w:val="fr-CH"/>
        </w:rPr>
        <w:t>，</w:t>
      </w:r>
      <w:r w:rsidRPr="000C074C">
        <w:rPr>
          <w:rFonts w:hint="eastAsia"/>
          <w:snapToGrid/>
          <w:lang w:val="fr-CH"/>
        </w:rPr>
        <w:t>仅部分落实了关于游民接待和住所问题的</w:t>
      </w:r>
      <w:r>
        <w:rPr>
          <w:rFonts w:hint="eastAsia"/>
          <w:snapToGrid/>
          <w:lang w:val="fr-CH"/>
        </w:rPr>
        <w:t>(</w:t>
      </w:r>
      <w:r w:rsidRPr="000C074C">
        <w:rPr>
          <w:rFonts w:hint="eastAsia"/>
          <w:snapToGrid/>
          <w:lang w:val="fr-CH"/>
        </w:rPr>
        <w:t>被称为“贝松法案”的</w:t>
      </w:r>
      <w:r>
        <w:rPr>
          <w:rFonts w:hint="eastAsia"/>
          <w:snapToGrid/>
          <w:lang w:val="fr-CH"/>
        </w:rPr>
        <w:t>)</w:t>
      </w:r>
      <w:smartTag w:uri="urn:schemas-microsoft-com:office:smarttags" w:element="chsdate">
        <w:smartTagPr>
          <w:attr w:name="IsROCDate" w:val="False"/>
          <w:attr w:name="IsLunarDate" w:val="False"/>
          <w:attr w:name="Day" w:val="27"/>
          <w:attr w:name="Month" w:val="8"/>
          <w:attr w:name="Year" w:val="2017"/>
        </w:smartTagPr>
        <w:r w:rsidRPr="000C074C">
          <w:rPr>
            <w:snapToGrid/>
            <w:lang w:val="fr-CH"/>
          </w:rPr>
          <w:t>2000</w:t>
        </w:r>
        <w:r w:rsidRPr="000C074C">
          <w:rPr>
            <w:rFonts w:hint="eastAsia"/>
            <w:snapToGrid/>
            <w:lang w:val="fr-CH"/>
          </w:rPr>
          <w:t>年</w:t>
        </w:r>
        <w:r w:rsidRPr="000C074C">
          <w:rPr>
            <w:snapToGrid/>
            <w:lang w:val="fr-CH"/>
          </w:rPr>
          <w:t>7</w:t>
        </w:r>
        <w:r w:rsidRPr="000C074C">
          <w:rPr>
            <w:rFonts w:hint="eastAsia"/>
            <w:snapToGrid/>
            <w:lang w:val="fr-CH"/>
          </w:rPr>
          <w:t>月</w:t>
        </w:r>
        <w:r w:rsidRPr="000C074C">
          <w:rPr>
            <w:snapToGrid/>
            <w:lang w:val="fr-CH"/>
          </w:rPr>
          <w:t>5</w:t>
        </w:r>
        <w:r w:rsidRPr="000C074C">
          <w:rPr>
            <w:rFonts w:hint="eastAsia"/>
            <w:snapToGrid/>
            <w:lang w:val="fr-CH"/>
          </w:rPr>
          <w:t>日</w:t>
        </w:r>
      </w:smartTag>
      <w:r w:rsidRPr="000C074C">
        <w:rPr>
          <w:rFonts w:hint="eastAsia"/>
          <w:snapToGrid/>
          <w:lang w:val="fr-CH"/>
        </w:rPr>
        <w:t>法案</w:t>
      </w:r>
      <w:r>
        <w:rPr>
          <w:rFonts w:hint="eastAsia"/>
          <w:snapToGrid/>
          <w:lang w:val="fr-CH"/>
        </w:rPr>
        <w:t>；</w:t>
      </w:r>
      <w:r w:rsidR="0024042E">
        <w:rPr>
          <w:rFonts w:hint="eastAsia"/>
          <w:snapToGrid/>
          <w:lang w:val="fr-CH"/>
        </w:rPr>
        <w:t>(</w:t>
      </w:r>
      <w:r w:rsidRPr="000C074C">
        <w:rPr>
          <w:snapToGrid/>
          <w:lang w:val="fr-CH"/>
        </w:rPr>
        <w:t>d</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游民儿童入学困难</w:t>
      </w:r>
      <w:r>
        <w:rPr>
          <w:rFonts w:hint="eastAsia"/>
          <w:snapToGrid/>
          <w:lang w:val="fr-CH"/>
        </w:rPr>
        <w:t>，</w:t>
      </w:r>
      <w:r w:rsidRPr="000C074C">
        <w:rPr>
          <w:rFonts w:hint="eastAsia"/>
          <w:snapToGrid/>
          <w:lang w:val="fr-CH"/>
        </w:rPr>
        <w:t>且入学率低</w:t>
      </w:r>
      <w:r>
        <w:rPr>
          <w:rFonts w:hint="eastAsia"/>
          <w:snapToGrid/>
          <w:lang w:val="fr-CH"/>
        </w:rPr>
        <w:t>(</w:t>
      </w:r>
      <w:r w:rsidRPr="000C074C">
        <w:rPr>
          <w:rFonts w:hint="eastAsia"/>
          <w:snapToGrid/>
          <w:lang w:val="fr-CH"/>
        </w:rPr>
        <w:t>第五条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委员会建议缔约国</w:t>
      </w:r>
      <w:r>
        <w:rPr>
          <w:rFonts w:eastAsia="SimHei" w:hint="eastAsia"/>
          <w:snapToGrid/>
          <w:lang w:val="fr-CH"/>
        </w:rPr>
        <w:t>：</w:t>
      </w:r>
    </w:p>
    <w:p w:rsidR="000C074C" w:rsidRPr="000C074C" w:rsidRDefault="000C074C" w:rsidP="000C074C">
      <w:pPr>
        <w:pStyle w:val="SingleTxtGC"/>
        <w:numPr>
          <w:ilvl w:val="0"/>
          <w:numId w:val="8"/>
        </w:numPr>
        <w:rPr>
          <w:rFonts w:eastAsia="SimHei"/>
          <w:snapToGrid/>
          <w:lang w:val="fr-CH"/>
        </w:rPr>
      </w:pPr>
      <w:r w:rsidRPr="000C074C">
        <w:rPr>
          <w:rFonts w:eastAsia="SimHei" w:hAnsi="SimHei"/>
          <w:snapToGrid/>
          <w:lang w:val="fr-CH"/>
        </w:rPr>
        <w:t>尽快废除</w:t>
      </w:r>
      <w:r w:rsidRPr="000C074C">
        <w:rPr>
          <w:rFonts w:eastAsia="SimHei"/>
          <w:snapToGrid/>
          <w:lang w:val="fr-CH"/>
        </w:rPr>
        <w:t>1969</w:t>
      </w:r>
      <w:r w:rsidRPr="000C074C">
        <w:rPr>
          <w:rFonts w:eastAsia="SimHei" w:hAnsi="SimHei"/>
          <w:snapToGrid/>
          <w:lang w:val="fr-CH"/>
        </w:rPr>
        <w:t>年法律及流动手册制度；</w:t>
      </w:r>
    </w:p>
    <w:p w:rsidR="000C074C" w:rsidRPr="000C074C" w:rsidRDefault="000C074C" w:rsidP="000C074C">
      <w:pPr>
        <w:pStyle w:val="SingleTxtGC"/>
        <w:numPr>
          <w:ilvl w:val="0"/>
          <w:numId w:val="8"/>
        </w:numPr>
        <w:rPr>
          <w:rFonts w:eastAsia="SimHei"/>
          <w:snapToGrid/>
          <w:lang w:val="fr-CH"/>
        </w:rPr>
      </w:pPr>
      <w:r w:rsidRPr="000C074C">
        <w:rPr>
          <w:rFonts w:eastAsia="SimHei" w:hAnsi="SimHei"/>
          <w:snapToGrid/>
          <w:lang w:val="fr-CH"/>
        </w:rPr>
        <w:t>改善游民接待区域和家庭场所的居住条件，并为此确保全面妥善落实关于游民接待和住所问题的</w:t>
      </w:r>
      <w:smartTag w:uri="urn:schemas-microsoft-com:office:smarttags" w:element="chsdate">
        <w:smartTagPr>
          <w:attr w:name="Year" w:val="2017"/>
          <w:attr w:name="Month" w:val="8"/>
          <w:attr w:name="Day" w:val="27"/>
          <w:attr w:name="IsLunarDate" w:val="False"/>
          <w:attr w:name="IsROCDate" w:val="False"/>
        </w:smartTagPr>
        <w:r w:rsidRPr="000C074C">
          <w:rPr>
            <w:rFonts w:eastAsia="SimHei"/>
            <w:snapToGrid/>
            <w:lang w:val="fr-CH"/>
          </w:rPr>
          <w:t>2000</w:t>
        </w:r>
        <w:r w:rsidRPr="000C074C">
          <w:rPr>
            <w:rFonts w:eastAsia="SimHei" w:hAnsi="SimHei"/>
            <w:snapToGrid/>
            <w:lang w:val="fr-CH"/>
          </w:rPr>
          <w:t>年</w:t>
        </w:r>
        <w:r w:rsidRPr="000C074C">
          <w:rPr>
            <w:rFonts w:eastAsia="SimHei"/>
            <w:snapToGrid/>
            <w:lang w:val="fr-CH"/>
          </w:rPr>
          <w:t>7</w:t>
        </w:r>
        <w:r w:rsidRPr="000C074C">
          <w:rPr>
            <w:rFonts w:eastAsia="SimHei" w:hAnsi="SimHei"/>
            <w:snapToGrid/>
            <w:lang w:val="fr-CH"/>
          </w:rPr>
          <w:t>月</w:t>
        </w:r>
        <w:r w:rsidRPr="000C074C">
          <w:rPr>
            <w:rFonts w:eastAsia="SimHei"/>
            <w:snapToGrid/>
            <w:lang w:val="fr-CH"/>
          </w:rPr>
          <w:t>5</w:t>
        </w:r>
        <w:r w:rsidRPr="000C074C">
          <w:rPr>
            <w:rFonts w:eastAsia="SimHei" w:hAnsi="SimHei"/>
            <w:snapToGrid/>
            <w:lang w:val="fr-CH"/>
          </w:rPr>
          <w:t>日</w:t>
        </w:r>
      </w:smartTag>
      <w:r w:rsidRPr="000C074C">
        <w:rPr>
          <w:rFonts w:eastAsia="SimHei" w:hAnsi="SimHei"/>
          <w:snapToGrid/>
          <w:lang w:val="fr-CH"/>
        </w:rPr>
        <w:t>法案；</w:t>
      </w:r>
    </w:p>
    <w:p w:rsidR="000C074C" w:rsidRPr="000C074C" w:rsidRDefault="000C074C" w:rsidP="000C074C">
      <w:pPr>
        <w:pStyle w:val="SingleTxtGC"/>
        <w:numPr>
          <w:ilvl w:val="0"/>
          <w:numId w:val="8"/>
        </w:numPr>
        <w:rPr>
          <w:rFonts w:eastAsia="SimHei"/>
          <w:snapToGrid/>
          <w:lang w:val="fr-CH"/>
        </w:rPr>
      </w:pPr>
      <w:r w:rsidRPr="000C074C">
        <w:rPr>
          <w:rFonts w:eastAsia="SimHei" w:hAnsi="SimHei"/>
          <w:snapToGrid/>
          <w:lang w:val="fr-CH"/>
        </w:rPr>
        <w:t>加大力度，确保游民儿童能够切实行使其入学权利。</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海外领土少数民族、土著人民和非洲人后裔</w:t>
      </w:r>
    </w:p>
    <w:p w:rsidR="000C074C" w:rsidRPr="000C074C" w:rsidRDefault="000C074C" w:rsidP="000C074C">
      <w:pPr>
        <w:pStyle w:val="SingleTxtGC"/>
        <w:rPr>
          <w:rFonts w:eastAsia="SimHei"/>
          <w:bCs/>
          <w:snapToGrid/>
          <w:lang w:val="fr-CH"/>
        </w:rPr>
      </w:pPr>
      <w:r w:rsidRPr="000C074C">
        <w:rPr>
          <w:bCs/>
          <w:snapToGrid/>
          <w:lang w:val="fr-CH"/>
        </w:rPr>
        <w:t>1</w:t>
      </w:r>
      <w:r>
        <w:rPr>
          <w:bCs/>
          <w:snapToGrid/>
          <w:lang w:val="fr-CH"/>
        </w:rPr>
        <w:t>1</w:t>
      </w:r>
      <w:r>
        <w:rPr>
          <w:rFonts w:hint="eastAsia"/>
          <w:bCs/>
          <w:snapToGrid/>
          <w:lang w:val="fr-CH"/>
        </w:rPr>
        <w:t>.</w:t>
      </w:r>
      <w:r>
        <w:rPr>
          <w:bCs/>
          <w:snapToGrid/>
          <w:lang w:val="fr-CH"/>
        </w:rPr>
        <w:t xml:space="preserve">  </w:t>
      </w:r>
      <w:r w:rsidRPr="000C074C">
        <w:rPr>
          <w:rFonts w:hint="eastAsia"/>
          <w:snapToGrid/>
          <w:lang w:val="fr-CH"/>
        </w:rPr>
        <w:t>对海外领土地方当局土著人民的存在缺乏充分的承认</w:t>
      </w:r>
      <w:r>
        <w:rPr>
          <w:rFonts w:hint="eastAsia"/>
          <w:snapToGrid/>
          <w:lang w:val="fr-CH"/>
        </w:rPr>
        <w:t>，</w:t>
      </w:r>
      <w:r w:rsidRPr="000C074C">
        <w:rPr>
          <w:rFonts w:hint="eastAsia"/>
          <w:snapToGrid/>
          <w:lang w:val="fr-CH"/>
        </w:rPr>
        <w:t>委员会仍然对此表示担忧</w:t>
      </w:r>
      <w:r>
        <w:rPr>
          <w:rFonts w:hint="eastAsia"/>
          <w:snapToGrid/>
          <w:lang w:val="fr-CH"/>
        </w:rPr>
        <w:t>，</w:t>
      </w:r>
      <w:r w:rsidRPr="000C074C">
        <w:rPr>
          <w:rFonts w:hint="eastAsia"/>
          <w:snapToGrid/>
          <w:lang w:val="fr-CH"/>
        </w:rPr>
        <w:t>并担心这一情况会使缔约国无法采取最适当和准确的措施来回应这部分人口</w:t>
      </w:r>
      <w:r>
        <w:rPr>
          <w:rFonts w:hint="eastAsia"/>
          <w:snapToGrid/>
          <w:lang w:val="fr-CH"/>
        </w:rPr>
        <w:t>，</w:t>
      </w:r>
      <w:r w:rsidRPr="000C074C">
        <w:rPr>
          <w:rFonts w:hint="eastAsia"/>
          <w:snapToGrid/>
          <w:lang w:val="fr-CH"/>
        </w:rPr>
        <w:t>尤其是土著人民和非洲人后裔的关注点和特殊需求</w:t>
      </w:r>
      <w:r>
        <w:rPr>
          <w:rFonts w:hint="eastAsia"/>
          <w:snapToGrid/>
          <w:lang w:val="fr-CH"/>
        </w:rPr>
        <w:t>，</w:t>
      </w:r>
      <w:r w:rsidRPr="000C074C">
        <w:rPr>
          <w:rFonts w:hint="eastAsia"/>
          <w:snapToGrid/>
          <w:lang w:val="fr-CH"/>
        </w:rPr>
        <w:t>特别是与其他人口享受同等经济、社会和文化权利的问题</w:t>
      </w:r>
      <w:r>
        <w:rPr>
          <w:rFonts w:hint="eastAsia"/>
          <w:snapToGrid/>
          <w:lang w:val="fr-CH"/>
        </w:rPr>
        <w:t>(</w:t>
      </w:r>
      <w:r w:rsidRPr="000C074C">
        <w:rPr>
          <w:rFonts w:hint="eastAsia"/>
          <w:snapToGrid/>
          <w:lang w:val="fr-CH"/>
        </w:rPr>
        <w:t>第二至五条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委员会建议缔约国重新审视其在海外领土土著人民得不到承认问题上的立场</w:t>
      </w:r>
      <w:r>
        <w:rPr>
          <w:rFonts w:eastAsia="SimHei" w:hint="eastAsia"/>
          <w:snapToGrid/>
          <w:lang w:val="fr-CH"/>
        </w:rPr>
        <w:t>，</w:t>
      </w:r>
      <w:r w:rsidRPr="000C074C">
        <w:rPr>
          <w:rFonts w:eastAsia="SimHei" w:hint="eastAsia"/>
          <w:snapToGrid/>
          <w:lang w:val="fr-CH"/>
        </w:rPr>
        <w:t>并建议缔约国落实更加具有针对性和符合这部分人口</w:t>
      </w:r>
      <w:r>
        <w:rPr>
          <w:rFonts w:eastAsia="SimHei" w:hint="eastAsia"/>
          <w:snapToGrid/>
          <w:lang w:val="fr-CH"/>
        </w:rPr>
        <w:t>，</w:t>
      </w:r>
      <w:r w:rsidRPr="000C074C">
        <w:rPr>
          <w:rFonts w:eastAsia="SimHei" w:hint="eastAsia"/>
          <w:snapToGrid/>
          <w:lang w:val="fr-CH"/>
        </w:rPr>
        <w:t>尤其是土著人民和非洲人后裔需求与特殊情况的政策</w:t>
      </w:r>
      <w:r>
        <w:rPr>
          <w:rFonts w:eastAsia="SimHei" w:hint="eastAsia"/>
          <w:snapToGrid/>
          <w:lang w:val="fr-CH"/>
        </w:rPr>
        <w:t>，</w:t>
      </w:r>
      <w:r w:rsidRPr="000C074C">
        <w:rPr>
          <w:rFonts w:eastAsia="SimHei" w:hint="eastAsia"/>
          <w:snapToGrid/>
          <w:lang w:val="fr-CH"/>
        </w:rPr>
        <w:t>以确保国内不同类型的人口受到平等待遇</w:t>
      </w:r>
      <w:r>
        <w:rPr>
          <w:rFonts w:eastAsia="SimHei" w:hint="eastAsia"/>
          <w:snapToGrid/>
          <w:lang w:val="fr-CH"/>
        </w:rPr>
        <w:t>，</w:t>
      </w:r>
      <w:r w:rsidRPr="000C074C">
        <w:rPr>
          <w:rFonts w:eastAsia="SimHei" w:hint="eastAsia"/>
          <w:snapToGrid/>
          <w:lang w:val="fr-CH"/>
        </w:rPr>
        <w:t>尤其是享受经济、社会和文化权利方面的平等。</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法属圭亚那土著人民</w:t>
      </w:r>
    </w:p>
    <w:p w:rsidR="000C074C" w:rsidRPr="000C074C" w:rsidRDefault="000C074C" w:rsidP="000C074C">
      <w:pPr>
        <w:pStyle w:val="SingleTxtGC"/>
        <w:rPr>
          <w:rFonts w:eastAsia="SimHei"/>
          <w:bCs/>
          <w:snapToGrid/>
          <w:lang w:val="fr-CH"/>
        </w:rPr>
      </w:pPr>
      <w:r w:rsidRPr="000C074C">
        <w:rPr>
          <w:bCs/>
          <w:snapToGrid/>
          <w:lang w:val="fr-CH"/>
        </w:rPr>
        <w:t>1</w:t>
      </w:r>
      <w:r>
        <w:rPr>
          <w:bCs/>
          <w:snapToGrid/>
          <w:lang w:val="fr-CH"/>
        </w:rPr>
        <w:t>2</w:t>
      </w:r>
      <w:r>
        <w:rPr>
          <w:rFonts w:hint="eastAsia"/>
          <w:bCs/>
          <w:snapToGrid/>
          <w:lang w:val="fr-CH"/>
        </w:rPr>
        <w:t>.</w:t>
      </w:r>
      <w:r>
        <w:rPr>
          <w:bCs/>
          <w:snapToGrid/>
          <w:lang w:val="fr-CH"/>
        </w:rPr>
        <w:t xml:space="preserve">  </w:t>
      </w:r>
      <w:r w:rsidRPr="000C074C">
        <w:rPr>
          <w:rFonts w:hint="eastAsia"/>
          <w:snapToGrid/>
          <w:lang w:val="fr-CH"/>
        </w:rPr>
        <w:t>委员会对以下情况表示担忧</w:t>
      </w:r>
      <w:r>
        <w:rPr>
          <w:rFonts w:hint="eastAsia"/>
          <w:snapToGrid/>
          <w:lang w:val="fr-CH"/>
        </w:rPr>
        <w:t>：</w:t>
      </w:r>
      <w:r w:rsidR="0024042E">
        <w:rPr>
          <w:rFonts w:hint="eastAsia"/>
          <w:snapToGrid/>
          <w:lang w:val="fr-CH"/>
        </w:rPr>
        <w:t>(</w:t>
      </w:r>
      <w:r w:rsidRPr="000C074C">
        <w:rPr>
          <w:snapToGrid/>
          <w:lang w:val="fr-CH"/>
        </w:rPr>
        <w:t>a</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土著人民的集体土地权利未得到承认</w:t>
      </w:r>
      <w:r>
        <w:rPr>
          <w:rFonts w:hint="eastAsia"/>
          <w:snapToGrid/>
          <w:lang w:val="fr-CH"/>
        </w:rPr>
        <w:t>，</w:t>
      </w:r>
      <w:r w:rsidRPr="000C074C">
        <w:rPr>
          <w:rFonts w:hint="eastAsia"/>
          <w:snapToGrid/>
          <w:lang w:val="fr-CH"/>
        </w:rPr>
        <w:t>关于这些人民自古以来所持有祖先土地的使用的法律制度</w:t>
      </w:r>
      <w:r>
        <w:rPr>
          <w:rFonts w:hint="eastAsia"/>
          <w:snapToGrid/>
          <w:lang w:val="fr-CH"/>
        </w:rPr>
        <w:t>，</w:t>
      </w:r>
      <w:r w:rsidRPr="000C074C">
        <w:rPr>
          <w:rFonts w:hint="eastAsia"/>
          <w:snapToGrid/>
          <w:lang w:val="fr-CH"/>
        </w:rPr>
        <w:t>使他们如今无法遵循传统的生活方式</w:t>
      </w:r>
      <w:r>
        <w:rPr>
          <w:rFonts w:hint="eastAsia"/>
          <w:snapToGrid/>
          <w:lang w:val="fr-CH"/>
        </w:rPr>
        <w:t>；</w:t>
      </w:r>
      <w:r w:rsidR="0024042E">
        <w:rPr>
          <w:rFonts w:hint="eastAsia"/>
          <w:snapToGrid/>
          <w:lang w:val="fr-CH"/>
        </w:rPr>
        <w:t>(</w:t>
      </w:r>
      <w:r w:rsidRPr="000C074C">
        <w:rPr>
          <w:snapToGrid/>
          <w:lang w:val="fr-CH"/>
        </w:rPr>
        <w:t>b</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由于远离教学机构</w:t>
      </w:r>
      <w:r>
        <w:rPr>
          <w:rFonts w:hint="eastAsia"/>
          <w:snapToGrid/>
          <w:lang w:val="fr-CH"/>
        </w:rPr>
        <w:t>，</w:t>
      </w:r>
      <w:r w:rsidRPr="000C074C">
        <w:rPr>
          <w:rFonts w:hint="eastAsia"/>
          <w:snapToGrid/>
          <w:lang w:val="fr-CH"/>
        </w:rPr>
        <w:t>土著人民的受教育问题面临着诸多困难</w:t>
      </w:r>
      <w:r>
        <w:rPr>
          <w:rFonts w:hint="eastAsia"/>
          <w:snapToGrid/>
          <w:lang w:val="fr-CH"/>
        </w:rPr>
        <w:t>；</w:t>
      </w:r>
      <w:r w:rsidR="0024042E">
        <w:rPr>
          <w:rFonts w:hint="eastAsia"/>
          <w:snapToGrid/>
          <w:lang w:val="fr-CH"/>
        </w:rPr>
        <w:t>(</w:t>
      </w:r>
      <w:r w:rsidRPr="000C074C">
        <w:rPr>
          <w:snapToGrid/>
          <w:lang w:val="fr-CH"/>
        </w:rPr>
        <w:t>c</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土著人民无法充分享受居住权</w:t>
      </w:r>
      <w:r>
        <w:rPr>
          <w:rFonts w:hint="eastAsia"/>
          <w:snapToGrid/>
          <w:lang w:val="fr-CH"/>
        </w:rPr>
        <w:t>，</w:t>
      </w:r>
      <w:r w:rsidRPr="000C074C">
        <w:rPr>
          <w:rFonts w:hint="eastAsia"/>
          <w:snapToGrid/>
          <w:lang w:val="fr-CH"/>
        </w:rPr>
        <w:t>在行动方面也面临着诸多障碍</w:t>
      </w:r>
      <w:r>
        <w:rPr>
          <w:rFonts w:hint="eastAsia"/>
          <w:snapToGrid/>
          <w:lang w:val="fr-CH"/>
        </w:rPr>
        <w:t>；</w:t>
      </w:r>
      <w:r w:rsidR="0024042E">
        <w:rPr>
          <w:rFonts w:hint="eastAsia"/>
          <w:snapToGrid/>
          <w:lang w:val="fr-CH"/>
        </w:rPr>
        <w:t>(</w:t>
      </w:r>
      <w:r w:rsidRPr="000C074C">
        <w:rPr>
          <w:snapToGrid/>
          <w:lang w:val="fr-CH"/>
        </w:rPr>
        <w:t>d</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在获得公共服务的问题上面临着困难</w:t>
      </w:r>
      <w:r>
        <w:rPr>
          <w:rFonts w:hint="eastAsia"/>
          <w:snapToGrid/>
          <w:lang w:val="fr-CH"/>
        </w:rPr>
        <w:t>，</w:t>
      </w:r>
      <w:r w:rsidRPr="000C074C">
        <w:rPr>
          <w:rFonts w:hint="eastAsia"/>
          <w:snapToGrid/>
          <w:lang w:val="fr-CH"/>
        </w:rPr>
        <w:t>尤其是在民事及司法方面</w:t>
      </w:r>
      <w:r>
        <w:rPr>
          <w:rFonts w:hint="eastAsia"/>
          <w:snapToGrid/>
          <w:lang w:val="fr-CH"/>
        </w:rPr>
        <w:t>；</w:t>
      </w:r>
      <w:r w:rsidR="0024042E">
        <w:rPr>
          <w:rFonts w:hint="eastAsia"/>
          <w:snapToGrid/>
          <w:lang w:val="fr-CH"/>
        </w:rPr>
        <w:t>(</w:t>
      </w:r>
      <w:r w:rsidRPr="000C074C">
        <w:rPr>
          <w:snapToGrid/>
          <w:lang w:val="fr-CH"/>
        </w:rPr>
        <w:t>e</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淘金活动对他们的健康和环境造成的负面后果。此外</w:t>
      </w:r>
      <w:r>
        <w:rPr>
          <w:rFonts w:hint="eastAsia"/>
          <w:snapToGrid/>
          <w:lang w:val="fr-CH"/>
        </w:rPr>
        <w:t>，</w:t>
      </w:r>
      <w:r w:rsidRPr="000C074C">
        <w:rPr>
          <w:rFonts w:hint="eastAsia"/>
          <w:snapToGrid/>
          <w:lang w:val="fr-CH"/>
        </w:rPr>
        <w:t>委员会关切地注意到</w:t>
      </w:r>
      <w:r>
        <w:rPr>
          <w:rFonts w:hint="eastAsia"/>
          <w:snapToGrid/>
          <w:lang w:val="fr-CH"/>
        </w:rPr>
        <w:t>，</w:t>
      </w:r>
      <w:r w:rsidRPr="000C074C">
        <w:rPr>
          <w:rFonts w:hint="eastAsia"/>
          <w:snapToGrid/>
          <w:lang w:val="fr-CH"/>
        </w:rPr>
        <w:t>在关于土著人民领土的方案</w:t>
      </w:r>
      <w:r>
        <w:rPr>
          <w:rFonts w:hint="eastAsia"/>
          <w:snapToGrid/>
          <w:lang w:val="fr-CH"/>
        </w:rPr>
        <w:t>，</w:t>
      </w:r>
      <w:r w:rsidRPr="000C074C">
        <w:rPr>
          <w:rFonts w:hint="eastAsia"/>
          <w:snapToGrid/>
          <w:lang w:val="fr-CH"/>
        </w:rPr>
        <w:t>尤其是采矿问题上</w:t>
      </w:r>
      <w:r>
        <w:rPr>
          <w:rFonts w:hint="eastAsia"/>
          <w:snapToGrid/>
          <w:lang w:val="fr-CH"/>
        </w:rPr>
        <w:t>，</w:t>
      </w:r>
      <w:r w:rsidRPr="000C074C">
        <w:rPr>
          <w:rFonts w:hint="eastAsia"/>
          <w:snapToGrid/>
          <w:lang w:val="fr-CH"/>
        </w:rPr>
        <w:t>通常不过问他们的意见</w:t>
      </w:r>
      <w:r>
        <w:rPr>
          <w:rFonts w:hint="eastAsia"/>
          <w:snapToGrid/>
          <w:lang w:val="fr-CH"/>
        </w:rPr>
        <w:t>(</w:t>
      </w:r>
      <w:r w:rsidRPr="000C074C">
        <w:rPr>
          <w:rFonts w:hint="eastAsia"/>
          <w:snapToGrid/>
          <w:lang w:val="fr-CH"/>
        </w:rPr>
        <w:t>第</w:t>
      </w:r>
      <w:r w:rsidRPr="000C074C">
        <w:rPr>
          <w:snapToGrid/>
          <w:lang w:val="fr-CH"/>
        </w:rPr>
        <w:t>5</w:t>
      </w:r>
      <w:r w:rsidRPr="000C074C">
        <w:rPr>
          <w:rFonts w:hint="eastAsia"/>
          <w:snapToGrid/>
          <w:lang w:val="fr-CH"/>
        </w:rPr>
        <w:t>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委员会根据其关于土著人民权利的第</w:t>
      </w:r>
      <w:r w:rsidRPr="000C074C">
        <w:rPr>
          <w:rFonts w:eastAsia="SimHei"/>
          <w:snapToGrid/>
          <w:lang w:val="fr-CH"/>
        </w:rPr>
        <w:t>23</w:t>
      </w:r>
      <w:r>
        <w:rPr>
          <w:rFonts w:eastAsia="SimHei" w:hint="eastAsia"/>
          <w:snapToGrid/>
          <w:lang w:val="fr-CH"/>
        </w:rPr>
        <w:t>(</w:t>
      </w:r>
      <w:r w:rsidRPr="000C074C">
        <w:rPr>
          <w:rFonts w:eastAsia="SimHei"/>
          <w:snapToGrid/>
          <w:lang w:val="fr-CH"/>
        </w:rPr>
        <w:t>1997</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建议缔约国</w:t>
      </w:r>
      <w:r>
        <w:rPr>
          <w:rFonts w:eastAsia="SimHei" w:hint="eastAsia"/>
          <w:snapToGrid/>
          <w:lang w:val="fr-CH"/>
        </w:rPr>
        <w:t>：</w:t>
      </w:r>
    </w:p>
    <w:p w:rsidR="000C074C" w:rsidRPr="000C074C" w:rsidRDefault="000C074C" w:rsidP="000C074C">
      <w:pPr>
        <w:pStyle w:val="SingleTxtGC"/>
        <w:numPr>
          <w:ilvl w:val="0"/>
          <w:numId w:val="9"/>
        </w:numPr>
        <w:rPr>
          <w:rFonts w:eastAsia="SimHei"/>
          <w:snapToGrid/>
          <w:lang w:val="fr-CH"/>
        </w:rPr>
      </w:pPr>
      <w:r w:rsidRPr="000C074C">
        <w:rPr>
          <w:rFonts w:eastAsia="SimHei"/>
          <w:snapToGrid/>
          <w:lang w:val="fr-CH"/>
        </w:rPr>
        <w:t>考虑承认土著人民的集体权利，尤其是这些人民获取自古以来所持有祖先土地的权利，以及获取其传统资源的权利；</w:t>
      </w:r>
    </w:p>
    <w:p w:rsidR="000C074C" w:rsidRPr="000C074C" w:rsidRDefault="000C074C" w:rsidP="000C074C">
      <w:pPr>
        <w:pStyle w:val="SingleTxtGC"/>
        <w:numPr>
          <w:ilvl w:val="0"/>
          <w:numId w:val="9"/>
        </w:numPr>
        <w:rPr>
          <w:rFonts w:eastAsia="SimHei"/>
          <w:snapToGrid/>
          <w:lang w:val="fr-CH"/>
        </w:rPr>
      </w:pPr>
      <w:r w:rsidRPr="000C074C">
        <w:rPr>
          <w:rFonts w:eastAsia="SimHei"/>
          <w:snapToGrid/>
          <w:lang w:val="fr-CH"/>
        </w:rPr>
        <w:t>进一步努力确保这部分人口在受教育，尤其是使用本族语言进行教育方面与其他人口享受同等的待遇；</w:t>
      </w:r>
    </w:p>
    <w:p w:rsidR="000C074C" w:rsidRPr="000C074C" w:rsidRDefault="000C074C" w:rsidP="000C074C">
      <w:pPr>
        <w:pStyle w:val="SingleTxtGC"/>
        <w:numPr>
          <w:ilvl w:val="0"/>
          <w:numId w:val="9"/>
        </w:numPr>
        <w:rPr>
          <w:rFonts w:eastAsia="SimHei"/>
          <w:snapToGrid/>
          <w:lang w:val="fr-CH"/>
        </w:rPr>
      </w:pPr>
      <w:r w:rsidRPr="000C074C">
        <w:rPr>
          <w:rFonts w:eastAsia="SimHei"/>
          <w:snapToGrid/>
          <w:lang w:val="fr-CH"/>
        </w:rPr>
        <w:t>简化并确保这部分人口的行动自由，消除他们在住所、包括民事和司法方面在内的公共服务以及医疗方面的障碍；</w:t>
      </w:r>
    </w:p>
    <w:p w:rsidR="000C074C" w:rsidRPr="000C074C" w:rsidRDefault="000C074C" w:rsidP="000C074C">
      <w:pPr>
        <w:pStyle w:val="SingleTxtGC"/>
        <w:numPr>
          <w:ilvl w:val="0"/>
          <w:numId w:val="9"/>
        </w:numPr>
        <w:rPr>
          <w:rFonts w:eastAsia="SimHei"/>
          <w:snapToGrid/>
          <w:lang w:val="fr-CH"/>
        </w:rPr>
      </w:pPr>
      <w:r w:rsidRPr="000C074C">
        <w:rPr>
          <w:rFonts w:eastAsia="SimHei"/>
          <w:snapToGrid/>
          <w:lang w:val="fr-CH"/>
        </w:rPr>
        <w:t>包括与邻国一同寻找可持续方案来解决淘金对这部分人口健康与环境的影响；</w:t>
      </w:r>
    </w:p>
    <w:p w:rsidR="000C074C" w:rsidRPr="000C074C" w:rsidRDefault="000C074C" w:rsidP="000C074C">
      <w:pPr>
        <w:pStyle w:val="SingleTxtGC"/>
        <w:numPr>
          <w:ilvl w:val="0"/>
          <w:numId w:val="9"/>
        </w:numPr>
        <w:rPr>
          <w:rFonts w:eastAsia="SimHei"/>
          <w:snapToGrid/>
          <w:lang w:val="fr-CH"/>
        </w:rPr>
      </w:pPr>
      <w:r w:rsidRPr="000C074C">
        <w:rPr>
          <w:rFonts w:eastAsia="SimHei"/>
          <w:snapToGrid/>
          <w:lang w:val="fr-CH"/>
        </w:rPr>
        <w:t>在通过任何会对土著人民土地或领地以及其他资源的使用产生影响的草案之前，同他们进行咨询与合作。</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新喀里多尼亚土著人民</w:t>
      </w:r>
    </w:p>
    <w:p w:rsidR="000C074C" w:rsidRPr="000C074C" w:rsidRDefault="000C074C" w:rsidP="000C074C">
      <w:pPr>
        <w:pStyle w:val="SingleTxtGC"/>
        <w:rPr>
          <w:snapToGrid/>
          <w:lang w:val="fr-CH"/>
        </w:rPr>
      </w:pPr>
      <w:r w:rsidRPr="000C074C">
        <w:rPr>
          <w:bCs/>
          <w:snapToGrid/>
          <w:lang w:val="fr-CH"/>
        </w:rPr>
        <w:t>1</w:t>
      </w:r>
      <w:r>
        <w:rPr>
          <w:bCs/>
          <w:snapToGrid/>
          <w:lang w:val="fr-CH"/>
        </w:rPr>
        <w:t>3</w:t>
      </w:r>
      <w:r>
        <w:rPr>
          <w:rFonts w:hint="eastAsia"/>
          <w:bCs/>
          <w:snapToGrid/>
          <w:lang w:val="fr-CH"/>
        </w:rPr>
        <w:t>.</w:t>
      </w:r>
      <w:r>
        <w:rPr>
          <w:bCs/>
          <w:snapToGrid/>
          <w:lang w:val="fr-CH"/>
        </w:rPr>
        <w:t xml:space="preserve">  </w:t>
      </w:r>
      <w:r w:rsidRPr="000C074C">
        <w:rPr>
          <w:rFonts w:hint="eastAsia"/>
          <w:snapToGrid/>
          <w:lang w:val="fr-CH"/>
        </w:rPr>
        <w:t>委员会注意到缔约国代表团给出的解释</w:t>
      </w:r>
      <w:r>
        <w:rPr>
          <w:rFonts w:hint="eastAsia"/>
          <w:snapToGrid/>
          <w:lang w:val="fr-CH"/>
        </w:rPr>
        <w:t>，</w:t>
      </w:r>
      <w:r w:rsidRPr="000C074C">
        <w:rPr>
          <w:rFonts w:hint="eastAsia"/>
          <w:snapToGrid/>
          <w:lang w:val="fr-CH"/>
        </w:rPr>
        <w:t>仍然对关于以下情况的信息感到担忧</w:t>
      </w:r>
      <w:r>
        <w:rPr>
          <w:rFonts w:hint="eastAsia"/>
          <w:snapToGrid/>
          <w:lang w:val="fr-CH"/>
        </w:rPr>
        <w:t>：</w:t>
      </w:r>
      <w:r w:rsidR="0024042E">
        <w:rPr>
          <w:rFonts w:hint="eastAsia"/>
          <w:snapToGrid/>
          <w:lang w:val="fr-CH"/>
        </w:rPr>
        <w:t>(</w:t>
      </w:r>
      <w:r w:rsidRPr="000C074C">
        <w:rPr>
          <w:snapToGrid/>
          <w:lang w:val="fr-CH"/>
        </w:rPr>
        <w:t>a</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卡纳克人的土地问题并未彻底解决</w:t>
      </w:r>
      <w:r>
        <w:rPr>
          <w:rFonts w:hint="eastAsia"/>
          <w:snapToGrid/>
          <w:lang w:val="fr-CH"/>
        </w:rPr>
        <w:t>；</w:t>
      </w:r>
      <w:r w:rsidR="0024042E">
        <w:rPr>
          <w:rFonts w:hint="eastAsia"/>
          <w:snapToGrid/>
          <w:lang w:val="fr-CH"/>
        </w:rPr>
        <w:t>(</w:t>
      </w:r>
      <w:r w:rsidRPr="000C074C">
        <w:rPr>
          <w:snapToGrid/>
          <w:lang w:val="fr-CH"/>
        </w:rPr>
        <w:t>b</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卡纳克人代表在政府部门的比例过低</w:t>
      </w:r>
      <w:r>
        <w:rPr>
          <w:rFonts w:hint="eastAsia"/>
          <w:snapToGrid/>
          <w:lang w:val="fr-CH"/>
        </w:rPr>
        <w:t>；</w:t>
      </w:r>
      <w:r w:rsidR="0024042E">
        <w:rPr>
          <w:rFonts w:hint="eastAsia"/>
          <w:snapToGrid/>
          <w:lang w:val="fr-CH"/>
        </w:rPr>
        <w:t>(</w:t>
      </w:r>
      <w:r w:rsidRPr="000C074C">
        <w:rPr>
          <w:snapToGrid/>
          <w:lang w:val="fr-CH"/>
        </w:rPr>
        <w:t>c</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在享受经济、社会和文化权利方面仍然存在不平等状况</w:t>
      </w:r>
      <w:r>
        <w:rPr>
          <w:rFonts w:hint="eastAsia"/>
          <w:snapToGrid/>
          <w:lang w:val="fr-CH"/>
        </w:rPr>
        <w:t>；</w:t>
      </w:r>
      <w:r w:rsidR="0024042E">
        <w:rPr>
          <w:rFonts w:hint="eastAsia"/>
          <w:snapToGrid/>
          <w:lang w:val="fr-CH"/>
        </w:rPr>
        <w:t>(</w:t>
      </w:r>
      <w:r w:rsidRPr="000C074C">
        <w:rPr>
          <w:snapToGrid/>
          <w:lang w:val="fr-CH"/>
        </w:rPr>
        <w:t>d</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难以实现让所有儿童受到使用当地语言的教育及接触卡纳克文化</w:t>
      </w:r>
      <w:r>
        <w:rPr>
          <w:rFonts w:hint="eastAsia"/>
          <w:snapToGrid/>
          <w:lang w:val="fr-CH"/>
        </w:rPr>
        <w:t>；</w:t>
      </w:r>
      <w:r w:rsidR="0024042E">
        <w:rPr>
          <w:rFonts w:hint="eastAsia"/>
          <w:snapToGrid/>
          <w:lang w:val="fr-CH"/>
        </w:rPr>
        <w:t>(</w:t>
      </w:r>
      <w:r w:rsidRPr="000C074C">
        <w:rPr>
          <w:snapToGrid/>
          <w:lang w:val="fr-CH"/>
        </w:rPr>
        <w:t>e</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在选举登记方面存在歧视</w:t>
      </w:r>
      <w:r>
        <w:rPr>
          <w:rFonts w:hint="eastAsia"/>
          <w:snapToGrid/>
          <w:lang w:val="fr-CH"/>
        </w:rPr>
        <w:t>，</w:t>
      </w:r>
      <w:r w:rsidRPr="000C074C">
        <w:rPr>
          <w:rFonts w:hint="eastAsia"/>
          <w:snapToGrid/>
          <w:lang w:val="fr-CH"/>
        </w:rPr>
        <w:t>在表决权方面存在有损卡纳克人的不正当限制</w:t>
      </w:r>
      <w:r>
        <w:rPr>
          <w:rFonts w:hint="eastAsia"/>
          <w:snapToGrid/>
          <w:lang w:val="fr-CH"/>
        </w:rPr>
        <w:t>；</w:t>
      </w:r>
      <w:r w:rsidR="0024042E">
        <w:rPr>
          <w:rFonts w:hint="eastAsia"/>
          <w:snapToGrid/>
          <w:lang w:val="fr-CH"/>
        </w:rPr>
        <w:t>(</w:t>
      </w:r>
      <w:r w:rsidRPr="000C074C">
        <w:rPr>
          <w:snapToGrid/>
          <w:lang w:val="fr-CH"/>
        </w:rPr>
        <w:t>f</w:t>
      </w:r>
      <w:r>
        <w:rPr>
          <w:rFonts w:hint="eastAsia"/>
          <w:snapToGrid/>
          <w:lang w:val="fr-CH"/>
        </w:rPr>
        <w:t>)</w:t>
      </w:r>
      <w:r w:rsidRPr="000C074C">
        <w:rPr>
          <w:rFonts w:hint="eastAsia"/>
          <w:snapToGrid/>
          <w:vertAlign w:val="superscript"/>
          <w:lang w:val="fr-CH"/>
        </w:rPr>
        <w:t xml:space="preserve"> </w:t>
      </w:r>
      <w:r w:rsidRPr="000C074C">
        <w:rPr>
          <w:rFonts w:hint="eastAsia"/>
          <w:snapToGrid/>
          <w:lang w:val="fr-CH"/>
        </w:rPr>
        <w:t>在进入渔区与海洋方面存在障碍</w:t>
      </w:r>
      <w:r>
        <w:rPr>
          <w:rFonts w:hint="eastAsia"/>
          <w:snapToGrid/>
          <w:lang w:val="fr-CH"/>
        </w:rPr>
        <w:t>(</w:t>
      </w:r>
      <w:r w:rsidRPr="000C074C">
        <w:rPr>
          <w:rFonts w:hint="eastAsia"/>
          <w:snapToGrid/>
          <w:lang w:val="fr-CH"/>
        </w:rPr>
        <w:t>第五条</w:t>
      </w:r>
      <w:r>
        <w:rPr>
          <w:rFonts w:hint="eastAsia"/>
          <w:snapToGrid/>
          <w:lang w:val="fr-CH"/>
        </w:rPr>
        <w:t>)</w:t>
      </w:r>
      <w:r w:rsidRPr="000C074C">
        <w:rPr>
          <w:rFonts w:hint="eastAsia"/>
          <w:snapToGrid/>
          <w:lang w:val="fr-CH"/>
        </w:rPr>
        <w:t>。</w:t>
      </w:r>
    </w:p>
    <w:p w:rsidR="000C074C" w:rsidRPr="000C074C" w:rsidRDefault="000C074C" w:rsidP="00DE0173">
      <w:pPr>
        <w:pStyle w:val="SingleTxtGC"/>
        <w:pageBreakBefore/>
        <w:rPr>
          <w:rFonts w:eastAsia="SimHei"/>
          <w:snapToGrid/>
          <w:lang w:val="fr-CH"/>
        </w:rPr>
      </w:pPr>
      <w:r w:rsidRPr="000C074C">
        <w:rPr>
          <w:rFonts w:eastAsia="SimHei" w:hAnsi="SimHei"/>
          <w:snapToGrid/>
          <w:lang w:val="fr-CH"/>
        </w:rPr>
        <w:t>委员会根据其关于土著人民权利的第</w:t>
      </w:r>
      <w:r w:rsidRPr="000C074C">
        <w:rPr>
          <w:rFonts w:eastAsia="SimHei"/>
          <w:snapToGrid/>
          <w:lang w:val="fr-CH"/>
        </w:rPr>
        <w:t>23(1997)</w:t>
      </w:r>
      <w:r w:rsidRPr="000C074C">
        <w:rPr>
          <w:rFonts w:eastAsia="SimHei" w:hAnsi="SimHei"/>
          <w:snapToGrid/>
          <w:lang w:val="fr-CH"/>
        </w:rPr>
        <w:t>号一般性建议，建议缔约国：</w:t>
      </w:r>
    </w:p>
    <w:p w:rsidR="000C074C" w:rsidRPr="000C074C" w:rsidRDefault="000C074C" w:rsidP="000C074C">
      <w:pPr>
        <w:pStyle w:val="SingleTxtGC"/>
        <w:numPr>
          <w:ilvl w:val="0"/>
          <w:numId w:val="10"/>
        </w:numPr>
        <w:rPr>
          <w:rFonts w:eastAsia="SimHei"/>
          <w:bCs/>
          <w:snapToGrid/>
          <w:lang w:val="fr-CH"/>
        </w:rPr>
      </w:pPr>
      <w:r w:rsidRPr="000C074C">
        <w:rPr>
          <w:rFonts w:eastAsia="SimHei" w:hAnsi="SimHei"/>
          <w:bCs/>
          <w:snapToGrid/>
          <w:lang w:val="fr-CH"/>
        </w:rPr>
        <w:t>继续努力以适当方式帮助新喀里多尼亚人民，尤其是卡纳克人，作出关于自决问题的决策；</w:t>
      </w:r>
    </w:p>
    <w:p w:rsidR="000C074C" w:rsidRPr="000C074C" w:rsidRDefault="000C074C" w:rsidP="000C074C">
      <w:pPr>
        <w:pStyle w:val="SingleTxtGC"/>
        <w:numPr>
          <w:ilvl w:val="0"/>
          <w:numId w:val="10"/>
        </w:numPr>
        <w:rPr>
          <w:rFonts w:eastAsia="SimHei"/>
          <w:bCs/>
          <w:snapToGrid/>
          <w:lang w:val="fr-CH"/>
        </w:rPr>
      </w:pPr>
      <w:r w:rsidRPr="000C074C">
        <w:rPr>
          <w:rFonts w:eastAsia="SimHei" w:hAnsi="SimHei"/>
          <w:bCs/>
          <w:snapToGrid/>
          <w:lang w:val="fr-CH"/>
        </w:rPr>
        <w:t>解决在选举登记中针对卡纳克人的歧视行为问题，消除对其表决权的不正当限制；</w:t>
      </w:r>
    </w:p>
    <w:p w:rsidR="000C074C" w:rsidRPr="000C074C" w:rsidRDefault="000C074C" w:rsidP="000C074C">
      <w:pPr>
        <w:pStyle w:val="SingleTxtGC"/>
        <w:numPr>
          <w:ilvl w:val="0"/>
          <w:numId w:val="10"/>
        </w:numPr>
        <w:rPr>
          <w:rFonts w:eastAsia="SimHei"/>
          <w:bCs/>
          <w:snapToGrid/>
          <w:lang w:val="fr-CH"/>
        </w:rPr>
      </w:pPr>
      <w:r w:rsidRPr="000C074C">
        <w:rPr>
          <w:rFonts w:eastAsia="SimHei" w:hAnsi="SimHei"/>
          <w:bCs/>
          <w:snapToGrid/>
          <w:lang w:val="fr-CH"/>
        </w:rPr>
        <w:t>寻找彻底解决新喀里多尼亚持续存在的土地问题的办法，包括确保当地人民能够进入渔区与海洋；</w:t>
      </w:r>
    </w:p>
    <w:p w:rsidR="000C074C" w:rsidRPr="000C074C" w:rsidRDefault="000C074C" w:rsidP="000C074C">
      <w:pPr>
        <w:pStyle w:val="SingleTxtGC"/>
        <w:numPr>
          <w:ilvl w:val="0"/>
          <w:numId w:val="10"/>
        </w:numPr>
        <w:rPr>
          <w:rFonts w:eastAsia="SimHei"/>
          <w:bCs/>
          <w:snapToGrid/>
          <w:lang w:val="fr-CH"/>
        </w:rPr>
      </w:pPr>
      <w:r w:rsidRPr="000C074C">
        <w:rPr>
          <w:rFonts w:eastAsia="SimHei" w:hAnsi="SimHei"/>
          <w:bCs/>
          <w:snapToGrid/>
          <w:lang w:val="fr-CH"/>
        </w:rPr>
        <w:t>继续努力实现在包括进入政府部门的就业、获得住房、医疗和接触卡纳克文化方面的平等待遇；</w:t>
      </w:r>
    </w:p>
    <w:p w:rsidR="000C074C" w:rsidRPr="000C074C" w:rsidRDefault="000C074C" w:rsidP="000C074C">
      <w:pPr>
        <w:pStyle w:val="SingleTxtGC"/>
        <w:numPr>
          <w:ilvl w:val="0"/>
          <w:numId w:val="10"/>
        </w:numPr>
        <w:rPr>
          <w:bCs/>
          <w:snapToGrid/>
          <w:lang w:val="fr-CH"/>
        </w:rPr>
      </w:pPr>
      <w:r w:rsidRPr="000C074C">
        <w:rPr>
          <w:rFonts w:eastAsia="SimHei" w:hAnsi="SimHei"/>
          <w:bCs/>
          <w:snapToGrid/>
          <w:lang w:val="fr-CH"/>
        </w:rPr>
        <w:t>继续努力确保使卡纳克儿童受到教育，尤其是受到使用当地语言的教育，增加教员数量。</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马约特岛的情况</w:t>
      </w:r>
    </w:p>
    <w:p w:rsidR="000C074C" w:rsidRPr="000C074C" w:rsidRDefault="000C074C" w:rsidP="000C074C">
      <w:pPr>
        <w:pStyle w:val="SingleTxtGC"/>
        <w:rPr>
          <w:snapToGrid/>
          <w:lang w:val="fr-CH"/>
        </w:rPr>
      </w:pPr>
      <w:r w:rsidRPr="000C074C">
        <w:rPr>
          <w:snapToGrid/>
          <w:lang w:val="fr-CH"/>
        </w:rPr>
        <w:t>1</w:t>
      </w:r>
      <w:r>
        <w:rPr>
          <w:snapToGrid/>
          <w:lang w:val="fr-CH"/>
        </w:rPr>
        <w:t>4</w:t>
      </w:r>
      <w:r>
        <w:rPr>
          <w:rFonts w:hint="eastAsia"/>
          <w:snapToGrid/>
          <w:lang w:val="fr-CH"/>
        </w:rPr>
        <w:t>.</w:t>
      </w:r>
      <w:r>
        <w:rPr>
          <w:snapToGrid/>
          <w:lang w:val="fr-CH"/>
        </w:rPr>
        <w:t xml:space="preserve">  </w:t>
      </w:r>
      <w:r w:rsidRPr="000C074C">
        <w:rPr>
          <w:rFonts w:hint="eastAsia"/>
          <w:snapToGrid/>
          <w:lang w:val="fr-CH"/>
        </w:rPr>
        <w:t>马约特岛地位问题的最终结果可能剥夺部分马约特人获得医疗、社会住房和教育的权利</w:t>
      </w:r>
      <w:r>
        <w:rPr>
          <w:rFonts w:hint="eastAsia"/>
          <w:snapToGrid/>
          <w:lang w:val="fr-CH"/>
        </w:rPr>
        <w:t>，</w:t>
      </w:r>
      <w:r w:rsidRPr="000C074C">
        <w:rPr>
          <w:rFonts w:hint="eastAsia"/>
          <w:snapToGrid/>
          <w:lang w:val="fr-CH"/>
        </w:rPr>
        <w:t>并增加行动自由方面的障碍</w:t>
      </w:r>
      <w:r>
        <w:rPr>
          <w:rFonts w:hint="eastAsia"/>
          <w:snapToGrid/>
          <w:lang w:val="fr-CH"/>
        </w:rPr>
        <w:t>，</w:t>
      </w:r>
      <w:r w:rsidRPr="000C074C">
        <w:rPr>
          <w:rFonts w:hint="eastAsia"/>
          <w:snapToGrid/>
          <w:lang w:val="fr-CH"/>
        </w:rPr>
        <w:t>委员会对此表示担忧</w:t>
      </w:r>
      <w:r>
        <w:rPr>
          <w:rFonts w:hint="eastAsia"/>
          <w:snapToGrid/>
          <w:lang w:val="fr-CH"/>
        </w:rPr>
        <w:t>(</w:t>
      </w:r>
      <w:r w:rsidRPr="000C074C">
        <w:rPr>
          <w:rFonts w:hint="eastAsia"/>
          <w:snapToGrid/>
          <w:lang w:val="fr-CH"/>
        </w:rPr>
        <w:t>第五条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委员会建议</w:t>
      </w:r>
      <w:r>
        <w:rPr>
          <w:rFonts w:eastAsia="SimHei" w:hint="eastAsia"/>
          <w:snapToGrid/>
          <w:lang w:val="fr-CH"/>
        </w:rPr>
        <w:t>，</w:t>
      </w:r>
      <w:r w:rsidRPr="000C074C">
        <w:rPr>
          <w:rFonts w:eastAsia="SimHei" w:hint="eastAsia"/>
          <w:snapToGrid/>
          <w:lang w:val="fr-CH"/>
        </w:rPr>
        <w:t>缔约国在马约特岛获得新地位后加强确保马约特人充分享受与缔约国其他人口同等的经济、社会与文化权利</w:t>
      </w:r>
      <w:r>
        <w:rPr>
          <w:rFonts w:eastAsia="SimHei" w:hint="eastAsia"/>
          <w:snapToGrid/>
          <w:lang w:val="fr-CH"/>
        </w:rPr>
        <w:t>，</w:t>
      </w:r>
      <w:r w:rsidRPr="000C074C">
        <w:rPr>
          <w:rFonts w:eastAsia="SimHei" w:hint="eastAsia"/>
          <w:snapToGrid/>
          <w:lang w:val="fr-CH"/>
        </w:rPr>
        <w:t>并消除在其行动自由方面的障碍。</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郊区人口</w:t>
      </w:r>
      <w:r>
        <w:rPr>
          <w:rFonts w:hint="eastAsia"/>
          <w:snapToGrid/>
          <w:lang w:val="fr-CH"/>
        </w:rPr>
        <w:t>，</w:t>
      </w:r>
      <w:r w:rsidRPr="000C074C">
        <w:rPr>
          <w:rFonts w:hint="eastAsia"/>
          <w:snapToGrid/>
          <w:lang w:val="fr-CH"/>
        </w:rPr>
        <w:t>尤其是原籍外国的人和非公民的状况</w:t>
      </w:r>
    </w:p>
    <w:p w:rsidR="000C074C" w:rsidRPr="000C074C" w:rsidRDefault="000C074C" w:rsidP="000C074C">
      <w:pPr>
        <w:pStyle w:val="SingleTxtGC"/>
        <w:rPr>
          <w:rFonts w:eastAsia="SimHei"/>
          <w:snapToGrid/>
          <w:lang w:val="fr-CH"/>
        </w:rPr>
      </w:pPr>
      <w:r w:rsidRPr="000C074C">
        <w:rPr>
          <w:snapToGrid/>
          <w:lang w:val="fr-CH"/>
        </w:rPr>
        <w:t>1</w:t>
      </w:r>
      <w:r>
        <w:rPr>
          <w:snapToGrid/>
          <w:lang w:val="fr-CH"/>
        </w:rPr>
        <w:t>5</w:t>
      </w:r>
      <w:r>
        <w:rPr>
          <w:rFonts w:hint="eastAsia"/>
          <w:snapToGrid/>
          <w:lang w:val="fr-CH"/>
        </w:rPr>
        <w:t>.</w:t>
      </w:r>
      <w:r>
        <w:rPr>
          <w:snapToGrid/>
          <w:lang w:val="fr-CH"/>
        </w:rPr>
        <w:t xml:space="preserve">  </w:t>
      </w:r>
      <w:r w:rsidRPr="000C074C">
        <w:rPr>
          <w:rFonts w:hint="eastAsia"/>
          <w:snapToGrid/>
          <w:lang w:val="fr-CH"/>
        </w:rPr>
        <w:t>一些原籍外国的人和移民群体集中居住在一些区域</w:t>
      </w:r>
      <w:r>
        <w:rPr>
          <w:rFonts w:hint="eastAsia"/>
          <w:snapToGrid/>
          <w:lang w:val="fr-CH"/>
        </w:rPr>
        <w:t>，</w:t>
      </w:r>
      <w:r w:rsidRPr="000C074C">
        <w:rPr>
          <w:rFonts w:hint="eastAsia"/>
          <w:snapToGrid/>
          <w:lang w:val="fr-CH"/>
        </w:rPr>
        <w:t>形成了贫民区</w:t>
      </w:r>
      <w:r>
        <w:rPr>
          <w:rFonts w:hint="eastAsia"/>
          <w:snapToGrid/>
          <w:lang w:val="fr-CH"/>
        </w:rPr>
        <w:t>，</w:t>
      </w:r>
      <w:r w:rsidRPr="000C074C">
        <w:rPr>
          <w:rFonts w:hint="eastAsia"/>
          <w:snapToGrid/>
          <w:lang w:val="fr-CH"/>
        </w:rPr>
        <w:t>可能导致《公约》第三条中所述的种族隔离</w:t>
      </w:r>
      <w:r>
        <w:rPr>
          <w:rFonts w:hint="eastAsia"/>
          <w:snapToGrid/>
          <w:lang w:val="fr-CH"/>
        </w:rPr>
        <w:t>，</w:t>
      </w:r>
      <w:r w:rsidRPr="000C074C">
        <w:rPr>
          <w:rFonts w:hint="eastAsia"/>
          <w:snapToGrid/>
          <w:lang w:val="fr-CH"/>
        </w:rPr>
        <w:t>委员会对此表示担忧。这部分人口在就业、住房、文化和医疗方面持续遭受歧视</w:t>
      </w:r>
      <w:r>
        <w:rPr>
          <w:rFonts w:hint="eastAsia"/>
          <w:snapToGrid/>
          <w:lang w:val="fr-CH"/>
        </w:rPr>
        <w:t>，</w:t>
      </w:r>
      <w:r w:rsidRPr="000C074C">
        <w:rPr>
          <w:rFonts w:hint="eastAsia"/>
          <w:snapToGrid/>
          <w:lang w:val="fr-CH"/>
        </w:rPr>
        <w:t>入学方面的问题也愈发严重</w:t>
      </w:r>
      <w:r>
        <w:rPr>
          <w:rFonts w:hint="eastAsia"/>
          <w:snapToGrid/>
          <w:lang w:val="fr-CH"/>
        </w:rPr>
        <w:t>，</w:t>
      </w:r>
      <w:r w:rsidRPr="000C074C">
        <w:rPr>
          <w:rFonts w:hint="eastAsia"/>
          <w:snapToGrid/>
          <w:lang w:val="fr-CH"/>
        </w:rPr>
        <w:t>委员会对此尤其表示担忧</w:t>
      </w:r>
      <w:r>
        <w:rPr>
          <w:rFonts w:hint="eastAsia"/>
          <w:snapToGrid/>
          <w:lang w:val="fr-CH"/>
        </w:rPr>
        <w:t>(</w:t>
      </w:r>
      <w:r w:rsidRPr="000C074C">
        <w:rPr>
          <w:rFonts w:hint="eastAsia"/>
          <w:snapToGrid/>
          <w:lang w:val="fr-CH"/>
        </w:rPr>
        <w:t>第五条</w:t>
      </w:r>
      <w:r>
        <w:rPr>
          <w:rFonts w:hint="eastAsia"/>
          <w:snapToGrid/>
          <w:lang w:val="fr-CH"/>
        </w:rPr>
        <w:t>)</w:t>
      </w:r>
      <w:r w:rsidRPr="000C074C">
        <w:rPr>
          <w:rFonts w:hint="eastAsia"/>
          <w:snapToGrid/>
          <w:lang w:val="fr-CH"/>
        </w:rPr>
        <w:t>。</w:t>
      </w:r>
    </w:p>
    <w:p w:rsidR="000C074C" w:rsidRPr="000C074C" w:rsidRDefault="000C074C" w:rsidP="000C074C">
      <w:pPr>
        <w:pStyle w:val="SingleTxtGC"/>
        <w:rPr>
          <w:rFonts w:eastAsia="SimHei"/>
          <w:snapToGrid/>
          <w:lang w:val="fr-CH"/>
        </w:rPr>
      </w:pPr>
      <w:r w:rsidRPr="000C074C">
        <w:rPr>
          <w:rFonts w:eastAsia="SimHei" w:hint="eastAsia"/>
          <w:snapToGrid/>
          <w:lang w:val="fr-CH"/>
        </w:rPr>
        <w:t>委员会根据其关于《公约》第三条的第</w:t>
      </w:r>
      <w:r w:rsidRPr="000C074C">
        <w:rPr>
          <w:rFonts w:eastAsia="SimHei"/>
          <w:snapToGrid/>
          <w:lang w:val="fr-CH"/>
        </w:rPr>
        <w:t>19</w:t>
      </w:r>
      <w:r>
        <w:rPr>
          <w:rFonts w:eastAsia="SimHei" w:hint="eastAsia"/>
          <w:snapToGrid/>
          <w:lang w:val="fr-CH"/>
        </w:rPr>
        <w:t>(</w:t>
      </w:r>
      <w:r w:rsidRPr="000C074C">
        <w:rPr>
          <w:rFonts w:eastAsia="SimHei"/>
          <w:snapToGrid/>
          <w:lang w:val="fr-CH"/>
        </w:rPr>
        <w:t>1995</w:t>
      </w:r>
      <w:r>
        <w:rPr>
          <w:rFonts w:eastAsia="SimHei" w:hint="eastAsia"/>
          <w:snapToGrid/>
          <w:lang w:val="fr-CH"/>
        </w:rPr>
        <w:t>)</w:t>
      </w:r>
      <w:r w:rsidRPr="000C074C">
        <w:rPr>
          <w:rFonts w:eastAsia="SimHei" w:hint="eastAsia"/>
          <w:snapToGrid/>
          <w:lang w:val="fr-CH"/>
        </w:rPr>
        <w:t>号一般性建议和关于对非公民的歧视问题的第</w:t>
      </w:r>
      <w:r w:rsidRPr="000C074C">
        <w:rPr>
          <w:rFonts w:eastAsia="SimHei"/>
          <w:snapToGrid/>
          <w:lang w:val="fr-CH"/>
        </w:rPr>
        <w:t>30</w:t>
      </w:r>
      <w:r>
        <w:rPr>
          <w:rFonts w:eastAsia="SimHei" w:hint="eastAsia"/>
          <w:snapToGrid/>
          <w:lang w:val="fr-CH"/>
        </w:rPr>
        <w:t>(</w:t>
      </w:r>
      <w:r w:rsidRPr="000C074C">
        <w:rPr>
          <w:rFonts w:eastAsia="SimHei"/>
          <w:snapToGrid/>
          <w:lang w:val="fr-CH"/>
        </w:rPr>
        <w:t>2004</w:t>
      </w:r>
      <w:r>
        <w:rPr>
          <w:rFonts w:eastAsia="SimHei" w:hint="eastAsia"/>
          <w:snapToGrid/>
          <w:lang w:val="fr-CH"/>
        </w:rPr>
        <w:t>)</w:t>
      </w:r>
      <w:r w:rsidRPr="000C074C">
        <w:rPr>
          <w:rFonts w:eastAsia="SimHei" w:hint="eastAsia"/>
          <w:snapToGrid/>
          <w:lang w:val="fr-CH"/>
        </w:rPr>
        <w:t>号一般性建议</w:t>
      </w:r>
      <w:r>
        <w:rPr>
          <w:rFonts w:eastAsia="SimHei" w:hint="eastAsia"/>
          <w:snapToGrid/>
          <w:lang w:val="fr-CH"/>
        </w:rPr>
        <w:t>，</w:t>
      </w:r>
      <w:r w:rsidRPr="000C074C">
        <w:rPr>
          <w:rFonts w:eastAsia="SimHei" w:hint="eastAsia"/>
          <w:snapToGrid/>
          <w:lang w:val="fr-CH"/>
        </w:rPr>
        <w:t>敦促缔约国继续强化旨在改善大城市郊区生活状况的政策与其他措施</w:t>
      </w:r>
      <w:r>
        <w:rPr>
          <w:rFonts w:eastAsia="SimHei" w:hint="eastAsia"/>
          <w:snapToGrid/>
          <w:lang w:val="fr-CH"/>
        </w:rPr>
        <w:t>，</w:t>
      </w:r>
      <w:r w:rsidRPr="000C074C">
        <w:rPr>
          <w:rFonts w:eastAsia="SimHei" w:hint="eastAsia"/>
          <w:snapToGrid/>
          <w:lang w:val="fr-CH"/>
        </w:rPr>
        <w:t>建议缔约国持续关注在这些区域生活的人员状况</w:t>
      </w:r>
      <w:r>
        <w:rPr>
          <w:rFonts w:eastAsia="SimHei" w:hint="eastAsia"/>
          <w:snapToGrid/>
          <w:lang w:val="fr-CH"/>
        </w:rPr>
        <w:t>，</w:t>
      </w:r>
      <w:r w:rsidRPr="000C074C">
        <w:rPr>
          <w:rFonts w:eastAsia="SimHei" w:hint="eastAsia"/>
          <w:snapToGrid/>
          <w:lang w:val="fr-CH"/>
        </w:rPr>
        <w:t>通过有针对性的公共政策</w:t>
      </w:r>
      <w:r>
        <w:rPr>
          <w:rFonts w:eastAsia="SimHei" w:hint="eastAsia"/>
          <w:snapToGrid/>
          <w:lang w:val="fr-CH"/>
        </w:rPr>
        <w:t>，</w:t>
      </w:r>
      <w:r w:rsidRPr="000C074C">
        <w:rPr>
          <w:rFonts w:eastAsia="SimHei" w:hint="eastAsia"/>
          <w:snapToGrid/>
          <w:lang w:val="fr-CH"/>
        </w:rPr>
        <w:t>加大力度</w:t>
      </w:r>
      <w:r>
        <w:rPr>
          <w:rFonts w:eastAsia="SimHei" w:hint="eastAsia"/>
          <w:snapToGrid/>
          <w:lang w:val="fr-CH"/>
        </w:rPr>
        <w:t>，</w:t>
      </w:r>
      <w:r w:rsidRPr="000C074C">
        <w:rPr>
          <w:rFonts w:eastAsia="SimHei" w:hint="eastAsia"/>
          <w:snapToGrid/>
          <w:lang w:val="fr-CH"/>
        </w:rPr>
        <w:t>坚定打击在就业、住房、医疗和教育方面一切形式的针对这部分人群的歧视。</w:t>
      </w:r>
    </w:p>
    <w:p w:rsidR="000C074C" w:rsidRPr="000C074C" w:rsidRDefault="000C074C" w:rsidP="000C074C">
      <w:pPr>
        <w:pStyle w:val="H23GC"/>
        <w:rPr>
          <w:snapToGrid/>
          <w:lang w:val="fr-CH"/>
        </w:rPr>
      </w:pPr>
      <w:r w:rsidRPr="000C074C">
        <w:rPr>
          <w:snapToGrid/>
          <w:lang w:val="fr-CH"/>
        </w:rPr>
        <w:tab/>
      </w:r>
      <w:r w:rsidRPr="000C074C">
        <w:rPr>
          <w:snapToGrid/>
          <w:lang w:val="fr-CH"/>
        </w:rPr>
        <w:tab/>
      </w:r>
      <w:r w:rsidRPr="000C074C">
        <w:rPr>
          <w:rFonts w:hint="eastAsia"/>
          <w:snapToGrid/>
          <w:lang w:val="fr-CH"/>
        </w:rPr>
        <w:t>寻求庇护者和难民</w:t>
      </w:r>
      <w:r>
        <w:rPr>
          <w:rFonts w:hint="eastAsia"/>
          <w:snapToGrid/>
          <w:lang w:val="fr-CH"/>
        </w:rPr>
        <w:t>，</w:t>
      </w:r>
      <w:r w:rsidRPr="000C074C">
        <w:rPr>
          <w:rFonts w:hint="eastAsia"/>
          <w:snapToGrid/>
          <w:lang w:val="fr-CH"/>
        </w:rPr>
        <w:t>包括孤身儿童</w:t>
      </w:r>
    </w:p>
    <w:p w:rsidR="000C074C" w:rsidRPr="000C074C" w:rsidRDefault="000C074C" w:rsidP="00B55A0F">
      <w:pPr>
        <w:pStyle w:val="SingleTxtGC"/>
        <w:rPr>
          <w:snapToGrid/>
          <w:lang w:val="fr-CH"/>
        </w:rPr>
      </w:pPr>
      <w:r w:rsidRPr="000C074C">
        <w:rPr>
          <w:snapToGrid/>
          <w:lang w:val="fr-CH"/>
        </w:rPr>
        <w:t>1</w:t>
      </w:r>
      <w:r>
        <w:rPr>
          <w:snapToGrid/>
          <w:lang w:val="fr-CH"/>
        </w:rPr>
        <w:t>6</w:t>
      </w:r>
      <w:r>
        <w:rPr>
          <w:rFonts w:hint="eastAsia"/>
          <w:snapToGrid/>
          <w:lang w:val="fr-CH"/>
        </w:rPr>
        <w:t>.</w:t>
      </w:r>
      <w:r>
        <w:rPr>
          <w:snapToGrid/>
          <w:lang w:val="fr-CH"/>
        </w:rPr>
        <w:t xml:space="preserve">  </w:t>
      </w:r>
      <w:r w:rsidRPr="000C074C">
        <w:rPr>
          <w:rFonts w:hint="eastAsia"/>
          <w:snapToGrid/>
          <w:lang w:val="fr-CH"/>
        </w:rPr>
        <w:t>缔约国关于接待寻求庇护者的国家部署力度不够</w:t>
      </w:r>
      <w:r>
        <w:rPr>
          <w:rFonts w:hint="eastAsia"/>
          <w:snapToGrid/>
          <w:lang w:val="fr-CH"/>
        </w:rPr>
        <w:t>，</w:t>
      </w:r>
      <w:r w:rsidRPr="000C074C">
        <w:rPr>
          <w:rFonts w:hint="eastAsia"/>
          <w:snapToGrid/>
          <w:lang w:val="fr-CH"/>
        </w:rPr>
        <w:t>尤其是海外社区的接待部署</w:t>
      </w:r>
      <w:r>
        <w:rPr>
          <w:rFonts w:hint="eastAsia"/>
          <w:snapToGrid/>
          <w:lang w:val="fr-CH"/>
        </w:rPr>
        <w:t>，</w:t>
      </w:r>
      <w:r w:rsidRPr="000C074C">
        <w:rPr>
          <w:rFonts w:hint="eastAsia"/>
          <w:snapToGrid/>
          <w:lang w:val="fr-CH"/>
        </w:rPr>
        <w:t>且加莱地区移民的生活条件较差</w:t>
      </w:r>
      <w:r>
        <w:rPr>
          <w:rFonts w:hint="eastAsia"/>
          <w:snapToGrid/>
          <w:lang w:val="fr-CH"/>
        </w:rPr>
        <w:t>，</w:t>
      </w:r>
      <w:r w:rsidRPr="000C074C">
        <w:rPr>
          <w:rFonts w:hint="eastAsia"/>
          <w:snapToGrid/>
          <w:lang w:val="fr-CH"/>
        </w:rPr>
        <w:t>委员会对此表示担忧。在部分海外领地作出离开法国领土的裁决或者在优先庇护程序中的一审裁决后</w:t>
      </w:r>
      <w:r>
        <w:rPr>
          <w:rFonts w:hint="eastAsia"/>
          <w:snapToGrid/>
          <w:lang w:val="fr-CH"/>
        </w:rPr>
        <w:t>，</w:t>
      </w:r>
      <w:r w:rsidRPr="000C074C">
        <w:rPr>
          <w:rFonts w:hint="eastAsia"/>
          <w:snapToGrid/>
          <w:lang w:val="fr-CH"/>
        </w:rPr>
        <w:t>无法通过上诉暂停执行裁决</w:t>
      </w:r>
      <w:r>
        <w:rPr>
          <w:rFonts w:hint="eastAsia"/>
          <w:snapToGrid/>
          <w:lang w:val="fr-CH"/>
        </w:rPr>
        <w:t>，</w:t>
      </w:r>
      <w:r w:rsidRPr="000C074C">
        <w:rPr>
          <w:rFonts w:hint="eastAsia"/>
          <w:snapToGrid/>
          <w:lang w:val="fr-CH"/>
        </w:rPr>
        <w:t>委员会也对此表示了担忧。最后</w:t>
      </w:r>
      <w:r>
        <w:rPr>
          <w:rFonts w:hint="eastAsia"/>
          <w:snapToGrid/>
          <w:lang w:val="fr-CH"/>
        </w:rPr>
        <w:t>，</w:t>
      </w:r>
      <w:r w:rsidRPr="000C074C">
        <w:rPr>
          <w:rFonts w:hint="eastAsia"/>
          <w:snapToGrid/>
          <w:lang w:val="fr-CH"/>
        </w:rPr>
        <w:t>委员会担心部分抵达缔约国领土的孤身儿童有可能被遣返</w:t>
      </w:r>
      <w:r>
        <w:rPr>
          <w:rFonts w:hint="eastAsia"/>
          <w:snapToGrid/>
          <w:lang w:val="fr-CH"/>
        </w:rPr>
        <w:t>(</w:t>
      </w:r>
      <w:r w:rsidRPr="000C074C">
        <w:rPr>
          <w:rFonts w:hint="eastAsia"/>
          <w:snapToGrid/>
          <w:lang w:val="fr-CH"/>
        </w:rPr>
        <w:t>第五和第六条</w:t>
      </w:r>
      <w:r>
        <w:rPr>
          <w:rFonts w:hint="eastAsia"/>
          <w:snapToGrid/>
          <w:lang w:val="fr-CH"/>
        </w:rPr>
        <w:t>)</w:t>
      </w:r>
      <w:r w:rsidRPr="000C074C">
        <w:rPr>
          <w:rFonts w:hint="eastAsia"/>
          <w:snapToGrid/>
          <w:lang w:val="fr-CH"/>
        </w:rPr>
        <w:t>。</w:t>
      </w:r>
    </w:p>
    <w:p w:rsidR="000C074C" w:rsidRPr="000C074C" w:rsidRDefault="000C074C" w:rsidP="00B55A0F">
      <w:pPr>
        <w:pStyle w:val="SingleTxtGC"/>
        <w:rPr>
          <w:rFonts w:eastAsia="SimHei"/>
          <w:snapToGrid/>
          <w:lang w:val="fr-CH"/>
        </w:rPr>
      </w:pPr>
      <w:r w:rsidRPr="000C074C">
        <w:rPr>
          <w:rFonts w:eastAsia="SimHei" w:hint="eastAsia"/>
          <w:snapToGrid/>
          <w:lang w:val="fr-CH"/>
        </w:rPr>
        <w:t>委员会建议缔约国考虑在全境</w:t>
      </w:r>
      <w:r>
        <w:rPr>
          <w:rFonts w:eastAsia="SimHei" w:hint="eastAsia"/>
          <w:snapToGrid/>
          <w:lang w:val="fr-CH"/>
        </w:rPr>
        <w:t>(</w:t>
      </w:r>
      <w:r w:rsidRPr="000C074C">
        <w:rPr>
          <w:rFonts w:eastAsia="SimHei" w:hint="eastAsia"/>
          <w:snapToGrid/>
          <w:lang w:val="fr-CH"/>
        </w:rPr>
        <w:t>包括海外领土</w:t>
      </w:r>
      <w:r>
        <w:rPr>
          <w:rFonts w:eastAsia="SimHei" w:hint="eastAsia"/>
          <w:snapToGrid/>
          <w:lang w:val="fr-CH"/>
        </w:rPr>
        <w:t>)</w:t>
      </w:r>
      <w:r w:rsidRPr="000C074C">
        <w:rPr>
          <w:rFonts w:eastAsia="SimHei" w:hint="eastAsia"/>
          <w:snapToGrid/>
          <w:lang w:val="fr-CH"/>
        </w:rPr>
        <w:t>对首次庇护申请进行一审裁决后允许通过上诉暂停审判程序</w:t>
      </w:r>
      <w:r>
        <w:rPr>
          <w:rFonts w:eastAsia="SimHei" w:hint="eastAsia"/>
          <w:snapToGrid/>
          <w:lang w:val="fr-CH"/>
        </w:rPr>
        <w:t>，</w:t>
      </w:r>
      <w:r w:rsidRPr="000C074C">
        <w:rPr>
          <w:rFonts w:eastAsia="SimHei" w:hint="eastAsia"/>
          <w:snapToGrid/>
          <w:lang w:val="fr-CH"/>
        </w:rPr>
        <w:t>并建议缔约国改善寻求庇护者和移民的接待条件。委员会最后建议缔约国更加关注孤身儿童的接待和情况审查工作</w:t>
      </w:r>
      <w:r>
        <w:rPr>
          <w:rFonts w:eastAsia="SimHei" w:hint="eastAsia"/>
          <w:snapToGrid/>
          <w:lang w:val="fr-CH"/>
        </w:rPr>
        <w:t>，</w:t>
      </w:r>
      <w:r w:rsidRPr="000C074C">
        <w:rPr>
          <w:rFonts w:eastAsia="SimHei" w:hint="eastAsia"/>
          <w:snapToGrid/>
          <w:lang w:val="fr-CH"/>
        </w:rPr>
        <w:t>包括使他们避免被遣返。</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人权与恐怖主义</w:t>
      </w:r>
    </w:p>
    <w:p w:rsidR="000C074C" w:rsidRPr="000C074C" w:rsidRDefault="000C074C" w:rsidP="00B55A0F">
      <w:pPr>
        <w:pStyle w:val="SingleTxtGC"/>
        <w:rPr>
          <w:rFonts w:eastAsia="SimHei"/>
          <w:snapToGrid/>
          <w:lang w:val="fr-CH"/>
        </w:rPr>
      </w:pPr>
      <w:r w:rsidRPr="000C074C">
        <w:rPr>
          <w:snapToGrid/>
          <w:lang w:val="fr-CH"/>
        </w:rPr>
        <w:t>1</w:t>
      </w:r>
      <w:r>
        <w:rPr>
          <w:snapToGrid/>
          <w:lang w:val="fr-CH"/>
        </w:rPr>
        <w:t>7</w:t>
      </w:r>
      <w:r>
        <w:rPr>
          <w:rFonts w:hint="eastAsia"/>
          <w:snapToGrid/>
          <w:lang w:val="fr-CH"/>
        </w:rPr>
        <w:t>.</w:t>
      </w:r>
      <w:r>
        <w:rPr>
          <w:snapToGrid/>
          <w:lang w:val="fr-CH"/>
        </w:rPr>
        <w:t xml:space="preserve">  </w:t>
      </w:r>
      <w:r w:rsidRPr="000C074C">
        <w:rPr>
          <w:rFonts w:hint="eastAsia"/>
          <w:snapToGrid/>
          <w:lang w:val="fr-CH"/>
        </w:rPr>
        <w:t>委员会注意到</w:t>
      </w:r>
      <w:r>
        <w:rPr>
          <w:rFonts w:hint="eastAsia"/>
          <w:snapToGrid/>
          <w:lang w:val="fr-CH"/>
        </w:rPr>
        <w:t>，</w:t>
      </w:r>
      <w:r w:rsidRPr="000C074C">
        <w:rPr>
          <w:rFonts w:hint="eastAsia"/>
          <w:snapToGrid/>
          <w:lang w:val="fr-CH"/>
        </w:rPr>
        <w:t>缔约国在打击恐怖主义方面采取了一些法律措施</w:t>
      </w:r>
      <w:r>
        <w:rPr>
          <w:rFonts w:hint="eastAsia"/>
          <w:snapToGrid/>
          <w:lang w:val="fr-CH"/>
        </w:rPr>
        <w:t>，</w:t>
      </w:r>
      <w:r w:rsidRPr="000C074C">
        <w:rPr>
          <w:rFonts w:hint="eastAsia"/>
          <w:snapToGrid/>
          <w:lang w:val="fr-CH"/>
        </w:rPr>
        <w:t>制定了一些政策。然而</w:t>
      </w:r>
      <w:r>
        <w:rPr>
          <w:rFonts w:hint="eastAsia"/>
          <w:snapToGrid/>
          <w:lang w:val="fr-CH"/>
        </w:rPr>
        <w:t>，</w:t>
      </w:r>
      <w:r w:rsidRPr="000C074C">
        <w:rPr>
          <w:rFonts w:hint="eastAsia"/>
          <w:snapToGrid/>
          <w:lang w:val="fr-CH"/>
        </w:rPr>
        <w:t>委员会担心这些措施的落实会造成针对少数民族成员的种族定性</w:t>
      </w:r>
      <w:r>
        <w:rPr>
          <w:rFonts w:hint="eastAsia"/>
          <w:snapToGrid/>
          <w:lang w:val="fr-CH"/>
        </w:rPr>
        <w:t>，</w:t>
      </w:r>
      <w:r w:rsidRPr="000C074C">
        <w:rPr>
          <w:rFonts w:hint="eastAsia"/>
          <w:snapToGrid/>
          <w:lang w:val="fr-CH"/>
        </w:rPr>
        <w:t>并且削弱打击种族仇恨言论、煽动种族仇恨和歧视的行动</w:t>
      </w:r>
      <w:r>
        <w:rPr>
          <w:rFonts w:hint="eastAsia"/>
          <w:snapToGrid/>
          <w:lang w:val="fr-CH"/>
        </w:rPr>
        <w:t>(</w:t>
      </w:r>
      <w:r w:rsidRPr="000C074C">
        <w:rPr>
          <w:rFonts w:hint="eastAsia"/>
          <w:snapToGrid/>
          <w:lang w:val="fr-CH"/>
        </w:rPr>
        <w:t>第二、第五和第六条</w:t>
      </w:r>
      <w:r>
        <w:rPr>
          <w:rFonts w:hint="eastAsia"/>
          <w:snapToGrid/>
          <w:lang w:val="fr-CH"/>
        </w:rPr>
        <w:t>)</w:t>
      </w:r>
      <w:r w:rsidRPr="000C074C">
        <w:rPr>
          <w:rFonts w:hint="eastAsia"/>
          <w:snapToGrid/>
          <w:lang w:val="fr-CH"/>
        </w:rPr>
        <w:t>。</w:t>
      </w:r>
    </w:p>
    <w:p w:rsidR="000C074C" w:rsidRPr="000C074C" w:rsidRDefault="000C074C" w:rsidP="00B55A0F">
      <w:pPr>
        <w:pStyle w:val="SingleTxtGC"/>
        <w:rPr>
          <w:rFonts w:eastAsia="SimHei"/>
          <w:snapToGrid/>
          <w:lang w:val="fr-CH"/>
        </w:rPr>
      </w:pPr>
      <w:r w:rsidRPr="000C074C">
        <w:rPr>
          <w:rFonts w:eastAsia="SimHei" w:hint="eastAsia"/>
          <w:snapToGrid/>
          <w:lang w:val="fr-CH"/>
        </w:rPr>
        <w:t>委员会建议缔约国作出充分保证</w:t>
      </w:r>
      <w:r>
        <w:rPr>
          <w:rFonts w:eastAsia="SimHei" w:hint="eastAsia"/>
          <w:snapToGrid/>
          <w:lang w:val="fr-CH"/>
        </w:rPr>
        <w:t>，</w:t>
      </w:r>
      <w:r w:rsidRPr="000C074C">
        <w:rPr>
          <w:rFonts w:eastAsia="SimHei" w:hint="eastAsia"/>
          <w:snapToGrid/>
          <w:lang w:val="fr-CH"/>
        </w:rPr>
        <w:t>确保在实践中打击恐怖主义措施的落实不会对《公约》保护的权利产生负面影响</w:t>
      </w:r>
      <w:r>
        <w:rPr>
          <w:rFonts w:eastAsia="SimHei" w:hint="eastAsia"/>
          <w:snapToGrid/>
          <w:lang w:val="fr-CH"/>
        </w:rPr>
        <w:t>，</w:t>
      </w:r>
      <w:r w:rsidRPr="000C074C">
        <w:rPr>
          <w:rFonts w:eastAsia="SimHei" w:hint="eastAsia"/>
          <w:snapToGrid/>
          <w:lang w:val="fr-CH"/>
        </w:rPr>
        <w:t>尤其是在种族定性、种族仇恨言论以及煽动种族仇恨与歧视的问题上。</w:t>
      </w:r>
    </w:p>
    <w:p w:rsidR="000C074C" w:rsidRPr="000C074C" w:rsidRDefault="000C074C" w:rsidP="00B55A0F">
      <w:pPr>
        <w:pStyle w:val="H1GC"/>
        <w:rPr>
          <w:snapToGrid/>
          <w:lang w:val="fr-CH"/>
        </w:rPr>
      </w:pPr>
      <w:r w:rsidRPr="000C074C">
        <w:rPr>
          <w:snapToGrid/>
          <w:lang w:val="fr-CH"/>
        </w:rPr>
        <w:tab/>
        <w:t>D.</w:t>
      </w:r>
      <w:r w:rsidRPr="000C074C">
        <w:rPr>
          <w:snapToGrid/>
          <w:lang w:val="fr-CH"/>
        </w:rPr>
        <w:tab/>
      </w:r>
      <w:r w:rsidRPr="000C074C">
        <w:rPr>
          <w:rFonts w:hint="eastAsia"/>
          <w:snapToGrid/>
          <w:lang w:val="fr-CH"/>
        </w:rPr>
        <w:t>其他建议</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批准国际人权文书</w:t>
      </w:r>
    </w:p>
    <w:p w:rsidR="000C074C" w:rsidRPr="000C074C" w:rsidRDefault="000C074C" w:rsidP="00B55A0F">
      <w:pPr>
        <w:pStyle w:val="SingleTxtGC"/>
        <w:rPr>
          <w:rFonts w:eastAsia="SimHei"/>
          <w:snapToGrid/>
          <w:lang w:val="fr-CH"/>
        </w:rPr>
      </w:pPr>
      <w:r w:rsidRPr="000C074C">
        <w:rPr>
          <w:snapToGrid/>
          <w:lang w:val="fr-CH"/>
        </w:rPr>
        <w:t>1</w:t>
      </w:r>
      <w:r>
        <w:rPr>
          <w:snapToGrid/>
          <w:lang w:val="fr-CH"/>
        </w:rPr>
        <w:t>8</w:t>
      </w:r>
      <w:r>
        <w:rPr>
          <w:rFonts w:hint="eastAsia"/>
          <w:snapToGrid/>
          <w:lang w:val="fr-CH"/>
        </w:rPr>
        <w:t>.</w:t>
      </w:r>
      <w:r>
        <w:rPr>
          <w:snapToGrid/>
          <w:lang w:val="fr-CH"/>
        </w:rPr>
        <w:t xml:space="preserve">  </w:t>
      </w:r>
      <w:r w:rsidRPr="000C074C">
        <w:rPr>
          <w:rFonts w:hint="eastAsia"/>
          <w:snapToGrid/>
          <w:lang w:val="fr-CH"/>
        </w:rPr>
        <w:t>鉴于所有各项人权之间不可分割</w:t>
      </w:r>
      <w:r>
        <w:rPr>
          <w:rFonts w:hint="eastAsia"/>
          <w:snapToGrid/>
          <w:lang w:val="fr-CH"/>
        </w:rPr>
        <w:t>，</w:t>
      </w:r>
      <w:r w:rsidRPr="000C074C">
        <w:rPr>
          <w:rFonts w:hint="eastAsia"/>
          <w:snapToGrid/>
          <w:lang w:val="fr-CH"/>
        </w:rPr>
        <w:t>委员会鼓励缔约国考虑批准该国尚未批准的国际人权条约</w:t>
      </w:r>
      <w:r>
        <w:rPr>
          <w:rFonts w:hint="eastAsia"/>
          <w:snapToGrid/>
          <w:lang w:val="fr-CH"/>
        </w:rPr>
        <w:t>，</w:t>
      </w:r>
      <w:r w:rsidRPr="000C074C">
        <w:rPr>
          <w:rFonts w:hint="eastAsia"/>
          <w:snapToGrid/>
          <w:lang w:val="fr-CH"/>
        </w:rPr>
        <w:t>特别是那些载有与种族歧视直接相关条款的条约</w:t>
      </w:r>
      <w:r>
        <w:rPr>
          <w:rFonts w:hint="eastAsia"/>
          <w:snapToGrid/>
          <w:lang w:val="fr-CH"/>
        </w:rPr>
        <w:t>，</w:t>
      </w:r>
      <w:r w:rsidRPr="000C074C">
        <w:rPr>
          <w:rFonts w:hint="eastAsia"/>
          <w:snapToGrid/>
          <w:lang w:val="fr-CH"/>
        </w:rPr>
        <w:t>如国际劳工组织</w:t>
      </w:r>
      <w:r w:rsidRPr="000C074C">
        <w:rPr>
          <w:snapToGrid/>
          <w:lang w:val="fr-CH"/>
        </w:rPr>
        <w:t>1989</w:t>
      </w:r>
      <w:r w:rsidRPr="000C074C">
        <w:rPr>
          <w:rFonts w:hint="eastAsia"/>
          <w:snapToGrid/>
          <w:lang w:val="fr-CH"/>
        </w:rPr>
        <w:t>年《土著和部落人民公约》</w:t>
      </w:r>
      <w:r>
        <w:rPr>
          <w:rFonts w:hint="eastAsia"/>
          <w:snapToGrid/>
          <w:lang w:val="fr-CH"/>
        </w:rPr>
        <w:t>(</w:t>
      </w:r>
      <w:r w:rsidRPr="000C074C">
        <w:rPr>
          <w:rFonts w:hint="eastAsia"/>
          <w:snapToGrid/>
          <w:lang w:val="fr-CH"/>
        </w:rPr>
        <w:t>第</w:t>
      </w:r>
      <w:r w:rsidRPr="000C074C">
        <w:rPr>
          <w:snapToGrid/>
          <w:lang w:val="fr-CH"/>
        </w:rPr>
        <w:t>169</w:t>
      </w:r>
      <w:r w:rsidRPr="000C074C">
        <w:rPr>
          <w:rFonts w:hint="eastAsia"/>
          <w:snapToGrid/>
          <w:lang w:val="fr-CH"/>
        </w:rPr>
        <w:t>号</w:t>
      </w:r>
      <w:r>
        <w:rPr>
          <w:rFonts w:hint="eastAsia"/>
          <w:snapToGrid/>
          <w:lang w:val="fr-CH"/>
        </w:rPr>
        <w:t>)</w:t>
      </w:r>
      <w:r w:rsidRPr="000C074C">
        <w:rPr>
          <w:rFonts w:hint="eastAsia"/>
          <w:snapToGrid/>
          <w:lang w:val="fr-CH"/>
        </w:rPr>
        <w:t>和《保护所有移徙工人及其家庭成员权利国际公约》。</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《德班宣言和行动纲领》的后续行动</w:t>
      </w:r>
    </w:p>
    <w:p w:rsidR="000C074C" w:rsidRPr="000C074C" w:rsidRDefault="000C074C" w:rsidP="00B55A0F">
      <w:pPr>
        <w:pStyle w:val="SingleTxtGC"/>
        <w:rPr>
          <w:snapToGrid/>
          <w:lang w:val="fr-CH"/>
        </w:rPr>
      </w:pPr>
      <w:r w:rsidRPr="000C074C">
        <w:rPr>
          <w:snapToGrid/>
          <w:lang w:val="fr-CH"/>
        </w:rPr>
        <w:t>1</w:t>
      </w:r>
      <w:r>
        <w:rPr>
          <w:snapToGrid/>
          <w:lang w:val="fr-CH"/>
        </w:rPr>
        <w:t>9</w:t>
      </w:r>
      <w:r>
        <w:rPr>
          <w:rFonts w:hint="eastAsia"/>
          <w:snapToGrid/>
          <w:lang w:val="fr-CH"/>
        </w:rPr>
        <w:t>.</w:t>
      </w:r>
      <w:r>
        <w:rPr>
          <w:snapToGrid/>
          <w:lang w:val="fr-CH"/>
        </w:rPr>
        <w:t xml:space="preserve">  </w:t>
      </w:r>
      <w:r w:rsidRPr="000C074C">
        <w:rPr>
          <w:rFonts w:hint="eastAsia"/>
          <w:snapToGrid/>
          <w:lang w:val="fr-CH"/>
        </w:rPr>
        <w:t>委员会参照关于德班审查会议后续行动的第</w:t>
      </w:r>
      <w:r w:rsidRPr="000C074C">
        <w:rPr>
          <w:snapToGrid/>
          <w:lang w:val="fr-CH"/>
        </w:rPr>
        <w:t>33</w:t>
      </w:r>
      <w:r>
        <w:rPr>
          <w:rFonts w:hint="eastAsia"/>
          <w:snapToGrid/>
          <w:lang w:val="fr-CH"/>
        </w:rPr>
        <w:t>(</w:t>
      </w:r>
      <w:r w:rsidRPr="000C074C">
        <w:rPr>
          <w:snapToGrid/>
          <w:lang w:val="fr-CH"/>
        </w:rPr>
        <w:t>2009</w:t>
      </w:r>
      <w:r>
        <w:rPr>
          <w:rFonts w:hint="eastAsia"/>
          <w:snapToGrid/>
          <w:lang w:val="fr-CH"/>
        </w:rPr>
        <w:t>)</w:t>
      </w:r>
      <w:r w:rsidRPr="000C074C">
        <w:rPr>
          <w:rFonts w:hint="eastAsia"/>
          <w:snapToGrid/>
          <w:lang w:val="fr-CH"/>
        </w:rPr>
        <w:t>号一般性建议</w:t>
      </w:r>
      <w:r>
        <w:rPr>
          <w:rFonts w:hint="eastAsia"/>
          <w:snapToGrid/>
          <w:lang w:val="fr-CH"/>
        </w:rPr>
        <w:t>，</w:t>
      </w:r>
      <w:r w:rsidRPr="000C074C">
        <w:rPr>
          <w:rFonts w:hint="eastAsia"/>
          <w:snapToGrid/>
          <w:lang w:val="fr-CH"/>
        </w:rPr>
        <w:t>承认缔约国至今在这一领域做出的努力</w:t>
      </w:r>
      <w:r>
        <w:rPr>
          <w:rFonts w:hint="eastAsia"/>
          <w:snapToGrid/>
          <w:lang w:val="fr-CH"/>
        </w:rPr>
        <w:t>，</w:t>
      </w:r>
      <w:r w:rsidRPr="000C074C">
        <w:rPr>
          <w:rFonts w:hint="eastAsia"/>
          <w:snapToGrid/>
          <w:lang w:val="fr-CH"/>
        </w:rPr>
        <w:t>建议缔约国在其国内法律制度中落实《公约》时</w:t>
      </w:r>
      <w:r>
        <w:rPr>
          <w:rFonts w:hint="eastAsia"/>
          <w:snapToGrid/>
          <w:lang w:val="fr-CH"/>
        </w:rPr>
        <w:t>，</w:t>
      </w:r>
      <w:r w:rsidRPr="000C074C">
        <w:rPr>
          <w:rFonts w:hint="eastAsia"/>
          <w:snapToGrid/>
          <w:lang w:val="fr-CH"/>
        </w:rPr>
        <w:t>铭记</w:t>
      </w:r>
      <w:r w:rsidRPr="000C074C">
        <w:rPr>
          <w:snapToGrid/>
          <w:lang w:val="fr-CH"/>
        </w:rPr>
        <w:t>2009</w:t>
      </w:r>
      <w:r w:rsidRPr="000C074C">
        <w:rPr>
          <w:rFonts w:hint="eastAsia"/>
          <w:snapToGrid/>
          <w:lang w:val="fr-CH"/>
        </w:rPr>
        <w:t>年</w:t>
      </w:r>
      <w:r w:rsidRPr="000C074C">
        <w:rPr>
          <w:snapToGrid/>
          <w:lang w:val="fr-CH"/>
        </w:rPr>
        <w:t>4</w:t>
      </w:r>
      <w:r w:rsidRPr="000C074C">
        <w:rPr>
          <w:rFonts w:hint="eastAsia"/>
          <w:snapToGrid/>
          <w:lang w:val="fr-CH"/>
        </w:rPr>
        <w:t>月在日内瓦举行的德班审查会议成果文件</w:t>
      </w:r>
      <w:r>
        <w:rPr>
          <w:rFonts w:hint="eastAsia"/>
          <w:snapToGrid/>
          <w:lang w:val="fr-CH"/>
        </w:rPr>
        <w:t>，</w:t>
      </w:r>
      <w:r w:rsidRPr="000C074C">
        <w:rPr>
          <w:rFonts w:hint="eastAsia"/>
          <w:snapToGrid/>
          <w:lang w:val="fr-CH"/>
        </w:rPr>
        <w:t>落实</w:t>
      </w:r>
      <w:r w:rsidRPr="000C074C">
        <w:rPr>
          <w:snapToGrid/>
          <w:lang w:val="fr-CH"/>
        </w:rPr>
        <w:t>2001</w:t>
      </w:r>
      <w:r w:rsidRPr="000C074C">
        <w:rPr>
          <w:rFonts w:hint="eastAsia"/>
          <w:snapToGrid/>
          <w:lang w:val="fr-CH"/>
        </w:rPr>
        <w:t>年</w:t>
      </w:r>
      <w:r w:rsidRPr="000C074C">
        <w:rPr>
          <w:snapToGrid/>
          <w:lang w:val="fr-CH"/>
        </w:rPr>
        <w:t>9</w:t>
      </w:r>
      <w:r w:rsidRPr="000C074C">
        <w:rPr>
          <w:rFonts w:hint="eastAsia"/>
          <w:snapToGrid/>
          <w:lang w:val="fr-CH"/>
        </w:rPr>
        <w:t>月在防止种族主义、种族歧视、仇外和相关不容忍问题世界会议上通过的《德班宣言和行动纲领》。委员会请缔约国阐明将在《德班宣言和行动纲领》框架内多大程度上实施《</w:t>
      </w:r>
      <w:r w:rsidRPr="000C074C">
        <w:rPr>
          <w:snapToGrid/>
          <w:lang w:val="fr-CH"/>
        </w:rPr>
        <w:t>2015-2017</w:t>
      </w:r>
      <w:r w:rsidRPr="000C074C">
        <w:rPr>
          <w:rFonts w:hint="eastAsia"/>
          <w:snapToGrid/>
          <w:lang w:val="fr-CH"/>
        </w:rPr>
        <w:t>年打击种族主义和反犹太主义国家计划》。</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非洲人后裔国际十年</w:t>
      </w:r>
    </w:p>
    <w:p w:rsidR="000C074C" w:rsidRPr="000C074C" w:rsidRDefault="000C074C" w:rsidP="00B55A0F">
      <w:pPr>
        <w:pStyle w:val="SingleTxtGC"/>
        <w:rPr>
          <w:snapToGrid/>
          <w:lang w:val="fr-CH"/>
        </w:rPr>
      </w:pPr>
      <w:r w:rsidRPr="000C074C">
        <w:rPr>
          <w:snapToGrid/>
          <w:lang w:val="fr-CH"/>
        </w:rPr>
        <w:t>2</w:t>
      </w:r>
      <w:r>
        <w:rPr>
          <w:snapToGrid/>
          <w:lang w:val="fr-CH"/>
        </w:rPr>
        <w:t>0</w:t>
      </w:r>
      <w:r>
        <w:rPr>
          <w:rFonts w:hint="eastAsia"/>
          <w:snapToGrid/>
          <w:lang w:val="fr-CH"/>
        </w:rPr>
        <w:t>.</w:t>
      </w:r>
      <w:r>
        <w:rPr>
          <w:snapToGrid/>
          <w:lang w:val="fr-CH"/>
        </w:rPr>
        <w:t xml:space="preserve">  </w:t>
      </w:r>
      <w:r w:rsidRPr="000C074C">
        <w:rPr>
          <w:rFonts w:hint="eastAsia"/>
          <w:snapToGrid/>
          <w:lang w:val="fr-CH"/>
        </w:rPr>
        <w:t>根据大会关于宣布非洲人后裔国际十年</w:t>
      </w:r>
      <w:r>
        <w:rPr>
          <w:rFonts w:hint="eastAsia"/>
          <w:snapToGrid/>
          <w:lang w:val="fr-CH"/>
        </w:rPr>
        <w:t>(</w:t>
      </w:r>
      <w:r w:rsidRPr="000C074C">
        <w:rPr>
          <w:snapToGrid/>
          <w:lang w:val="fr-CH"/>
        </w:rPr>
        <w:t>2015</w:t>
      </w:r>
      <w:r w:rsidRPr="000C074C">
        <w:rPr>
          <w:rFonts w:hint="eastAsia"/>
          <w:snapToGrid/>
          <w:lang w:val="fr-CH"/>
        </w:rPr>
        <w:t>至</w:t>
      </w:r>
      <w:r w:rsidRPr="000C074C">
        <w:rPr>
          <w:snapToGrid/>
          <w:lang w:val="fr-CH"/>
        </w:rPr>
        <w:t>2024</w:t>
      </w:r>
      <w:r w:rsidRPr="000C074C">
        <w:rPr>
          <w:rFonts w:hint="eastAsia"/>
          <w:snapToGrid/>
          <w:lang w:val="fr-CH"/>
        </w:rPr>
        <w:t>年</w:t>
      </w:r>
      <w:r>
        <w:rPr>
          <w:rFonts w:hint="eastAsia"/>
          <w:snapToGrid/>
          <w:lang w:val="fr-CH"/>
        </w:rPr>
        <w:t>)</w:t>
      </w:r>
      <w:r w:rsidRPr="000C074C">
        <w:rPr>
          <w:rFonts w:hint="eastAsia"/>
          <w:snapToGrid/>
          <w:lang w:val="fr-CH"/>
        </w:rPr>
        <w:t>的第</w:t>
      </w:r>
      <w:r w:rsidRPr="000C074C">
        <w:rPr>
          <w:snapToGrid/>
          <w:lang w:val="fr-CH"/>
        </w:rPr>
        <w:t>68</w:t>
      </w:r>
      <w:r>
        <w:rPr>
          <w:snapToGrid/>
          <w:lang w:val="fr-CH"/>
        </w:rPr>
        <w:t>/</w:t>
      </w:r>
      <w:r w:rsidRPr="000C074C">
        <w:rPr>
          <w:snapToGrid/>
          <w:lang w:val="fr-CH"/>
        </w:rPr>
        <w:t>237</w:t>
      </w:r>
      <w:r w:rsidRPr="000C074C">
        <w:rPr>
          <w:rFonts w:hint="eastAsia"/>
          <w:snapToGrid/>
          <w:lang w:val="fr-CH"/>
        </w:rPr>
        <w:t>号决议和大会关于非洲人后裔国际十年活动方案的第</w:t>
      </w:r>
      <w:r w:rsidRPr="000C074C">
        <w:rPr>
          <w:snapToGrid/>
          <w:lang w:val="fr-CH"/>
        </w:rPr>
        <w:t>69</w:t>
      </w:r>
      <w:r>
        <w:rPr>
          <w:snapToGrid/>
          <w:lang w:val="fr-CH"/>
        </w:rPr>
        <w:t>/</w:t>
      </w:r>
      <w:r w:rsidRPr="000C074C">
        <w:rPr>
          <w:snapToGrid/>
          <w:lang w:val="fr-CH"/>
        </w:rPr>
        <w:t>16</w:t>
      </w:r>
      <w:r w:rsidRPr="000C074C">
        <w:rPr>
          <w:rFonts w:hint="eastAsia"/>
          <w:snapToGrid/>
          <w:lang w:val="fr-CH"/>
        </w:rPr>
        <w:t>号决议</w:t>
      </w:r>
      <w:r>
        <w:rPr>
          <w:rFonts w:hint="eastAsia"/>
          <w:snapToGrid/>
          <w:lang w:val="fr-CH"/>
        </w:rPr>
        <w:t>，</w:t>
      </w:r>
      <w:r w:rsidRPr="000C074C">
        <w:rPr>
          <w:rFonts w:hint="eastAsia"/>
          <w:snapToGrid/>
          <w:lang w:val="fr-CH"/>
        </w:rPr>
        <w:t>委员会建议缔约国准备并制定适当的措施与政策方案。根据委员会关于针对非洲人后裔的种族歧视问题的第</w:t>
      </w:r>
      <w:r w:rsidRPr="000C074C">
        <w:rPr>
          <w:snapToGrid/>
          <w:lang w:val="fr-CH"/>
        </w:rPr>
        <w:t>34</w:t>
      </w:r>
      <w:r>
        <w:rPr>
          <w:rFonts w:hint="eastAsia"/>
          <w:snapToGrid/>
          <w:lang w:val="fr-CH"/>
        </w:rPr>
        <w:t>(</w:t>
      </w:r>
      <w:r w:rsidRPr="000C074C">
        <w:rPr>
          <w:snapToGrid/>
          <w:lang w:val="fr-CH"/>
        </w:rPr>
        <w:t>2011</w:t>
      </w:r>
      <w:r>
        <w:rPr>
          <w:rFonts w:hint="eastAsia"/>
          <w:snapToGrid/>
          <w:lang w:val="fr-CH"/>
        </w:rPr>
        <w:t>)</w:t>
      </w:r>
      <w:r w:rsidRPr="000C074C">
        <w:rPr>
          <w:rFonts w:hint="eastAsia"/>
          <w:snapToGrid/>
          <w:lang w:val="fr-CH"/>
        </w:rPr>
        <w:t>号一般性建议</w:t>
      </w:r>
      <w:r>
        <w:rPr>
          <w:rFonts w:hint="eastAsia"/>
          <w:snapToGrid/>
          <w:lang w:val="fr-CH"/>
        </w:rPr>
        <w:t>，</w:t>
      </w:r>
      <w:r w:rsidRPr="000C074C">
        <w:rPr>
          <w:rFonts w:hint="eastAsia"/>
          <w:snapToGrid/>
          <w:lang w:val="fr-CH"/>
        </w:rPr>
        <w:t>委员会还敦促缔约国在下次报告中详细介绍其将为此采取的具体措施。</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与民间社会的对话</w:t>
      </w:r>
    </w:p>
    <w:p w:rsidR="000C074C" w:rsidRPr="000C074C" w:rsidRDefault="000C074C" w:rsidP="00B55A0F">
      <w:pPr>
        <w:pStyle w:val="SingleTxtGC"/>
        <w:rPr>
          <w:snapToGrid/>
          <w:lang w:val="fr-CH"/>
        </w:rPr>
      </w:pPr>
      <w:r w:rsidRPr="000C074C">
        <w:rPr>
          <w:snapToGrid/>
          <w:lang w:val="fr-CH"/>
        </w:rPr>
        <w:t>2</w:t>
      </w:r>
      <w:r>
        <w:rPr>
          <w:snapToGrid/>
          <w:lang w:val="fr-CH"/>
        </w:rPr>
        <w:t>1</w:t>
      </w:r>
      <w:r>
        <w:rPr>
          <w:rFonts w:hint="eastAsia"/>
          <w:snapToGrid/>
          <w:lang w:val="fr-CH"/>
        </w:rPr>
        <w:t>.</w:t>
      </w:r>
      <w:r>
        <w:rPr>
          <w:snapToGrid/>
          <w:lang w:val="fr-CH"/>
        </w:rPr>
        <w:t xml:space="preserve">  </w:t>
      </w:r>
      <w:r w:rsidRPr="000C074C">
        <w:rPr>
          <w:rFonts w:hint="eastAsia"/>
          <w:snapToGrid/>
          <w:lang w:val="fr-CH"/>
        </w:rPr>
        <w:t>委员会建议缔约国在编写下次定期报告和落实《</w:t>
      </w:r>
      <w:r w:rsidRPr="000C074C">
        <w:rPr>
          <w:snapToGrid/>
          <w:lang w:val="fr-CH"/>
        </w:rPr>
        <w:t>2015-2017</w:t>
      </w:r>
      <w:r w:rsidRPr="000C074C">
        <w:rPr>
          <w:rFonts w:hint="eastAsia"/>
          <w:snapToGrid/>
          <w:lang w:val="fr-CH"/>
        </w:rPr>
        <w:t>年打击种族主义和反犹太主义国家计划》的过程中</w:t>
      </w:r>
      <w:r>
        <w:rPr>
          <w:rFonts w:hint="eastAsia"/>
          <w:snapToGrid/>
          <w:lang w:val="fr-CH"/>
        </w:rPr>
        <w:t>，</w:t>
      </w:r>
      <w:r w:rsidRPr="000C074C">
        <w:rPr>
          <w:rFonts w:hint="eastAsia"/>
          <w:snapToGrid/>
          <w:lang w:val="fr-CH"/>
        </w:rPr>
        <w:t>继续并扩大与致力于人权问题的民间社会组织的对话</w:t>
      </w:r>
      <w:r>
        <w:rPr>
          <w:rFonts w:hint="eastAsia"/>
          <w:snapToGrid/>
          <w:lang w:val="fr-CH"/>
        </w:rPr>
        <w:t>，</w:t>
      </w:r>
      <w:r w:rsidRPr="000C074C">
        <w:rPr>
          <w:rFonts w:hint="eastAsia"/>
          <w:snapToGrid/>
          <w:lang w:val="fr-CH"/>
        </w:rPr>
        <w:t>尤其是那些反对歧视的组织。</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共同核心文件</w:t>
      </w:r>
    </w:p>
    <w:p w:rsidR="000C074C" w:rsidRPr="000C074C" w:rsidRDefault="000C074C" w:rsidP="00B55A0F">
      <w:pPr>
        <w:pStyle w:val="SingleTxtGC"/>
        <w:rPr>
          <w:snapToGrid/>
          <w:lang w:val="fr-CH"/>
        </w:rPr>
      </w:pPr>
      <w:r w:rsidRPr="000C074C">
        <w:rPr>
          <w:snapToGrid/>
          <w:lang w:val="fr-CH"/>
        </w:rPr>
        <w:t>2</w:t>
      </w:r>
      <w:r>
        <w:rPr>
          <w:snapToGrid/>
          <w:lang w:val="fr-CH"/>
        </w:rPr>
        <w:t>2</w:t>
      </w:r>
      <w:r>
        <w:rPr>
          <w:rFonts w:hint="eastAsia"/>
          <w:snapToGrid/>
          <w:lang w:val="fr-CH"/>
        </w:rPr>
        <w:t>.</w:t>
      </w:r>
      <w:r>
        <w:rPr>
          <w:snapToGrid/>
          <w:lang w:val="fr-CH"/>
        </w:rPr>
        <w:t xml:space="preserve">  </w:t>
      </w:r>
      <w:r w:rsidRPr="000C074C">
        <w:rPr>
          <w:rFonts w:hint="eastAsia"/>
          <w:snapToGrid/>
          <w:lang w:val="fr-CH"/>
        </w:rPr>
        <w:t>委员会鼓励缔约国根据人权条约机构统一提交报告准则</w:t>
      </w:r>
      <w:r>
        <w:rPr>
          <w:rFonts w:hint="eastAsia"/>
          <w:snapToGrid/>
          <w:lang w:val="fr-CH"/>
        </w:rPr>
        <w:t>，</w:t>
      </w:r>
      <w:r w:rsidRPr="000C074C">
        <w:rPr>
          <w:rFonts w:hint="eastAsia"/>
          <w:snapToGrid/>
          <w:lang w:val="fr-CH"/>
        </w:rPr>
        <w:t>尤其是关于共同核心文件的准则</w:t>
      </w:r>
      <w:r>
        <w:rPr>
          <w:rFonts w:hint="eastAsia"/>
          <w:snapToGrid/>
          <w:lang w:val="fr-CH"/>
        </w:rPr>
        <w:t>，</w:t>
      </w:r>
      <w:r w:rsidRPr="000C074C">
        <w:rPr>
          <w:rFonts w:hint="eastAsia"/>
          <w:snapToGrid/>
          <w:lang w:val="fr-CH"/>
        </w:rPr>
        <w:t>如</w:t>
      </w:r>
      <w:r w:rsidRPr="000C074C">
        <w:rPr>
          <w:snapToGrid/>
          <w:lang w:val="fr-CH"/>
        </w:rPr>
        <w:t>2006</w:t>
      </w:r>
      <w:r w:rsidRPr="000C074C">
        <w:rPr>
          <w:rFonts w:hint="eastAsia"/>
          <w:snapToGrid/>
          <w:lang w:val="fr-CH"/>
        </w:rPr>
        <w:t>年人权条约机构第五次委员会间会议通过的准则</w:t>
      </w:r>
      <w:r>
        <w:rPr>
          <w:rFonts w:hint="eastAsia"/>
          <w:snapToGrid/>
          <w:lang w:val="fr-CH"/>
        </w:rPr>
        <w:t>(</w:t>
      </w:r>
      <w:r w:rsidRPr="000C074C">
        <w:rPr>
          <w:rFonts w:hint="eastAsia"/>
          <w:snapToGrid/>
          <w:lang w:val="fr-CH"/>
        </w:rPr>
        <w:t>见</w:t>
      </w:r>
      <w:r w:rsidRPr="000C074C">
        <w:rPr>
          <w:snapToGrid/>
          <w:lang w:val="fr-CH"/>
        </w:rPr>
        <w:t>HRI</w:t>
      </w:r>
      <w:r>
        <w:rPr>
          <w:snapToGrid/>
          <w:lang w:val="fr-CH"/>
        </w:rPr>
        <w:t>/</w:t>
      </w:r>
      <w:r w:rsidRPr="000C074C">
        <w:rPr>
          <w:snapToGrid/>
          <w:lang w:val="fr-CH"/>
        </w:rPr>
        <w:t>GEN.2</w:t>
      </w:r>
      <w:r>
        <w:rPr>
          <w:snapToGrid/>
          <w:lang w:val="fr-CH"/>
        </w:rPr>
        <w:t>/</w:t>
      </w:r>
      <w:r w:rsidRPr="000C074C">
        <w:rPr>
          <w:snapToGrid/>
          <w:lang w:val="fr-CH"/>
        </w:rPr>
        <w:t>Rev.</w:t>
      </w:r>
      <w:r>
        <w:rPr>
          <w:snapToGrid/>
          <w:lang w:val="fr-CH"/>
        </w:rPr>
        <w:t>6,</w:t>
      </w:r>
      <w:r w:rsidR="00B55A0F">
        <w:rPr>
          <w:rFonts w:hint="eastAsia"/>
          <w:snapToGrid/>
          <w:lang w:val="fr-CH"/>
        </w:rPr>
        <w:t xml:space="preserve"> </w:t>
      </w:r>
      <w:r w:rsidRPr="000C074C">
        <w:rPr>
          <w:rFonts w:hint="eastAsia"/>
          <w:snapToGrid/>
          <w:lang w:val="fr-CH"/>
        </w:rPr>
        <w:t>第一章</w:t>
      </w:r>
      <w:r>
        <w:rPr>
          <w:rFonts w:hint="eastAsia"/>
          <w:snapToGrid/>
          <w:lang w:val="fr-CH"/>
        </w:rPr>
        <w:t>)</w:t>
      </w:r>
      <w:r>
        <w:rPr>
          <w:rFonts w:hint="eastAsia"/>
          <w:snapToGrid/>
          <w:lang w:val="fr-CH"/>
        </w:rPr>
        <w:t>，</w:t>
      </w:r>
      <w:r w:rsidRPr="000C074C">
        <w:rPr>
          <w:rFonts w:hint="eastAsia"/>
          <w:snapToGrid/>
          <w:lang w:val="fr-CH"/>
        </w:rPr>
        <w:t>以更新</w:t>
      </w:r>
      <w:r w:rsidRPr="000C074C">
        <w:rPr>
          <w:snapToGrid/>
          <w:lang w:val="fr-CH"/>
        </w:rPr>
        <w:t>1996</w:t>
      </w:r>
      <w:r w:rsidRPr="000C074C">
        <w:rPr>
          <w:rFonts w:hint="eastAsia"/>
          <w:snapToGrid/>
          <w:lang w:val="fr-CH"/>
        </w:rPr>
        <w:t>年提交的共同核心文件</w:t>
      </w:r>
      <w:r>
        <w:rPr>
          <w:rFonts w:hint="eastAsia"/>
          <w:snapToGrid/>
          <w:lang w:val="fr-CH"/>
        </w:rPr>
        <w:t>(</w:t>
      </w:r>
      <w:r w:rsidRPr="000C074C">
        <w:rPr>
          <w:snapToGrid/>
          <w:lang w:val="fr-CH"/>
        </w:rPr>
        <w:t>HRI</w:t>
      </w:r>
      <w:r>
        <w:rPr>
          <w:snapToGrid/>
          <w:lang w:val="fr-CH"/>
        </w:rPr>
        <w:t>/</w:t>
      </w:r>
      <w:r w:rsidRPr="000C074C">
        <w:rPr>
          <w:snapToGrid/>
          <w:lang w:val="fr-CH"/>
        </w:rPr>
        <w:t>CORE</w:t>
      </w:r>
      <w:r>
        <w:rPr>
          <w:snapToGrid/>
          <w:lang w:val="fr-CH"/>
        </w:rPr>
        <w:t>/</w:t>
      </w:r>
      <w:r w:rsidRPr="000C074C">
        <w:rPr>
          <w:snapToGrid/>
          <w:lang w:val="fr-CH"/>
        </w:rPr>
        <w:t>1</w:t>
      </w:r>
      <w:r>
        <w:rPr>
          <w:snapToGrid/>
          <w:lang w:val="fr-CH"/>
        </w:rPr>
        <w:t>/</w:t>
      </w:r>
      <w:r w:rsidR="00B55A0F">
        <w:rPr>
          <w:rFonts w:hint="eastAsia"/>
          <w:snapToGrid/>
          <w:lang w:val="fr-CH"/>
        </w:rPr>
        <w:t xml:space="preserve"> </w:t>
      </w:r>
      <w:r w:rsidRPr="000C074C">
        <w:rPr>
          <w:snapToGrid/>
          <w:lang w:val="fr-CH"/>
        </w:rPr>
        <w:t>Add.17</w:t>
      </w:r>
      <w:r>
        <w:rPr>
          <w:snapToGrid/>
          <w:lang w:val="fr-CH"/>
        </w:rPr>
        <w:t>/</w:t>
      </w:r>
      <w:r w:rsidRPr="000C074C">
        <w:rPr>
          <w:snapToGrid/>
          <w:lang w:val="fr-CH"/>
        </w:rPr>
        <w:t>Rev.1</w:t>
      </w:r>
      <w:r>
        <w:rPr>
          <w:rFonts w:hint="eastAsia"/>
          <w:snapToGrid/>
          <w:lang w:val="fr-CH"/>
        </w:rPr>
        <w:t>)</w:t>
      </w:r>
      <w:r w:rsidRPr="000C074C">
        <w:rPr>
          <w:rFonts w:hint="eastAsia"/>
          <w:snapToGrid/>
          <w:lang w:val="fr-CH"/>
        </w:rPr>
        <w:t>。</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传播</w:t>
      </w:r>
    </w:p>
    <w:p w:rsidR="000C074C" w:rsidRPr="000C074C" w:rsidRDefault="000C074C" w:rsidP="00B55A0F">
      <w:pPr>
        <w:pStyle w:val="SingleTxtGC"/>
        <w:rPr>
          <w:snapToGrid/>
          <w:lang w:val="fr-CH"/>
        </w:rPr>
      </w:pPr>
      <w:r w:rsidRPr="000C074C">
        <w:rPr>
          <w:snapToGrid/>
          <w:lang w:val="fr-CH"/>
        </w:rPr>
        <w:t>2</w:t>
      </w:r>
      <w:r>
        <w:rPr>
          <w:snapToGrid/>
          <w:lang w:val="fr-CH"/>
        </w:rPr>
        <w:t>3</w:t>
      </w:r>
      <w:r>
        <w:rPr>
          <w:rFonts w:hint="eastAsia"/>
          <w:snapToGrid/>
          <w:lang w:val="fr-CH"/>
        </w:rPr>
        <w:t>.</w:t>
      </w:r>
      <w:r>
        <w:rPr>
          <w:snapToGrid/>
          <w:lang w:val="fr-CH"/>
        </w:rPr>
        <w:t xml:space="preserve">  </w:t>
      </w:r>
      <w:r w:rsidRPr="000C074C">
        <w:rPr>
          <w:rFonts w:hint="eastAsia"/>
          <w:snapToGrid/>
          <w:lang w:val="fr-CH"/>
        </w:rPr>
        <w:t>委员会建议缔约国在提交定期报告时向公众公布</w:t>
      </w:r>
      <w:r>
        <w:rPr>
          <w:rFonts w:hint="eastAsia"/>
          <w:snapToGrid/>
          <w:lang w:val="fr-CH"/>
        </w:rPr>
        <w:t>，</w:t>
      </w:r>
      <w:r w:rsidRPr="000C074C">
        <w:rPr>
          <w:rFonts w:hint="eastAsia"/>
          <w:snapToGrid/>
          <w:lang w:val="fr-CH"/>
        </w:rPr>
        <w:t>并酌情以官方语言公布委员会对这些报告的结论性意见。此外</w:t>
      </w:r>
      <w:r>
        <w:rPr>
          <w:rFonts w:hint="eastAsia"/>
          <w:snapToGrid/>
          <w:lang w:val="fr-CH"/>
        </w:rPr>
        <w:t>，</w:t>
      </w:r>
      <w:r w:rsidRPr="000C074C">
        <w:rPr>
          <w:rFonts w:hint="eastAsia"/>
          <w:snapToGrid/>
          <w:lang w:val="fr-CH"/>
        </w:rPr>
        <w:t>委员会敦促缔约国继续向各相关方传播《公约》和委员会的一般性建议。</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对结论性意见的后续行动</w:t>
      </w:r>
    </w:p>
    <w:p w:rsidR="000C074C" w:rsidRPr="000C074C" w:rsidRDefault="000C074C" w:rsidP="00B55A0F">
      <w:pPr>
        <w:pStyle w:val="SingleTxtGC"/>
        <w:rPr>
          <w:snapToGrid/>
          <w:lang w:val="fr-CH"/>
        </w:rPr>
      </w:pPr>
      <w:r w:rsidRPr="000C074C">
        <w:rPr>
          <w:snapToGrid/>
          <w:lang w:val="fr-CH"/>
        </w:rPr>
        <w:t>2</w:t>
      </w:r>
      <w:r>
        <w:rPr>
          <w:snapToGrid/>
          <w:lang w:val="fr-CH"/>
        </w:rPr>
        <w:t>4</w:t>
      </w:r>
      <w:r>
        <w:rPr>
          <w:rFonts w:hint="eastAsia"/>
          <w:snapToGrid/>
          <w:lang w:val="fr-CH"/>
        </w:rPr>
        <w:t>.</w:t>
      </w:r>
      <w:r>
        <w:rPr>
          <w:snapToGrid/>
          <w:lang w:val="fr-CH"/>
        </w:rPr>
        <w:t xml:space="preserve">  </w:t>
      </w:r>
      <w:r w:rsidRPr="000C074C">
        <w:rPr>
          <w:rFonts w:hint="eastAsia"/>
          <w:snapToGrid/>
          <w:lang w:val="fr-CH"/>
        </w:rPr>
        <w:t>根据《公约》第九条第一款以及委员会议事规则修订版第</w:t>
      </w:r>
      <w:r w:rsidRPr="000C074C">
        <w:rPr>
          <w:snapToGrid/>
          <w:lang w:val="fr-CH"/>
        </w:rPr>
        <w:t>65</w:t>
      </w:r>
      <w:r w:rsidRPr="000C074C">
        <w:rPr>
          <w:rFonts w:hint="eastAsia"/>
          <w:snapToGrid/>
          <w:lang w:val="fr-CH"/>
        </w:rPr>
        <w:t>条</w:t>
      </w:r>
      <w:r>
        <w:rPr>
          <w:rFonts w:hint="eastAsia"/>
          <w:snapToGrid/>
          <w:lang w:val="fr-CH"/>
        </w:rPr>
        <w:t>，</w:t>
      </w:r>
      <w:r w:rsidRPr="000C074C">
        <w:rPr>
          <w:rFonts w:hint="eastAsia"/>
          <w:snapToGrid/>
          <w:lang w:val="fr-CH"/>
        </w:rPr>
        <w:t>委员会请缔约国在上述结论性意见通过一年之内向委员会提供有关为落实上文第</w:t>
      </w:r>
      <w:r w:rsidRPr="000C074C">
        <w:rPr>
          <w:snapToGrid/>
          <w:lang w:val="fr-CH"/>
        </w:rPr>
        <w:t>4</w:t>
      </w:r>
      <w:r w:rsidRPr="000C074C">
        <w:rPr>
          <w:rFonts w:hint="eastAsia"/>
          <w:snapToGrid/>
          <w:lang w:val="fr-CH"/>
        </w:rPr>
        <w:t>、第</w:t>
      </w:r>
      <w:r w:rsidRPr="000C074C">
        <w:rPr>
          <w:snapToGrid/>
          <w:lang w:val="fr-CH"/>
        </w:rPr>
        <w:t>11</w:t>
      </w:r>
      <w:r w:rsidRPr="000C074C">
        <w:rPr>
          <w:rFonts w:hint="eastAsia"/>
          <w:snapToGrid/>
          <w:lang w:val="fr-CH"/>
        </w:rPr>
        <w:t>和第</w:t>
      </w:r>
      <w:r w:rsidRPr="000C074C">
        <w:rPr>
          <w:snapToGrid/>
          <w:lang w:val="fr-CH"/>
        </w:rPr>
        <w:t>17</w:t>
      </w:r>
      <w:r w:rsidRPr="000C074C">
        <w:rPr>
          <w:rFonts w:hint="eastAsia"/>
          <w:snapToGrid/>
          <w:lang w:val="fr-CH"/>
        </w:rPr>
        <w:t>段所载建议采取后续行动的资料。</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特别重要的段落</w:t>
      </w:r>
    </w:p>
    <w:p w:rsidR="000C074C" w:rsidRPr="000C074C" w:rsidRDefault="000C074C" w:rsidP="00B55A0F">
      <w:pPr>
        <w:pStyle w:val="SingleTxtGC"/>
        <w:rPr>
          <w:snapToGrid/>
          <w:lang w:val="fr-CH"/>
        </w:rPr>
      </w:pPr>
      <w:r w:rsidRPr="000C074C">
        <w:rPr>
          <w:snapToGrid/>
          <w:lang w:val="fr-CH"/>
        </w:rPr>
        <w:t>2</w:t>
      </w:r>
      <w:r>
        <w:rPr>
          <w:snapToGrid/>
          <w:lang w:val="fr-CH"/>
        </w:rPr>
        <w:t>5</w:t>
      </w:r>
      <w:r>
        <w:rPr>
          <w:rFonts w:hint="eastAsia"/>
          <w:snapToGrid/>
          <w:lang w:val="fr-CH"/>
        </w:rPr>
        <w:t>.</w:t>
      </w:r>
      <w:r>
        <w:rPr>
          <w:snapToGrid/>
          <w:lang w:val="fr-CH"/>
        </w:rPr>
        <w:t xml:space="preserve">  </w:t>
      </w:r>
      <w:r w:rsidRPr="000C074C">
        <w:rPr>
          <w:rFonts w:hint="eastAsia"/>
          <w:snapToGrid/>
          <w:lang w:val="fr-CH"/>
        </w:rPr>
        <w:t>委员会还希望请缔约国特别注意第</w:t>
      </w:r>
      <w:r w:rsidRPr="000C074C">
        <w:rPr>
          <w:snapToGrid/>
          <w:lang w:val="fr-CH"/>
        </w:rPr>
        <w:t>5</w:t>
      </w:r>
      <w:r w:rsidRPr="000C074C">
        <w:rPr>
          <w:rFonts w:hint="eastAsia"/>
          <w:snapToGrid/>
          <w:lang w:val="fr-CH"/>
        </w:rPr>
        <w:t>、第</w:t>
      </w:r>
      <w:r w:rsidRPr="000C074C">
        <w:rPr>
          <w:snapToGrid/>
          <w:lang w:val="fr-CH"/>
        </w:rPr>
        <w:t>8</w:t>
      </w:r>
      <w:r w:rsidRPr="000C074C">
        <w:rPr>
          <w:rFonts w:hint="eastAsia"/>
          <w:snapToGrid/>
          <w:lang w:val="fr-CH"/>
        </w:rPr>
        <w:t>、第</w:t>
      </w:r>
      <w:r w:rsidRPr="000C074C">
        <w:rPr>
          <w:snapToGrid/>
          <w:lang w:val="fr-CH"/>
        </w:rPr>
        <w:t>9</w:t>
      </w:r>
      <w:r w:rsidRPr="000C074C">
        <w:rPr>
          <w:rFonts w:hint="eastAsia"/>
          <w:snapToGrid/>
          <w:lang w:val="fr-CH"/>
        </w:rPr>
        <w:t>和第</w:t>
      </w:r>
      <w:r w:rsidRPr="000C074C">
        <w:rPr>
          <w:snapToGrid/>
          <w:lang w:val="fr-CH"/>
        </w:rPr>
        <w:t>13</w:t>
      </w:r>
      <w:r w:rsidRPr="000C074C">
        <w:rPr>
          <w:rFonts w:hint="eastAsia"/>
          <w:snapToGrid/>
          <w:lang w:val="fr-CH"/>
        </w:rPr>
        <w:t>段所载建议的重要性</w:t>
      </w:r>
      <w:r>
        <w:rPr>
          <w:rFonts w:hint="eastAsia"/>
          <w:snapToGrid/>
          <w:lang w:val="fr-CH"/>
        </w:rPr>
        <w:t>，</w:t>
      </w:r>
      <w:r w:rsidRPr="000C074C">
        <w:rPr>
          <w:rFonts w:hint="eastAsia"/>
          <w:snapToGrid/>
          <w:lang w:val="fr-CH"/>
        </w:rPr>
        <w:t>并请缔约国在下次定期报告中提供资料</w:t>
      </w:r>
      <w:r>
        <w:rPr>
          <w:rFonts w:hint="eastAsia"/>
          <w:snapToGrid/>
          <w:lang w:val="fr-CH"/>
        </w:rPr>
        <w:t>，</w:t>
      </w:r>
      <w:r w:rsidRPr="000C074C">
        <w:rPr>
          <w:rFonts w:hint="eastAsia"/>
          <w:snapToGrid/>
          <w:lang w:val="fr-CH"/>
        </w:rPr>
        <w:t>详细介绍为有效落实这些建议所采取的具体及适当的措施。</w:t>
      </w:r>
    </w:p>
    <w:p w:rsidR="000C074C" w:rsidRPr="000C074C" w:rsidRDefault="000C074C" w:rsidP="00B55A0F">
      <w:pPr>
        <w:pStyle w:val="H23GC"/>
        <w:rPr>
          <w:snapToGrid/>
          <w:lang w:val="fr-CH"/>
        </w:rPr>
      </w:pPr>
      <w:r w:rsidRPr="000C074C">
        <w:rPr>
          <w:snapToGrid/>
          <w:lang w:val="fr-CH"/>
        </w:rPr>
        <w:tab/>
      </w:r>
      <w:r w:rsidRPr="000C074C">
        <w:rPr>
          <w:snapToGrid/>
          <w:lang w:val="fr-CH"/>
        </w:rPr>
        <w:tab/>
      </w:r>
      <w:r w:rsidRPr="000C074C">
        <w:rPr>
          <w:rFonts w:hint="eastAsia"/>
          <w:snapToGrid/>
          <w:lang w:val="fr-CH"/>
        </w:rPr>
        <w:t>编写下次定期报告</w:t>
      </w:r>
    </w:p>
    <w:p w:rsidR="001C618B" w:rsidRDefault="000C074C" w:rsidP="00B55A0F">
      <w:pPr>
        <w:pStyle w:val="SingleTxtGC"/>
        <w:rPr>
          <w:rFonts w:hint="eastAsia"/>
        </w:rPr>
      </w:pPr>
      <w:r w:rsidRPr="000C074C">
        <w:t>2</w:t>
      </w:r>
      <w:r>
        <w:t>6</w:t>
      </w:r>
      <w:r>
        <w:rPr>
          <w:rFonts w:hint="eastAsia"/>
        </w:rPr>
        <w:t>.</w:t>
      </w:r>
      <w:r>
        <w:t xml:space="preserve">  </w:t>
      </w:r>
      <w:r w:rsidRPr="000C074C">
        <w:rPr>
          <w:rFonts w:hint="eastAsia"/>
        </w:rPr>
        <w:t>委员会建议缔约国参照委员会第七十一届会议通过的</w:t>
      </w:r>
      <w:r w:rsidRPr="000C074C">
        <w:rPr>
          <w:rFonts w:ascii="SimSun" w:hAnsi="SimSun" w:hint="eastAsia"/>
        </w:rPr>
        <w:t>《</w:t>
      </w:r>
      <w:r w:rsidRPr="000C074C">
        <w:rPr>
          <w:rFonts w:ascii="SimSun" w:hAnsi="SimSun" w:hint="eastAsia"/>
          <w:bCs/>
        </w:rPr>
        <w:t>关于编写定期报告的订正</w:t>
      </w:r>
      <w:r w:rsidRPr="000C074C">
        <w:rPr>
          <w:rFonts w:ascii="SimSun" w:hAnsi="SimSun" w:hint="eastAsia"/>
        </w:rPr>
        <w:t>准则》</w:t>
      </w:r>
      <w:r>
        <w:rPr>
          <w:rFonts w:hint="eastAsia"/>
        </w:rPr>
        <w:t>(</w:t>
      </w:r>
      <w:r w:rsidRPr="000C074C">
        <w:t>CERD</w:t>
      </w:r>
      <w:r>
        <w:t>/</w:t>
      </w:r>
      <w:r w:rsidRPr="000C074C">
        <w:t>C</w:t>
      </w:r>
      <w:r>
        <w:t>/</w:t>
      </w:r>
      <w:r w:rsidRPr="000C074C">
        <w:t>2007</w:t>
      </w:r>
      <w:r>
        <w:t>/</w:t>
      </w:r>
      <w:r w:rsidRPr="000C074C">
        <w:t>1</w:t>
      </w:r>
      <w:r>
        <w:rPr>
          <w:rFonts w:hint="eastAsia"/>
        </w:rPr>
        <w:t>)</w:t>
      </w:r>
      <w:r>
        <w:rPr>
          <w:rFonts w:hint="eastAsia"/>
        </w:rPr>
        <w:t>，</w:t>
      </w:r>
      <w:r w:rsidRPr="000C074C">
        <w:rPr>
          <w:rFonts w:hint="eastAsia"/>
        </w:rPr>
        <w:t>于</w:t>
      </w:r>
      <w:smartTag w:uri="urn:schemas-microsoft-com:office:smarttags" w:element="chsdate">
        <w:smartTagPr>
          <w:attr w:name="IsROCDate" w:val="False"/>
          <w:attr w:name="IsLunarDate" w:val="False"/>
          <w:attr w:name="Day" w:val="27"/>
          <w:attr w:name="Month" w:val="8"/>
          <w:attr w:name="Year" w:val="2017"/>
        </w:smartTagPr>
        <w:r w:rsidRPr="000C074C">
          <w:t>2017</w:t>
        </w:r>
        <w:r w:rsidRPr="000C074C">
          <w:rPr>
            <w:rFonts w:hint="eastAsia"/>
          </w:rPr>
          <w:t>年</w:t>
        </w:r>
        <w:r w:rsidRPr="000C074C">
          <w:t>8</w:t>
        </w:r>
        <w:r w:rsidRPr="000C074C">
          <w:rPr>
            <w:rFonts w:hint="eastAsia"/>
          </w:rPr>
          <w:t>月</w:t>
        </w:r>
        <w:r w:rsidRPr="000C074C">
          <w:t>27</w:t>
        </w:r>
        <w:r w:rsidRPr="000C074C">
          <w:rPr>
            <w:rFonts w:hint="eastAsia"/>
          </w:rPr>
          <w:t>日</w:t>
        </w:r>
      </w:smartTag>
      <w:r w:rsidRPr="000C074C">
        <w:rPr>
          <w:rFonts w:hint="eastAsia"/>
        </w:rPr>
        <w:t>之前提交一份第二十二和第二十三次合并定期报告</w:t>
      </w:r>
      <w:r>
        <w:rPr>
          <w:rFonts w:hint="eastAsia"/>
        </w:rPr>
        <w:t>，</w:t>
      </w:r>
      <w:r w:rsidRPr="000C074C">
        <w:rPr>
          <w:rFonts w:hint="eastAsia"/>
        </w:rPr>
        <w:t>并对本结论性意见中提出的各项问题做出答复。根据大会第</w:t>
      </w:r>
      <w:r w:rsidRPr="000C074C">
        <w:t>68</w:t>
      </w:r>
      <w:r>
        <w:t>/</w:t>
      </w:r>
      <w:r w:rsidRPr="000C074C">
        <w:t>268</w:t>
      </w:r>
      <w:r w:rsidRPr="000C074C">
        <w:rPr>
          <w:rFonts w:hint="eastAsia"/>
        </w:rPr>
        <w:t>号决议</w:t>
      </w:r>
      <w:r>
        <w:rPr>
          <w:rFonts w:hint="eastAsia"/>
        </w:rPr>
        <w:t>，</w:t>
      </w:r>
      <w:r w:rsidRPr="000C074C">
        <w:rPr>
          <w:rFonts w:hint="eastAsia"/>
        </w:rPr>
        <w:t>委员会恳请缔约国恪守对定期报告限制在</w:t>
      </w:r>
      <w:r w:rsidR="00B55A0F">
        <w:t>21</w:t>
      </w:r>
      <w:r w:rsidR="00B55A0F">
        <w:rPr>
          <w:rFonts w:hint="eastAsia"/>
        </w:rPr>
        <w:t>,</w:t>
      </w:r>
      <w:r w:rsidRPr="000C074C">
        <w:t>200</w:t>
      </w:r>
      <w:r w:rsidRPr="000C074C">
        <w:rPr>
          <w:rFonts w:hint="eastAsia"/>
        </w:rPr>
        <w:t>字和共同核心文件限制在</w:t>
      </w:r>
      <w:r w:rsidR="00B55A0F">
        <w:t>42</w:t>
      </w:r>
      <w:r w:rsidR="00B55A0F">
        <w:rPr>
          <w:rFonts w:hint="eastAsia"/>
        </w:rPr>
        <w:t>,</w:t>
      </w:r>
      <w:r w:rsidRPr="000C074C">
        <w:t>400</w:t>
      </w:r>
      <w:r w:rsidRPr="000C074C">
        <w:rPr>
          <w:rFonts w:hint="eastAsia"/>
        </w:rPr>
        <w:t>字以内限制。</w:t>
      </w:r>
    </w:p>
    <w:p w:rsidR="000C074C" w:rsidRDefault="000C074C" w:rsidP="000C074C">
      <w:pPr>
        <w:pStyle w:val="SingleTxtGC"/>
        <w:rPr>
          <w:rFonts w:hint="eastAsia"/>
        </w:rPr>
      </w:pPr>
    </w:p>
    <w:p w:rsidR="000C074C" w:rsidRPr="002D6A9C" w:rsidRDefault="000C07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C074C"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6B" w:rsidRPr="00185826" w:rsidRDefault="0005566B"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5566B" w:rsidRDefault="0005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E" w:rsidRPr="00411AE0" w:rsidRDefault="0024042E" w:rsidP="00072EF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D6389">
      <w:rPr>
        <w:rStyle w:val="PageNumber"/>
        <w:noProof/>
      </w:rPr>
      <w:t>8</w:t>
    </w:r>
    <w:r>
      <w:rPr>
        <w:rStyle w:val="PageNumber"/>
      </w:rPr>
      <w:fldChar w:fldCharType="end"/>
    </w:r>
    <w:r>
      <w:rPr>
        <w:rStyle w:val="PageNumber"/>
        <w:rFonts w:eastAsia="SimSun" w:hint="eastAsia"/>
        <w:lang w:eastAsia="zh-CN"/>
      </w:rPr>
      <w:tab/>
    </w:r>
    <w:r w:rsidRPr="00411AE0">
      <w:rPr>
        <w:rFonts w:eastAsia="SimSun"/>
      </w:rPr>
      <w:t>GE.15-09397</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E" w:rsidRDefault="0024042E">
    <w:pPr>
      <w:pStyle w:val="Footer"/>
      <w:tabs>
        <w:tab w:val="right" w:pos="9639"/>
      </w:tabs>
    </w:pPr>
    <w:r w:rsidRPr="00411AE0">
      <w:rPr>
        <w:rFonts w:eastAsia="SimSun"/>
      </w:rPr>
      <w:t>GE.15-09397</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D6389">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E" w:rsidRDefault="0024042E" w:rsidP="00BB67D2">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21&amp;Size=2&amp;Lang=C"/>
          <w10:wrap type="square"/>
        </v:shape>
      </w:pict>
    </w:r>
    <w:r>
      <w:rPr>
        <w:rFonts w:eastAsia="SimSun"/>
        <w:sz w:val="20"/>
        <w:lang w:eastAsia="zh-CN"/>
      </w:rPr>
      <w:t>GE.</w:t>
    </w:r>
    <w:r>
      <w:rPr>
        <w:rFonts w:eastAsia="SimSun" w:hint="eastAsia"/>
        <w:sz w:val="20"/>
        <w:lang w:eastAsia="zh-CN"/>
      </w:rPr>
      <w:t>15</w:t>
    </w:r>
    <w:r>
      <w:rPr>
        <w:rFonts w:eastAsia="SimSun"/>
        <w:sz w:val="20"/>
        <w:lang w:eastAsia="zh-CN"/>
      </w:rPr>
      <w:t>-0</w:t>
    </w:r>
    <w:r>
      <w:rPr>
        <w:rFonts w:eastAsia="SimSun" w:hint="eastAsia"/>
        <w:sz w:val="20"/>
        <w:lang w:eastAsia="zh-CN"/>
      </w:rPr>
      <w:t>9397</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24042E" w:rsidRPr="00E04D00" w:rsidRDefault="0024042E" w:rsidP="00A205DC">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11AE0">
      <w:rPr>
        <w:rFonts w:ascii="C39T30Lfz" w:eastAsia="SimSun" w:hAnsi="C39T30Lfz"/>
        <w:sz w:val="56"/>
        <w:szCs w:val="56"/>
        <w:lang w:eastAsia="zh-CN"/>
      </w:rPr>
      <w:t></w:t>
    </w:r>
    <w:r w:rsidRPr="00411AE0">
      <w:rPr>
        <w:rFonts w:ascii="C39T30Lfz" w:eastAsia="SimSun" w:hAnsi="C39T30Lfz"/>
        <w:sz w:val="56"/>
        <w:szCs w:val="56"/>
        <w:lang w:eastAsia="zh-CN"/>
      </w:rPr>
      <w:t></w:t>
    </w:r>
    <w:r w:rsidRPr="00411AE0">
      <w:rPr>
        <w:rFonts w:ascii="C39T30Lfz" w:eastAsia="SimSun" w:hAnsi="C39T30Lfz"/>
        <w:sz w:val="56"/>
        <w:szCs w:val="56"/>
        <w:lang w:eastAsia="zh-CN"/>
      </w:rPr>
      <w:t></w:t>
    </w:r>
    <w:r w:rsidRPr="00411AE0">
      <w:rPr>
        <w:rFonts w:ascii="C39T30Lfz" w:eastAsia="SimSun" w:hAnsi="C39T30Lfz"/>
        <w:sz w:val="56"/>
        <w:szCs w:val="56"/>
        <w:lang w:eastAsia="zh-CN"/>
      </w:rPr>
      <w:t></w:t>
    </w:r>
    <w:r w:rsidRPr="00411AE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6B" w:rsidRPr="00E2360B" w:rsidRDefault="0005566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5566B" w:rsidRPr="00E2360B" w:rsidRDefault="0005566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4042E" w:rsidRPr="000C074C" w:rsidRDefault="0024042E">
      <w:pPr>
        <w:pStyle w:val="FootnoteText"/>
      </w:pPr>
      <w:r>
        <w:rPr>
          <w:rFonts w:hint="eastAsia"/>
        </w:rPr>
        <w:tab/>
      </w:r>
      <w:r w:rsidRPr="000C074C">
        <w:rPr>
          <w:rStyle w:val="FootnoteReference"/>
          <w:vertAlign w:val="baseline"/>
        </w:rPr>
        <w:t>*</w:t>
      </w:r>
      <w:r w:rsidRPr="000C074C">
        <w:rPr>
          <w:rFonts w:hint="eastAsia"/>
        </w:rPr>
        <w:tab/>
      </w:r>
      <w:r w:rsidRPr="000C074C">
        <w:rPr>
          <w:rFonts w:hint="eastAsia"/>
        </w:rPr>
        <w:t>由委员会第八十六届会议</w:t>
      </w:r>
      <w:r>
        <w:rPr>
          <w:rFonts w:hint="eastAsia"/>
        </w:rPr>
        <w:t>(</w:t>
      </w:r>
      <w:r w:rsidRPr="000C074C">
        <w:rPr>
          <w:rFonts w:hint="eastAsia"/>
        </w:rPr>
        <w:t>2015</w:t>
      </w:r>
      <w:r w:rsidRPr="000C074C">
        <w:rPr>
          <w:rFonts w:hint="eastAsia"/>
        </w:rPr>
        <w:t>年</w:t>
      </w:r>
      <w:r w:rsidRPr="000C074C">
        <w:rPr>
          <w:rFonts w:hint="eastAsia"/>
        </w:rPr>
        <w:t>4</w:t>
      </w:r>
      <w:r w:rsidRPr="000C074C">
        <w:rPr>
          <w:rFonts w:hint="eastAsia"/>
        </w:rPr>
        <w:t>月</w:t>
      </w:r>
      <w:r w:rsidRPr="000C074C">
        <w:rPr>
          <w:rFonts w:hint="eastAsia"/>
        </w:rPr>
        <w:t>27</w:t>
      </w:r>
      <w:r w:rsidRPr="000C074C">
        <w:rPr>
          <w:rFonts w:hint="eastAsia"/>
        </w:rPr>
        <w:t>日至</w:t>
      </w:r>
      <w:r w:rsidRPr="000C074C">
        <w:rPr>
          <w:rFonts w:hint="eastAsia"/>
        </w:rPr>
        <w:t>5</w:t>
      </w:r>
      <w:r w:rsidRPr="000C074C">
        <w:rPr>
          <w:rFonts w:hint="eastAsia"/>
        </w:rPr>
        <w:t>月</w:t>
      </w:r>
      <w:r w:rsidRPr="000C074C">
        <w:rPr>
          <w:rFonts w:hint="eastAsia"/>
        </w:rPr>
        <w:t>15</w:t>
      </w:r>
      <w:r w:rsidRPr="000C074C">
        <w:rPr>
          <w:rFonts w:hint="eastAsia"/>
        </w:rPr>
        <w:t>日</w:t>
      </w:r>
      <w:r>
        <w:rPr>
          <w:rFonts w:hint="eastAsia"/>
        </w:rPr>
        <w:t>)</w:t>
      </w:r>
      <w:r w:rsidRPr="000C074C">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E" w:rsidRPr="00411AE0" w:rsidRDefault="0024042E">
    <w:pPr>
      <w:pStyle w:val="Header"/>
    </w:pPr>
    <w:r w:rsidRPr="00411AE0">
      <w:t>CERD/C/FRA/CO/20-21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E" w:rsidRPr="00411AE0" w:rsidRDefault="0024042E">
    <w:pPr>
      <w:pStyle w:val="Header"/>
      <w:jc w:val="right"/>
      <w:rPr>
        <w:rFonts w:hint="eastAsia"/>
        <w:lang w:eastAsia="zh-CN"/>
      </w:rPr>
    </w:pPr>
    <w:r w:rsidRPr="00411AE0">
      <w:rPr>
        <w:lang w:eastAsia="zh-CN"/>
      </w:rPr>
      <w:t>CERD/C/FRA/CO/20-21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CB"/>
    <w:multiLevelType w:val="hybridMultilevel"/>
    <w:tmpl w:val="E724EB82"/>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891125"/>
    <w:multiLevelType w:val="hybridMultilevel"/>
    <w:tmpl w:val="B302ED34"/>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D836337"/>
    <w:multiLevelType w:val="hybridMultilevel"/>
    <w:tmpl w:val="DF484A9C"/>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153817"/>
    <w:multiLevelType w:val="hybridMultilevel"/>
    <w:tmpl w:val="3364D718"/>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D680921"/>
    <w:multiLevelType w:val="hybridMultilevel"/>
    <w:tmpl w:val="D59AFF24"/>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C11BE9"/>
    <w:multiLevelType w:val="hybridMultilevel"/>
    <w:tmpl w:val="BFB62306"/>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8470A0"/>
    <w:multiLevelType w:val="hybridMultilevel"/>
    <w:tmpl w:val="3F54DE14"/>
    <w:lvl w:ilvl="0" w:tplc="ABFA1B2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2CCC13C2">
      <w:start w:val="1"/>
      <w:numFmt w:val="lowerLetter"/>
      <w:lvlText w:val="%2)"/>
      <w:lvlJc w:val="left"/>
      <w:pPr>
        <w:tabs>
          <w:tab w:val="num" w:pos="852"/>
        </w:tabs>
        <w:ind w:left="852" w:hanging="432"/>
      </w:pPr>
      <w:rPr>
        <w:rFonts w:eastAsia="SimSu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3"/>
  </w:num>
  <w:num w:numId="4">
    <w:abstractNumId w:val="0"/>
  </w:num>
  <w:num w:numId="5">
    <w:abstractNumId w:val="5"/>
  </w:num>
  <w:num w:numId="6">
    <w:abstractNumId w:val="9"/>
  </w:num>
  <w:num w:numId="7">
    <w:abstractNumId w:val="4"/>
  </w:num>
  <w:num w:numId="8">
    <w:abstractNumId w:val="7"/>
  </w:num>
  <w:num w:numId="9">
    <w:abstractNumId w:val="1"/>
  </w:num>
  <w:num w:numId="1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1D7"/>
    <w:rsid w:val="00025E38"/>
    <w:rsid w:val="0005566B"/>
    <w:rsid w:val="00072EFD"/>
    <w:rsid w:val="00077EDD"/>
    <w:rsid w:val="0009463E"/>
    <w:rsid w:val="000A55B8"/>
    <w:rsid w:val="000C074C"/>
    <w:rsid w:val="000C6204"/>
    <w:rsid w:val="000E1AC1"/>
    <w:rsid w:val="000E664F"/>
    <w:rsid w:val="0014063A"/>
    <w:rsid w:val="001438BE"/>
    <w:rsid w:val="001661A6"/>
    <w:rsid w:val="0017515B"/>
    <w:rsid w:val="00185826"/>
    <w:rsid w:val="001B2DBE"/>
    <w:rsid w:val="001C618B"/>
    <w:rsid w:val="001D0456"/>
    <w:rsid w:val="001D517E"/>
    <w:rsid w:val="002027CE"/>
    <w:rsid w:val="00203730"/>
    <w:rsid w:val="00220F2C"/>
    <w:rsid w:val="0024042E"/>
    <w:rsid w:val="002D3AC1"/>
    <w:rsid w:val="002D69E7"/>
    <w:rsid w:val="002F5C60"/>
    <w:rsid w:val="00303A4E"/>
    <w:rsid w:val="00322FD7"/>
    <w:rsid w:val="00343EC1"/>
    <w:rsid w:val="003527AA"/>
    <w:rsid w:val="0036768B"/>
    <w:rsid w:val="00411AE0"/>
    <w:rsid w:val="00422A6A"/>
    <w:rsid w:val="0044642D"/>
    <w:rsid w:val="0049648C"/>
    <w:rsid w:val="004C0E76"/>
    <w:rsid w:val="004F196E"/>
    <w:rsid w:val="00525889"/>
    <w:rsid w:val="00534950"/>
    <w:rsid w:val="005435ED"/>
    <w:rsid w:val="005B5B73"/>
    <w:rsid w:val="005C6C01"/>
    <w:rsid w:val="005E024F"/>
    <w:rsid w:val="0067152B"/>
    <w:rsid w:val="00676EA4"/>
    <w:rsid w:val="00697265"/>
    <w:rsid w:val="006C2E46"/>
    <w:rsid w:val="006D17AF"/>
    <w:rsid w:val="006D6815"/>
    <w:rsid w:val="00701C2E"/>
    <w:rsid w:val="00752A23"/>
    <w:rsid w:val="0075758F"/>
    <w:rsid w:val="00764BD8"/>
    <w:rsid w:val="00787BAB"/>
    <w:rsid w:val="007C0845"/>
    <w:rsid w:val="00814D32"/>
    <w:rsid w:val="00821756"/>
    <w:rsid w:val="00826A9C"/>
    <w:rsid w:val="00827D7A"/>
    <w:rsid w:val="008600D4"/>
    <w:rsid w:val="008719B2"/>
    <w:rsid w:val="0087720B"/>
    <w:rsid w:val="0088616C"/>
    <w:rsid w:val="00887F02"/>
    <w:rsid w:val="00897F2D"/>
    <w:rsid w:val="008A3732"/>
    <w:rsid w:val="008E349F"/>
    <w:rsid w:val="009178A0"/>
    <w:rsid w:val="00925340"/>
    <w:rsid w:val="009663E4"/>
    <w:rsid w:val="00982C5D"/>
    <w:rsid w:val="00987763"/>
    <w:rsid w:val="009E3AC6"/>
    <w:rsid w:val="009E70E7"/>
    <w:rsid w:val="00A205DC"/>
    <w:rsid w:val="00A249B9"/>
    <w:rsid w:val="00A52C9D"/>
    <w:rsid w:val="00A7008F"/>
    <w:rsid w:val="00A771D7"/>
    <w:rsid w:val="00A90E15"/>
    <w:rsid w:val="00AB30EB"/>
    <w:rsid w:val="00AC101A"/>
    <w:rsid w:val="00AD6389"/>
    <w:rsid w:val="00B00683"/>
    <w:rsid w:val="00B047D4"/>
    <w:rsid w:val="00B200AC"/>
    <w:rsid w:val="00B23552"/>
    <w:rsid w:val="00B52E27"/>
    <w:rsid w:val="00B55A0F"/>
    <w:rsid w:val="00B7549B"/>
    <w:rsid w:val="00B772A1"/>
    <w:rsid w:val="00B93412"/>
    <w:rsid w:val="00BB58C8"/>
    <w:rsid w:val="00BB67D2"/>
    <w:rsid w:val="00BB7F05"/>
    <w:rsid w:val="00BF1502"/>
    <w:rsid w:val="00C07AAC"/>
    <w:rsid w:val="00C22365"/>
    <w:rsid w:val="00C47350"/>
    <w:rsid w:val="00C950F4"/>
    <w:rsid w:val="00CA35D1"/>
    <w:rsid w:val="00D01BEB"/>
    <w:rsid w:val="00D164E7"/>
    <w:rsid w:val="00D20306"/>
    <w:rsid w:val="00D55BB9"/>
    <w:rsid w:val="00D704F3"/>
    <w:rsid w:val="00D848B0"/>
    <w:rsid w:val="00DA7D27"/>
    <w:rsid w:val="00DB3959"/>
    <w:rsid w:val="00DE0173"/>
    <w:rsid w:val="00DE57B8"/>
    <w:rsid w:val="00DE7C72"/>
    <w:rsid w:val="00E15BFA"/>
    <w:rsid w:val="00E2360B"/>
    <w:rsid w:val="00E442F7"/>
    <w:rsid w:val="00E44879"/>
    <w:rsid w:val="00E53D27"/>
    <w:rsid w:val="00EA3FEC"/>
    <w:rsid w:val="00EB3D54"/>
    <w:rsid w:val="00EC23F4"/>
    <w:rsid w:val="00F25560"/>
    <w:rsid w:val="00F27D1E"/>
    <w:rsid w:val="00F37E3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3"/>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
      </w:numPr>
      <w:spacing w:after="120"/>
      <w:ind w:right="1134"/>
    </w:pPr>
  </w:style>
  <w:style w:type="paragraph" w:customStyle="1" w:styleId="Bullet2GC">
    <w:name w:val="_Bullet 2_GC"/>
    <w:basedOn w:val="Normal"/>
    <w:rsid w:val="00E44879"/>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customStyle="1" w:styleId="HChG">
    <w:name w:val="_ H _Ch_G"/>
    <w:basedOn w:val="Normal"/>
    <w:next w:val="Normal"/>
    <w:link w:val="HChGChar"/>
    <w:rsid w:val="000C074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fr-CH" w:eastAsia="en-US"/>
    </w:rPr>
  </w:style>
  <w:style w:type="character" w:customStyle="1" w:styleId="HChGChar">
    <w:name w:val="_ H _Ch_G Char"/>
    <w:link w:val="HChG"/>
    <w:locked/>
    <w:rsid w:val="000C074C"/>
    <w:rPr>
      <w:rFonts w:eastAsia="SimSun"/>
      <w:b/>
      <w:sz w:val="28"/>
      <w:lang w:val="fr-CH"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0</TotalTime>
  <Pages>8</Pages>
  <Words>1024</Words>
  <Characters>5841</Characters>
  <Application>Microsoft Office Outlook</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2009-10-01T14:39:00Z</cp:lastPrinted>
  <dcterms:created xsi:type="dcterms:W3CDTF">2016-01-28T08:59:00Z</dcterms:created>
  <dcterms:modified xsi:type="dcterms:W3CDTF">2016-01-28T08:59:00Z</dcterms:modified>
</cp:coreProperties>
</file>