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C60E9B" w:rsidTr="00E9115D">
        <w:trPr>
          <w:trHeight w:hRule="exact" w:val="851"/>
        </w:trPr>
        <w:tc>
          <w:tcPr>
            <w:tcW w:w="1280" w:type="dxa"/>
            <w:tcBorders>
              <w:bottom w:val="single" w:sz="4" w:space="0" w:color="auto"/>
            </w:tcBorders>
          </w:tcPr>
          <w:p w:rsidR="006621F5" w:rsidRPr="00C60E9B" w:rsidRDefault="006621F5" w:rsidP="00E9115D">
            <w:pPr>
              <w:pStyle w:val="H23GC"/>
              <w:rPr>
                <w:rFonts w:asciiTheme="majorBidi" w:hAnsiTheme="majorBidi" w:cstheme="majorBidi"/>
              </w:rPr>
            </w:pPr>
            <w:bookmarkStart w:id="0" w:name="_GoBack"/>
            <w:bookmarkEnd w:id="0"/>
          </w:p>
        </w:tc>
        <w:tc>
          <w:tcPr>
            <w:tcW w:w="2273" w:type="dxa"/>
            <w:tcBorders>
              <w:bottom w:val="single" w:sz="4" w:space="0" w:color="auto"/>
            </w:tcBorders>
            <w:vAlign w:val="bottom"/>
          </w:tcPr>
          <w:p w:rsidR="006621F5" w:rsidRPr="00C60E9B" w:rsidRDefault="006621F5" w:rsidP="00E9115D">
            <w:pPr>
              <w:spacing w:after="80" w:line="300" w:lineRule="exact"/>
              <w:rPr>
                <w:rFonts w:asciiTheme="majorBidi" w:eastAsia="黑体" w:hAnsiTheme="majorBidi" w:cstheme="majorBidi"/>
                <w:sz w:val="28"/>
              </w:rPr>
            </w:pPr>
            <w:r w:rsidRPr="00C60E9B">
              <w:rPr>
                <w:rFonts w:asciiTheme="majorBidi" w:eastAsia="黑体" w:hAnsiTheme="majorBidi" w:cstheme="majorBidi"/>
                <w:sz w:val="28"/>
              </w:rPr>
              <w:t>联</w:t>
            </w:r>
            <w:r w:rsidRPr="00C60E9B">
              <w:rPr>
                <w:rFonts w:asciiTheme="majorBidi" w:eastAsia="黑体" w:hAnsiTheme="majorBidi" w:cstheme="majorBidi"/>
                <w:sz w:val="28"/>
              </w:rPr>
              <w:t xml:space="preserve"> </w:t>
            </w:r>
            <w:r w:rsidRPr="00C60E9B">
              <w:rPr>
                <w:rFonts w:asciiTheme="majorBidi" w:eastAsia="黑体" w:hAnsiTheme="majorBidi" w:cstheme="majorBidi"/>
                <w:sz w:val="28"/>
              </w:rPr>
              <w:t>合</w:t>
            </w:r>
            <w:r w:rsidRPr="00C60E9B">
              <w:rPr>
                <w:rFonts w:asciiTheme="majorBidi" w:eastAsia="黑体" w:hAnsiTheme="majorBidi" w:cstheme="majorBidi"/>
                <w:sz w:val="28"/>
              </w:rPr>
              <w:t xml:space="preserve"> </w:t>
            </w:r>
            <w:r w:rsidRPr="00C60E9B">
              <w:rPr>
                <w:rFonts w:asciiTheme="majorBidi" w:eastAsia="黑体" w:hAnsiTheme="majorBidi" w:cstheme="majorBidi"/>
                <w:sz w:val="28"/>
              </w:rPr>
              <w:t>国</w:t>
            </w:r>
          </w:p>
        </w:tc>
        <w:tc>
          <w:tcPr>
            <w:tcW w:w="6086" w:type="dxa"/>
            <w:gridSpan w:val="2"/>
            <w:tcBorders>
              <w:bottom w:val="single" w:sz="4" w:space="0" w:color="auto"/>
            </w:tcBorders>
            <w:vAlign w:val="bottom"/>
          </w:tcPr>
          <w:p w:rsidR="006621F5" w:rsidRPr="00C60E9B" w:rsidRDefault="00EC5210" w:rsidP="00E9115D">
            <w:pPr>
              <w:spacing w:line="240" w:lineRule="atLeast"/>
              <w:jc w:val="right"/>
              <w:rPr>
                <w:rFonts w:asciiTheme="majorBidi" w:hAnsiTheme="majorBidi" w:cstheme="majorBidi"/>
                <w:sz w:val="20"/>
                <w:szCs w:val="21"/>
              </w:rPr>
            </w:pPr>
            <w:r w:rsidRPr="00C60E9B">
              <w:rPr>
                <w:rFonts w:asciiTheme="majorBidi" w:hAnsiTheme="majorBidi" w:cstheme="majorBidi"/>
                <w:sz w:val="40"/>
                <w:szCs w:val="21"/>
              </w:rPr>
              <w:t>CERD</w:t>
            </w:r>
            <w:r w:rsidRPr="00C60E9B">
              <w:rPr>
                <w:rFonts w:asciiTheme="majorBidi" w:hAnsiTheme="majorBidi" w:cstheme="majorBidi"/>
                <w:sz w:val="20"/>
                <w:szCs w:val="21"/>
              </w:rPr>
              <w:t>/C/ARG/CO/21-23</w:t>
            </w:r>
          </w:p>
        </w:tc>
      </w:tr>
      <w:tr w:rsidR="006621F5" w:rsidRPr="00C60E9B" w:rsidTr="00E9115D">
        <w:trPr>
          <w:trHeight w:hRule="exact" w:val="2835"/>
        </w:trPr>
        <w:tc>
          <w:tcPr>
            <w:tcW w:w="1280" w:type="dxa"/>
            <w:tcBorders>
              <w:top w:val="single" w:sz="4" w:space="0" w:color="auto"/>
              <w:bottom w:val="single" w:sz="12" w:space="0" w:color="auto"/>
            </w:tcBorders>
          </w:tcPr>
          <w:p w:rsidR="006621F5" w:rsidRPr="00C60E9B" w:rsidRDefault="006621F5" w:rsidP="00E9115D">
            <w:pPr>
              <w:spacing w:line="120" w:lineRule="atLeast"/>
              <w:rPr>
                <w:rFonts w:asciiTheme="majorBidi" w:hAnsiTheme="majorBidi" w:cstheme="majorBidi"/>
                <w:sz w:val="10"/>
                <w:szCs w:val="10"/>
              </w:rPr>
            </w:pPr>
          </w:p>
          <w:p w:rsidR="006621F5" w:rsidRPr="00C60E9B" w:rsidRDefault="006621F5" w:rsidP="00E9115D">
            <w:pPr>
              <w:spacing w:line="120" w:lineRule="atLeast"/>
              <w:rPr>
                <w:rFonts w:asciiTheme="majorBidi" w:hAnsiTheme="majorBidi" w:cstheme="majorBidi"/>
                <w:sz w:val="10"/>
                <w:szCs w:val="10"/>
              </w:rPr>
            </w:pPr>
            <w:r w:rsidRPr="00C60E9B">
              <w:rPr>
                <w:rFonts w:asciiTheme="majorBidi" w:hAnsiTheme="majorBidi" w:cstheme="majorBidi"/>
                <w:noProof/>
                <w:snapToGrid/>
              </w:rPr>
              <w:drawing>
                <wp:inline distT="0" distB="0" distL="0" distR="0" wp14:anchorId="65F865C9" wp14:editId="0565AD76">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Pr="00C60E9B" w:rsidRDefault="006621F5" w:rsidP="00E9115D">
            <w:pPr>
              <w:spacing w:before="120" w:line="240" w:lineRule="auto"/>
              <w:rPr>
                <w:rFonts w:asciiTheme="majorBidi" w:eastAsia="黑体" w:hAnsiTheme="majorBidi" w:cstheme="majorBidi"/>
                <w:sz w:val="34"/>
                <w:szCs w:val="34"/>
              </w:rPr>
            </w:pPr>
            <w:r w:rsidRPr="00C60E9B">
              <w:rPr>
                <w:rFonts w:asciiTheme="majorBidi" w:eastAsia="黑体" w:hAnsiTheme="majorBidi" w:cstheme="majorBidi"/>
                <w:sz w:val="34"/>
                <w:szCs w:val="34"/>
              </w:rPr>
              <w:t>消除一切形式</w:t>
            </w:r>
            <w:r w:rsidRPr="00C60E9B">
              <w:rPr>
                <w:rFonts w:asciiTheme="majorBidi" w:eastAsia="黑体" w:hAnsiTheme="majorBidi" w:cstheme="majorBidi"/>
                <w:sz w:val="34"/>
                <w:szCs w:val="34"/>
              </w:rPr>
              <w:br/>
            </w:r>
            <w:r w:rsidRPr="00C60E9B">
              <w:rPr>
                <w:rFonts w:asciiTheme="majorBidi" w:eastAsia="黑体" w:hAnsiTheme="majorBidi" w:cstheme="majorBidi"/>
                <w:sz w:val="34"/>
                <w:szCs w:val="34"/>
              </w:rPr>
              <w:t>种族歧视国际公约</w:t>
            </w:r>
          </w:p>
        </w:tc>
        <w:tc>
          <w:tcPr>
            <w:tcW w:w="2819" w:type="dxa"/>
            <w:tcBorders>
              <w:top w:val="single" w:sz="4" w:space="0" w:color="auto"/>
              <w:bottom w:val="single" w:sz="12" w:space="0" w:color="auto"/>
            </w:tcBorders>
          </w:tcPr>
          <w:p w:rsidR="006621F5" w:rsidRPr="00C60E9B" w:rsidRDefault="00C83856" w:rsidP="00E9115D">
            <w:pPr>
              <w:spacing w:before="240" w:line="240" w:lineRule="atLeast"/>
              <w:rPr>
                <w:rFonts w:asciiTheme="majorBidi" w:hAnsiTheme="majorBidi" w:cstheme="majorBidi"/>
                <w:sz w:val="20"/>
              </w:rPr>
            </w:pPr>
            <w:r>
              <w:rPr>
                <w:rFonts w:asciiTheme="majorBidi" w:hAnsiTheme="majorBidi" w:cstheme="majorBidi"/>
                <w:sz w:val="20"/>
              </w:rPr>
              <w:t xml:space="preserve">Distr.: </w:t>
            </w:r>
            <w:r w:rsidR="00EC5210" w:rsidRPr="00C60E9B">
              <w:rPr>
                <w:rFonts w:asciiTheme="majorBidi" w:hAnsiTheme="majorBidi" w:cstheme="majorBidi"/>
                <w:sz w:val="20"/>
              </w:rPr>
              <w:t>General</w:t>
            </w:r>
          </w:p>
          <w:p w:rsidR="006621F5" w:rsidRPr="00C60E9B" w:rsidRDefault="00EC5210" w:rsidP="00E9115D">
            <w:pPr>
              <w:spacing w:line="240" w:lineRule="atLeast"/>
              <w:rPr>
                <w:rFonts w:asciiTheme="majorBidi" w:hAnsiTheme="majorBidi" w:cstheme="majorBidi"/>
                <w:sz w:val="20"/>
              </w:rPr>
            </w:pPr>
            <w:r w:rsidRPr="00C60E9B">
              <w:rPr>
                <w:rFonts w:asciiTheme="majorBidi" w:hAnsiTheme="majorBidi" w:cstheme="majorBidi"/>
                <w:sz w:val="20"/>
              </w:rPr>
              <w:t>11 January 2017</w:t>
            </w:r>
          </w:p>
          <w:p w:rsidR="006621F5" w:rsidRPr="00C60E9B" w:rsidRDefault="006621F5" w:rsidP="00E9115D">
            <w:pPr>
              <w:spacing w:line="240" w:lineRule="atLeast"/>
              <w:rPr>
                <w:rFonts w:asciiTheme="majorBidi" w:hAnsiTheme="majorBidi" w:cstheme="majorBidi"/>
                <w:sz w:val="20"/>
              </w:rPr>
            </w:pPr>
            <w:r w:rsidRPr="00C60E9B">
              <w:rPr>
                <w:rFonts w:asciiTheme="majorBidi" w:hAnsiTheme="majorBidi" w:cstheme="majorBidi"/>
                <w:sz w:val="20"/>
              </w:rPr>
              <w:t xml:space="preserve">Chinese </w:t>
            </w:r>
          </w:p>
          <w:p w:rsidR="006621F5" w:rsidRPr="00C60E9B" w:rsidRDefault="00C83856" w:rsidP="00E9115D">
            <w:pPr>
              <w:spacing w:line="240" w:lineRule="atLeast"/>
              <w:rPr>
                <w:rFonts w:asciiTheme="majorBidi" w:hAnsiTheme="majorBidi" w:cstheme="majorBidi"/>
              </w:rPr>
            </w:pPr>
            <w:r>
              <w:rPr>
                <w:rFonts w:asciiTheme="majorBidi" w:hAnsiTheme="majorBidi" w:cstheme="majorBidi"/>
                <w:sz w:val="20"/>
              </w:rPr>
              <w:t xml:space="preserve">Original: </w:t>
            </w:r>
            <w:r w:rsidR="00EC5210" w:rsidRPr="00C60E9B">
              <w:rPr>
                <w:rFonts w:asciiTheme="majorBidi" w:hAnsiTheme="majorBidi" w:cstheme="majorBidi"/>
                <w:sz w:val="20"/>
              </w:rPr>
              <w:t>Spanish</w:t>
            </w:r>
          </w:p>
        </w:tc>
      </w:tr>
    </w:tbl>
    <w:p w:rsidR="00EC5210" w:rsidRPr="00C60E9B" w:rsidRDefault="00EC5210" w:rsidP="00E74A10">
      <w:pPr>
        <w:spacing w:before="120"/>
        <w:rPr>
          <w:rFonts w:asciiTheme="majorBidi" w:eastAsia="黑体" w:hAnsiTheme="majorBidi" w:cstheme="majorBidi"/>
          <w:sz w:val="24"/>
          <w:szCs w:val="24"/>
        </w:rPr>
      </w:pPr>
      <w:r w:rsidRPr="00C60E9B">
        <w:rPr>
          <w:rFonts w:asciiTheme="majorBidi" w:eastAsia="黑体" w:hAnsiTheme="majorBidi" w:cstheme="majorBidi"/>
          <w:sz w:val="24"/>
          <w:szCs w:val="24"/>
        </w:rPr>
        <w:t>消除种族歧视委员会</w:t>
      </w:r>
    </w:p>
    <w:p w:rsidR="00EC5210" w:rsidRPr="00C60E9B" w:rsidRDefault="00EC5210" w:rsidP="00EC5210">
      <w:pPr>
        <w:pStyle w:val="HChGC"/>
        <w:rPr>
          <w:rFonts w:asciiTheme="majorBidi" w:hAnsiTheme="majorBidi" w:cstheme="majorBidi"/>
        </w:rPr>
      </w:pPr>
      <w:r w:rsidRPr="00C60E9B">
        <w:rPr>
          <w:rFonts w:asciiTheme="majorBidi" w:hAnsiTheme="majorBidi" w:cstheme="majorBidi"/>
        </w:rPr>
        <w:tab/>
      </w:r>
      <w:r w:rsidRPr="00C60E9B">
        <w:rPr>
          <w:rFonts w:asciiTheme="majorBidi" w:hAnsiTheme="majorBidi" w:cstheme="majorBidi"/>
        </w:rPr>
        <w:tab/>
      </w:r>
      <w:r w:rsidRPr="00C60E9B">
        <w:rPr>
          <w:rFonts w:asciiTheme="majorBidi" w:hAnsiTheme="majorBidi" w:cstheme="majorBidi"/>
        </w:rPr>
        <w:t>关于阿根廷第二十一至第二十三次合并定期报告的结论性</w:t>
      </w:r>
      <w:r w:rsidRPr="00C60E9B">
        <w:rPr>
          <w:rFonts w:asciiTheme="majorBidi" w:hAnsiTheme="majorBidi" w:cstheme="majorBidi"/>
        </w:rPr>
        <w:br/>
      </w:r>
      <w:r w:rsidRPr="00C60E9B">
        <w:rPr>
          <w:rFonts w:asciiTheme="majorBidi" w:hAnsiTheme="majorBidi" w:cstheme="majorBidi"/>
        </w:rPr>
        <w:t>意见</w:t>
      </w:r>
      <w:r w:rsidRPr="00C60E9B">
        <w:rPr>
          <w:rStyle w:val="a7"/>
          <w:rFonts w:asciiTheme="majorBidi" w:eastAsia="黑体" w:hAnsiTheme="majorBidi" w:cstheme="majorBidi"/>
          <w:sz w:val="28"/>
          <w:vertAlign w:val="baseline"/>
        </w:rPr>
        <w:footnoteReference w:customMarkFollows="1" w:id="2"/>
        <w:t>*</w:t>
      </w:r>
    </w:p>
    <w:p w:rsidR="00EC5210" w:rsidRPr="00C60E9B" w:rsidRDefault="00EC5210" w:rsidP="00EC5210">
      <w:pPr>
        <w:pStyle w:val="SingleTxtGC"/>
        <w:rPr>
          <w:rFonts w:asciiTheme="majorBidi" w:hAnsiTheme="majorBidi" w:cstheme="majorBidi"/>
        </w:rPr>
      </w:pPr>
      <w:r w:rsidRPr="00C60E9B">
        <w:rPr>
          <w:rFonts w:asciiTheme="majorBidi" w:hAnsiTheme="majorBidi" w:cstheme="majorBidi"/>
        </w:rPr>
        <w:t xml:space="preserve">1.  </w:t>
      </w:r>
      <w:r w:rsidRPr="00C60E9B">
        <w:rPr>
          <w:rFonts w:asciiTheme="majorBidi" w:hAnsiTheme="majorBidi" w:cstheme="majorBidi"/>
        </w:rPr>
        <w:t>委员会在</w:t>
      </w:r>
      <w:r w:rsidRPr="00C60E9B">
        <w:rPr>
          <w:rFonts w:asciiTheme="majorBidi" w:hAnsiTheme="majorBidi" w:cstheme="majorBidi"/>
        </w:rPr>
        <w:t>2016</w:t>
      </w:r>
      <w:r w:rsidRPr="00C60E9B">
        <w:rPr>
          <w:rFonts w:asciiTheme="majorBidi" w:hAnsiTheme="majorBidi" w:cstheme="majorBidi"/>
        </w:rPr>
        <w:t>年</w:t>
      </w:r>
      <w:r w:rsidRPr="00C60E9B">
        <w:rPr>
          <w:rFonts w:asciiTheme="majorBidi" w:hAnsiTheme="majorBidi" w:cstheme="majorBidi"/>
        </w:rPr>
        <w:t>11</w:t>
      </w:r>
      <w:r w:rsidRPr="00C60E9B">
        <w:rPr>
          <w:rFonts w:asciiTheme="majorBidi" w:hAnsiTheme="majorBidi" w:cstheme="majorBidi"/>
        </w:rPr>
        <w:t>月</w:t>
      </w:r>
      <w:r w:rsidRPr="00C60E9B">
        <w:rPr>
          <w:rFonts w:asciiTheme="majorBidi" w:hAnsiTheme="majorBidi" w:cstheme="majorBidi"/>
        </w:rPr>
        <w:t>22</w:t>
      </w:r>
      <w:r w:rsidRPr="00C60E9B">
        <w:rPr>
          <w:rFonts w:asciiTheme="majorBidi" w:hAnsiTheme="majorBidi" w:cstheme="majorBidi"/>
        </w:rPr>
        <w:t>日和</w:t>
      </w:r>
      <w:r w:rsidRPr="00C60E9B">
        <w:rPr>
          <w:rFonts w:asciiTheme="majorBidi" w:hAnsiTheme="majorBidi" w:cstheme="majorBidi"/>
        </w:rPr>
        <w:t>23</w:t>
      </w:r>
      <w:r w:rsidRPr="00C60E9B">
        <w:rPr>
          <w:rFonts w:asciiTheme="majorBidi" w:hAnsiTheme="majorBidi" w:cstheme="majorBidi"/>
        </w:rPr>
        <w:t>日举行的第</w:t>
      </w:r>
      <w:r w:rsidRPr="00C60E9B">
        <w:rPr>
          <w:rFonts w:asciiTheme="majorBidi" w:hAnsiTheme="majorBidi" w:cstheme="majorBidi"/>
        </w:rPr>
        <w:t>2490</w:t>
      </w:r>
      <w:r w:rsidRPr="00C60E9B">
        <w:rPr>
          <w:rFonts w:asciiTheme="majorBidi" w:hAnsiTheme="majorBidi" w:cstheme="majorBidi"/>
        </w:rPr>
        <w:t>和第</w:t>
      </w:r>
      <w:r w:rsidRPr="00C60E9B">
        <w:rPr>
          <w:rFonts w:asciiTheme="majorBidi" w:hAnsiTheme="majorBidi" w:cstheme="majorBidi"/>
        </w:rPr>
        <w:t>2491</w:t>
      </w:r>
      <w:r w:rsidRPr="00C60E9B">
        <w:rPr>
          <w:rFonts w:asciiTheme="majorBidi" w:hAnsiTheme="majorBidi" w:cstheme="majorBidi"/>
        </w:rPr>
        <w:t>次会议</w:t>
      </w:r>
      <w:r w:rsidRPr="00C60E9B">
        <w:rPr>
          <w:rFonts w:asciiTheme="majorBidi" w:hAnsiTheme="majorBidi" w:cstheme="majorBidi"/>
        </w:rPr>
        <w:t>(</w:t>
      </w:r>
      <w:r w:rsidRPr="00C60E9B">
        <w:rPr>
          <w:rFonts w:asciiTheme="majorBidi" w:hAnsiTheme="majorBidi" w:cstheme="majorBidi"/>
        </w:rPr>
        <w:t>见</w:t>
      </w:r>
      <w:r w:rsidRPr="00C60E9B">
        <w:rPr>
          <w:rFonts w:asciiTheme="majorBidi" w:hAnsiTheme="majorBidi" w:cstheme="majorBidi"/>
        </w:rPr>
        <w:t>CERD/C/SR.2490</w:t>
      </w:r>
      <w:r w:rsidRPr="00C60E9B">
        <w:rPr>
          <w:rFonts w:asciiTheme="majorBidi" w:hAnsiTheme="majorBidi" w:cstheme="majorBidi"/>
        </w:rPr>
        <w:t>和</w:t>
      </w:r>
      <w:r w:rsidRPr="00C60E9B">
        <w:rPr>
          <w:rFonts w:asciiTheme="majorBidi" w:hAnsiTheme="majorBidi" w:cstheme="majorBidi"/>
        </w:rPr>
        <w:t>2491)</w:t>
      </w:r>
      <w:r w:rsidRPr="00C60E9B">
        <w:rPr>
          <w:rFonts w:asciiTheme="majorBidi" w:hAnsiTheme="majorBidi" w:cstheme="majorBidi"/>
        </w:rPr>
        <w:t>上审议了阿根廷以一份文件提交的第二十一至第二十三次合并定期报告</w:t>
      </w:r>
      <w:r w:rsidRPr="00C60E9B">
        <w:rPr>
          <w:rFonts w:asciiTheme="majorBidi" w:hAnsiTheme="majorBidi" w:cstheme="majorBidi"/>
        </w:rPr>
        <w:t>(CERD/C/ARG/21-23)</w:t>
      </w:r>
      <w:r w:rsidRPr="00C60E9B">
        <w:rPr>
          <w:rFonts w:asciiTheme="majorBidi" w:hAnsiTheme="majorBidi" w:cstheme="majorBidi"/>
        </w:rPr>
        <w:t>。委员会在</w:t>
      </w:r>
      <w:r w:rsidRPr="00C60E9B">
        <w:rPr>
          <w:rFonts w:asciiTheme="majorBidi" w:hAnsiTheme="majorBidi" w:cstheme="majorBidi"/>
        </w:rPr>
        <w:t>2016</w:t>
      </w:r>
      <w:r w:rsidRPr="00C60E9B">
        <w:rPr>
          <w:rFonts w:asciiTheme="majorBidi" w:hAnsiTheme="majorBidi" w:cstheme="majorBidi"/>
        </w:rPr>
        <w:t>年</w:t>
      </w:r>
      <w:r w:rsidRPr="00C60E9B">
        <w:rPr>
          <w:rFonts w:asciiTheme="majorBidi" w:hAnsiTheme="majorBidi" w:cstheme="majorBidi"/>
        </w:rPr>
        <w:t>12</w:t>
      </w:r>
      <w:r w:rsidRPr="00C60E9B">
        <w:rPr>
          <w:rFonts w:asciiTheme="majorBidi" w:hAnsiTheme="majorBidi" w:cstheme="majorBidi"/>
        </w:rPr>
        <w:t>月</w:t>
      </w:r>
      <w:r w:rsidRPr="00C60E9B">
        <w:rPr>
          <w:rFonts w:asciiTheme="majorBidi" w:hAnsiTheme="majorBidi" w:cstheme="majorBidi"/>
        </w:rPr>
        <w:t>2</w:t>
      </w:r>
      <w:r w:rsidRPr="00C60E9B">
        <w:rPr>
          <w:rFonts w:asciiTheme="majorBidi" w:hAnsiTheme="majorBidi" w:cstheme="majorBidi"/>
        </w:rPr>
        <w:t>日和</w:t>
      </w:r>
      <w:r w:rsidRPr="00C60E9B">
        <w:rPr>
          <w:rFonts w:asciiTheme="majorBidi" w:hAnsiTheme="majorBidi" w:cstheme="majorBidi"/>
        </w:rPr>
        <w:t>5</w:t>
      </w:r>
      <w:r w:rsidRPr="00C60E9B">
        <w:rPr>
          <w:rFonts w:asciiTheme="majorBidi" w:hAnsiTheme="majorBidi" w:cstheme="majorBidi"/>
        </w:rPr>
        <w:t>日举行的第</w:t>
      </w:r>
      <w:r w:rsidRPr="00C60E9B">
        <w:rPr>
          <w:rFonts w:asciiTheme="majorBidi" w:hAnsiTheme="majorBidi" w:cstheme="majorBidi"/>
        </w:rPr>
        <w:t>2506</w:t>
      </w:r>
      <w:r w:rsidRPr="00C60E9B">
        <w:rPr>
          <w:rFonts w:asciiTheme="majorBidi" w:hAnsiTheme="majorBidi" w:cstheme="majorBidi"/>
        </w:rPr>
        <w:t>和第</w:t>
      </w:r>
      <w:r w:rsidRPr="00C60E9B">
        <w:rPr>
          <w:rFonts w:asciiTheme="majorBidi" w:hAnsiTheme="majorBidi" w:cstheme="majorBidi"/>
        </w:rPr>
        <w:t>2507</w:t>
      </w:r>
      <w:r w:rsidRPr="00C60E9B">
        <w:rPr>
          <w:rFonts w:asciiTheme="majorBidi" w:hAnsiTheme="majorBidi" w:cstheme="majorBidi"/>
        </w:rPr>
        <w:t>次会议上通过了本结论性意见。</w:t>
      </w:r>
    </w:p>
    <w:p w:rsidR="00EC5210" w:rsidRPr="00C60E9B" w:rsidRDefault="00EC5210" w:rsidP="00EC5210">
      <w:pPr>
        <w:pStyle w:val="H1GC"/>
        <w:rPr>
          <w:rFonts w:asciiTheme="majorBidi" w:hAnsiTheme="majorBidi" w:cstheme="majorBidi"/>
        </w:rPr>
      </w:pPr>
      <w:r w:rsidRPr="00C60E9B">
        <w:rPr>
          <w:rFonts w:asciiTheme="majorBidi" w:hAnsiTheme="majorBidi" w:cstheme="majorBidi"/>
        </w:rPr>
        <w:tab/>
        <w:t>A.</w:t>
      </w:r>
      <w:r w:rsidRPr="00C60E9B">
        <w:rPr>
          <w:rFonts w:asciiTheme="majorBidi" w:hAnsiTheme="majorBidi" w:cstheme="majorBidi"/>
        </w:rPr>
        <w:tab/>
      </w:r>
      <w:r w:rsidRPr="00C60E9B">
        <w:rPr>
          <w:rFonts w:asciiTheme="majorBidi" w:hAnsiTheme="majorBidi" w:cstheme="majorBidi"/>
        </w:rPr>
        <w:t>导言</w:t>
      </w:r>
    </w:p>
    <w:p w:rsidR="00EC5210" w:rsidRPr="00C60E9B" w:rsidRDefault="00EC5210" w:rsidP="00EC5210">
      <w:pPr>
        <w:pStyle w:val="SingleTxtGC"/>
        <w:rPr>
          <w:rFonts w:asciiTheme="majorBidi" w:hAnsiTheme="majorBidi" w:cstheme="majorBidi"/>
        </w:rPr>
      </w:pPr>
      <w:r w:rsidRPr="00C60E9B">
        <w:rPr>
          <w:rFonts w:asciiTheme="majorBidi" w:hAnsiTheme="majorBidi" w:cstheme="majorBidi"/>
        </w:rPr>
        <w:t xml:space="preserve">2.  </w:t>
      </w:r>
      <w:r w:rsidRPr="00C60E9B">
        <w:rPr>
          <w:rFonts w:asciiTheme="majorBidi" w:hAnsiTheme="majorBidi" w:cstheme="majorBidi"/>
        </w:rPr>
        <w:t>委员会欢迎阿根廷以一份文件提交第二十一至第二十三次合并定期报告。委员会还欢迎与缔约国高级别代表团举行的坦诚和建设性的对话以及缔约国在对话之后提供的额外资料。</w:t>
      </w:r>
    </w:p>
    <w:p w:rsidR="00EC5210" w:rsidRPr="00C60E9B" w:rsidRDefault="00EC5210" w:rsidP="00EC5210">
      <w:pPr>
        <w:pStyle w:val="H1GC"/>
        <w:rPr>
          <w:rFonts w:asciiTheme="majorBidi" w:hAnsiTheme="majorBidi" w:cstheme="majorBidi"/>
        </w:rPr>
      </w:pPr>
      <w:r w:rsidRPr="00C60E9B">
        <w:rPr>
          <w:rFonts w:asciiTheme="majorBidi" w:hAnsiTheme="majorBidi" w:cstheme="majorBidi"/>
        </w:rPr>
        <w:tab/>
        <w:t>B.</w:t>
      </w:r>
      <w:r w:rsidRPr="00C60E9B">
        <w:rPr>
          <w:rFonts w:asciiTheme="majorBidi" w:hAnsiTheme="majorBidi" w:cstheme="majorBidi"/>
        </w:rPr>
        <w:tab/>
      </w:r>
      <w:r w:rsidRPr="00C60E9B">
        <w:rPr>
          <w:rFonts w:asciiTheme="majorBidi" w:hAnsiTheme="majorBidi" w:cstheme="majorBidi"/>
        </w:rPr>
        <w:t>积极方面</w:t>
      </w:r>
    </w:p>
    <w:p w:rsidR="00EC5210" w:rsidRPr="00C60E9B" w:rsidRDefault="00EC5210" w:rsidP="00BE63E2">
      <w:pPr>
        <w:pStyle w:val="SingleTxtGC"/>
        <w:rPr>
          <w:rFonts w:asciiTheme="majorBidi" w:hAnsiTheme="majorBidi" w:cstheme="majorBidi"/>
        </w:rPr>
      </w:pPr>
      <w:r w:rsidRPr="00C60E9B">
        <w:rPr>
          <w:rFonts w:asciiTheme="majorBidi" w:hAnsiTheme="majorBidi" w:cstheme="majorBidi"/>
        </w:rPr>
        <w:t xml:space="preserve">3.  </w:t>
      </w:r>
      <w:r w:rsidRPr="00C60E9B">
        <w:rPr>
          <w:rFonts w:asciiTheme="majorBidi" w:hAnsiTheme="majorBidi" w:cstheme="majorBidi"/>
        </w:rPr>
        <w:t>委员会欢迎缔约国于</w:t>
      </w:r>
      <w:r w:rsidRPr="00C60E9B">
        <w:rPr>
          <w:rFonts w:asciiTheme="majorBidi" w:hAnsiTheme="majorBidi" w:cstheme="majorBidi"/>
        </w:rPr>
        <w:t>2011</w:t>
      </w:r>
      <w:r w:rsidRPr="00C60E9B">
        <w:rPr>
          <w:rFonts w:asciiTheme="majorBidi" w:hAnsiTheme="majorBidi" w:cstheme="majorBidi"/>
        </w:rPr>
        <w:t>年</w:t>
      </w:r>
      <w:r w:rsidRPr="00C60E9B">
        <w:rPr>
          <w:rFonts w:asciiTheme="majorBidi" w:hAnsiTheme="majorBidi" w:cstheme="majorBidi"/>
        </w:rPr>
        <w:t>10</w:t>
      </w:r>
      <w:r w:rsidRPr="00C60E9B">
        <w:rPr>
          <w:rFonts w:asciiTheme="majorBidi" w:hAnsiTheme="majorBidi" w:cstheme="majorBidi"/>
        </w:rPr>
        <w:t>月</w:t>
      </w:r>
      <w:r w:rsidRPr="00C60E9B">
        <w:rPr>
          <w:rFonts w:asciiTheme="majorBidi" w:hAnsiTheme="majorBidi" w:cstheme="majorBidi"/>
        </w:rPr>
        <w:t>24</w:t>
      </w:r>
      <w:r w:rsidRPr="00C60E9B">
        <w:rPr>
          <w:rFonts w:asciiTheme="majorBidi" w:hAnsiTheme="majorBidi" w:cstheme="majorBidi"/>
        </w:rPr>
        <w:t>日批准《经济、社会及文化权利国际公约任择议定书》以及于</w:t>
      </w:r>
      <w:r w:rsidRPr="00C60E9B">
        <w:rPr>
          <w:rFonts w:asciiTheme="majorBidi" w:hAnsiTheme="majorBidi" w:cstheme="majorBidi"/>
        </w:rPr>
        <w:t>2015</w:t>
      </w:r>
      <w:r w:rsidRPr="00C60E9B">
        <w:rPr>
          <w:rFonts w:asciiTheme="majorBidi" w:hAnsiTheme="majorBidi" w:cstheme="majorBidi"/>
        </w:rPr>
        <w:t>年</w:t>
      </w:r>
      <w:r w:rsidRPr="00C60E9B">
        <w:rPr>
          <w:rFonts w:asciiTheme="majorBidi" w:hAnsiTheme="majorBidi" w:cstheme="majorBidi"/>
        </w:rPr>
        <w:t>4</w:t>
      </w:r>
      <w:r w:rsidRPr="00C60E9B">
        <w:rPr>
          <w:rFonts w:asciiTheme="majorBidi" w:hAnsiTheme="majorBidi" w:cstheme="majorBidi"/>
        </w:rPr>
        <w:t>月</w:t>
      </w:r>
      <w:r w:rsidRPr="00C60E9B">
        <w:rPr>
          <w:rFonts w:asciiTheme="majorBidi" w:hAnsiTheme="majorBidi" w:cstheme="majorBidi"/>
        </w:rPr>
        <w:t>14</w:t>
      </w:r>
      <w:r w:rsidRPr="00C60E9B">
        <w:rPr>
          <w:rFonts w:asciiTheme="majorBidi" w:hAnsiTheme="majorBidi" w:cstheme="majorBidi"/>
        </w:rPr>
        <w:t>日批准《儿童权利公约关于设定来文程序的任择议定书》。</w:t>
      </w:r>
    </w:p>
    <w:p w:rsidR="00EC5210" w:rsidRPr="00C60E9B" w:rsidRDefault="00EC5210" w:rsidP="00EC5210">
      <w:pPr>
        <w:pStyle w:val="SingleTxtGC"/>
        <w:rPr>
          <w:rFonts w:asciiTheme="majorBidi" w:hAnsiTheme="majorBidi" w:cstheme="majorBidi"/>
        </w:rPr>
      </w:pPr>
      <w:r w:rsidRPr="00C60E9B">
        <w:rPr>
          <w:rFonts w:asciiTheme="majorBidi" w:hAnsiTheme="majorBidi" w:cstheme="majorBidi"/>
        </w:rPr>
        <w:t xml:space="preserve">4.  </w:t>
      </w:r>
      <w:r w:rsidRPr="00C60E9B">
        <w:rPr>
          <w:rFonts w:asciiTheme="majorBidi" w:hAnsiTheme="majorBidi" w:cstheme="majorBidi"/>
        </w:rPr>
        <w:t>委员会欢迎缔约国在报告所述期内采取的立法和体制措施，特别是：</w:t>
      </w:r>
    </w:p>
    <w:p w:rsidR="00EC5210" w:rsidRPr="00C60E9B" w:rsidRDefault="00EC5210" w:rsidP="00EC5210">
      <w:pPr>
        <w:pStyle w:val="SingleTxtGC"/>
        <w:rPr>
          <w:rFonts w:asciiTheme="majorBidi" w:hAnsiTheme="majorBidi" w:cstheme="majorBidi"/>
        </w:rPr>
      </w:pPr>
      <w:r w:rsidRPr="00C60E9B">
        <w:rPr>
          <w:rFonts w:asciiTheme="majorBidi" w:hAnsiTheme="majorBidi" w:cstheme="majorBidi"/>
        </w:rPr>
        <w:tab/>
        <w:t>(a)</w:t>
      </w:r>
      <w:r w:rsidRPr="00C60E9B">
        <w:rPr>
          <w:rFonts w:asciiTheme="majorBidi" w:hAnsiTheme="majorBidi" w:cstheme="majorBidi"/>
        </w:rPr>
        <w:tab/>
      </w:r>
      <w:r w:rsidRPr="00C60E9B">
        <w:rPr>
          <w:rFonts w:asciiTheme="majorBidi" w:hAnsiTheme="majorBidi" w:cstheme="majorBidi"/>
        </w:rPr>
        <w:t>国家打击歧视、仇外和种族主义局于</w:t>
      </w:r>
      <w:r w:rsidRPr="00C60E9B">
        <w:rPr>
          <w:rFonts w:asciiTheme="majorBidi" w:hAnsiTheme="majorBidi" w:cstheme="majorBidi"/>
        </w:rPr>
        <w:t>2011</w:t>
      </w:r>
      <w:r w:rsidRPr="00C60E9B">
        <w:rPr>
          <w:rFonts w:asciiTheme="majorBidi" w:hAnsiTheme="majorBidi" w:cstheme="majorBidi"/>
        </w:rPr>
        <w:t>年设立了反歧视做法促进和发展事务司；</w:t>
      </w:r>
    </w:p>
    <w:p w:rsidR="00EC5210" w:rsidRPr="00C60E9B" w:rsidRDefault="00EC5210" w:rsidP="00EC5210">
      <w:pPr>
        <w:pStyle w:val="SingleTxtGC"/>
        <w:rPr>
          <w:rFonts w:asciiTheme="majorBidi" w:hAnsiTheme="majorBidi" w:cstheme="majorBidi"/>
        </w:rPr>
      </w:pPr>
      <w:r w:rsidRPr="00C60E9B">
        <w:rPr>
          <w:rFonts w:asciiTheme="majorBidi" w:hAnsiTheme="majorBidi" w:cstheme="majorBidi"/>
        </w:rPr>
        <w:lastRenderedPageBreak/>
        <w:tab/>
        <w:t>(b)</w:t>
      </w:r>
      <w:r w:rsidRPr="00C60E9B">
        <w:rPr>
          <w:rFonts w:asciiTheme="majorBidi" w:hAnsiTheme="majorBidi" w:cstheme="majorBidi"/>
        </w:rPr>
        <w:tab/>
      </w:r>
      <w:r w:rsidRPr="00C60E9B">
        <w:rPr>
          <w:rFonts w:asciiTheme="majorBidi" w:hAnsiTheme="majorBidi" w:cstheme="majorBidi"/>
        </w:rPr>
        <w:t>缔约国于</w:t>
      </w:r>
      <w:r w:rsidRPr="00C60E9B">
        <w:rPr>
          <w:rFonts w:asciiTheme="majorBidi" w:hAnsiTheme="majorBidi" w:cstheme="majorBidi"/>
        </w:rPr>
        <w:t>2012</w:t>
      </w:r>
      <w:r w:rsidRPr="00C60E9B">
        <w:rPr>
          <w:rFonts w:asciiTheme="majorBidi" w:hAnsiTheme="majorBidi" w:cstheme="majorBidi"/>
        </w:rPr>
        <w:t>年根据《第</w:t>
      </w:r>
      <w:r w:rsidRPr="00C60E9B">
        <w:rPr>
          <w:rFonts w:asciiTheme="majorBidi" w:hAnsiTheme="majorBidi" w:cstheme="majorBidi"/>
        </w:rPr>
        <w:t>26522</w:t>
      </w:r>
      <w:r w:rsidRPr="00C60E9B">
        <w:rPr>
          <w:rFonts w:asciiTheme="majorBidi" w:hAnsiTheme="majorBidi" w:cstheme="majorBidi"/>
        </w:rPr>
        <w:t>号法》设立了视听通讯服务监察员办公室；</w:t>
      </w:r>
    </w:p>
    <w:p w:rsidR="00EC5210" w:rsidRPr="00C60E9B" w:rsidRDefault="00EC5210" w:rsidP="00EC5210">
      <w:pPr>
        <w:pStyle w:val="SingleTxtGC"/>
        <w:rPr>
          <w:rFonts w:asciiTheme="majorBidi" w:hAnsiTheme="majorBidi" w:cstheme="majorBidi"/>
        </w:rPr>
      </w:pPr>
      <w:r w:rsidRPr="00C60E9B">
        <w:rPr>
          <w:rFonts w:asciiTheme="majorBidi" w:hAnsiTheme="majorBidi" w:cstheme="majorBidi"/>
        </w:rPr>
        <w:tab/>
        <w:t>(c)</w:t>
      </w:r>
      <w:r w:rsidRPr="00C60E9B">
        <w:rPr>
          <w:rFonts w:asciiTheme="majorBidi" w:hAnsiTheme="majorBidi" w:cstheme="majorBidi"/>
        </w:rPr>
        <w:tab/>
      </w:r>
      <w:r w:rsidRPr="00C60E9B">
        <w:rPr>
          <w:rFonts w:asciiTheme="majorBidi" w:hAnsiTheme="majorBidi" w:cstheme="majorBidi"/>
        </w:rPr>
        <w:t>缔约国通过了</w:t>
      </w:r>
      <w:r w:rsidRPr="00C60E9B">
        <w:rPr>
          <w:rFonts w:asciiTheme="majorBidi" w:hAnsiTheme="majorBidi" w:cstheme="majorBidi"/>
        </w:rPr>
        <w:t>2010</w:t>
      </w:r>
      <w:r w:rsidRPr="00C60E9B">
        <w:rPr>
          <w:rFonts w:asciiTheme="majorBidi" w:hAnsiTheme="majorBidi" w:cstheme="majorBidi"/>
        </w:rPr>
        <w:t>年</w:t>
      </w:r>
      <w:r w:rsidRPr="00C60E9B">
        <w:rPr>
          <w:rFonts w:asciiTheme="majorBidi" w:hAnsiTheme="majorBidi" w:cstheme="majorBidi"/>
        </w:rPr>
        <w:t>11</w:t>
      </w:r>
      <w:r w:rsidRPr="00C60E9B">
        <w:rPr>
          <w:rFonts w:asciiTheme="majorBidi" w:hAnsiTheme="majorBidi" w:cstheme="majorBidi"/>
        </w:rPr>
        <w:t>月</w:t>
      </w:r>
      <w:r w:rsidRPr="00C60E9B">
        <w:rPr>
          <w:rFonts w:asciiTheme="majorBidi" w:hAnsiTheme="majorBidi" w:cstheme="majorBidi"/>
        </w:rPr>
        <w:t>2</w:t>
      </w:r>
      <w:r w:rsidRPr="00C60E9B">
        <w:rPr>
          <w:rFonts w:asciiTheme="majorBidi" w:hAnsiTheme="majorBidi" w:cstheme="majorBidi"/>
        </w:rPr>
        <w:t>日颁布的《第</w:t>
      </w:r>
      <w:r w:rsidRPr="00C60E9B">
        <w:rPr>
          <w:rFonts w:asciiTheme="majorBidi" w:hAnsiTheme="majorBidi" w:cstheme="majorBidi"/>
        </w:rPr>
        <w:t>1584/2010</w:t>
      </w:r>
      <w:r w:rsidRPr="00C60E9B">
        <w:rPr>
          <w:rFonts w:asciiTheme="majorBidi" w:hAnsiTheme="majorBidi" w:cstheme="majorBidi"/>
        </w:rPr>
        <w:t>号总统令》，将</w:t>
      </w:r>
      <w:r w:rsidRPr="00C60E9B">
        <w:rPr>
          <w:rFonts w:asciiTheme="majorBidi" w:hAnsiTheme="majorBidi" w:cstheme="majorBidi"/>
        </w:rPr>
        <w:t>10</w:t>
      </w:r>
      <w:r w:rsidRPr="00C60E9B">
        <w:rPr>
          <w:rFonts w:asciiTheme="majorBidi" w:hAnsiTheme="majorBidi" w:cstheme="majorBidi"/>
        </w:rPr>
        <w:t>月</w:t>
      </w:r>
      <w:r w:rsidRPr="00C60E9B">
        <w:rPr>
          <w:rFonts w:asciiTheme="majorBidi" w:hAnsiTheme="majorBidi" w:cstheme="majorBidi"/>
        </w:rPr>
        <w:t>12</w:t>
      </w:r>
      <w:r w:rsidRPr="00C60E9B">
        <w:rPr>
          <w:rFonts w:asciiTheme="majorBidi" w:hAnsiTheme="majorBidi" w:cstheme="majorBidi"/>
        </w:rPr>
        <w:t>日的节日名称从</w:t>
      </w:r>
      <w:r w:rsidR="00C60E9B">
        <w:rPr>
          <w:rFonts w:asciiTheme="majorBidi" w:hAnsiTheme="majorBidi" w:cstheme="majorBidi"/>
        </w:rPr>
        <w:t>Día de la Raza</w:t>
      </w:r>
      <w:r w:rsidRPr="00C60E9B">
        <w:rPr>
          <w:rFonts w:asciiTheme="majorBidi" w:hAnsiTheme="majorBidi" w:cstheme="majorBidi"/>
        </w:rPr>
        <w:t>(</w:t>
      </w:r>
      <w:r w:rsidRPr="00C60E9B">
        <w:rPr>
          <w:rFonts w:asciiTheme="majorBidi" w:hAnsiTheme="majorBidi" w:cstheme="majorBidi"/>
        </w:rPr>
        <w:t>种族日</w:t>
      </w:r>
      <w:r w:rsidRPr="00C60E9B">
        <w:rPr>
          <w:rFonts w:asciiTheme="majorBidi" w:hAnsiTheme="majorBidi" w:cstheme="majorBidi"/>
        </w:rPr>
        <w:t>)</w:t>
      </w:r>
      <w:r w:rsidRPr="00C60E9B">
        <w:rPr>
          <w:rFonts w:asciiTheme="majorBidi" w:hAnsiTheme="majorBidi" w:cstheme="majorBidi"/>
        </w:rPr>
        <w:t>改为</w:t>
      </w:r>
      <w:r w:rsidRPr="00C60E9B">
        <w:rPr>
          <w:rFonts w:asciiTheme="majorBidi" w:hAnsiTheme="majorBidi" w:cstheme="majorBidi"/>
        </w:rPr>
        <w:t>Día del Respeto a la Diversidad Cultural(</w:t>
      </w:r>
      <w:r w:rsidRPr="00C60E9B">
        <w:rPr>
          <w:rFonts w:asciiTheme="majorBidi" w:hAnsiTheme="majorBidi" w:cstheme="majorBidi"/>
        </w:rPr>
        <w:t>尊重文化多样性日</w:t>
      </w:r>
      <w:r w:rsidRPr="00C60E9B">
        <w:rPr>
          <w:rFonts w:asciiTheme="majorBidi" w:hAnsiTheme="majorBidi" w:cstheme="majorBidi"/>
        </w:rPr>
        <w:t>)</w:t>
      </w:r>
      <w:r w:rsidRPr="00C60E9B">
        <w:rPr>
          <w:rFonts w:asciiTheme="majorBidi" w:hAnsiTheme="majorBidi" w:cstheme="majorBidi"/>
        </w:rPr>
        <w:t>；</w:t>
      </w:r>
    </w:p>
    <w:p w:rsidR="00EC5210" w:rsidRPr="00C60E9B" w:rsidRDefault="00EC5210" w:rsidP="00EC5210">
      <w:pPr>
        <w:pStyle w:val="SingleTxtGC"/>
        <w:rPr>
          <w:rFonts w:asciiTheme="majorBidi" w:hAnsiTheme="majorBidi" w:cstheme="majorBidi"/>
        </w:rPr>
      </w:pPr>
      <w:r w:rsidRPr="00C60E9B">
        <w:rPr>
          <w:rFonts w:asciiTheme="majorBidi" w:hAnsiTheme="majorBidi" w:cstheme="majorBidi"/>
        </w:rPr>
        <w:tab/>
        <w:t>(d)</w:t>
      </w:r>
      <w:r w:rsidRPr="00C60E9B">
        <w:rPr>
          <w:rFonts w:asciiTheme="majorBidi" w:hAnsiTheme="majorBidi" w:cstheme="majorBidi"/>
        </w:rPr>
        <w:tab/>
      </w:r>
      <w:r w:rsidRPr="00C60E9B">
        <w:rPr>
          <w:rFonts w:asciiTheme="majorBidi" w:hAnsiTheme="majorBidi" w:cstheme="majorBidi"/>
        </w:rPr>
        <w:t>依照</w:t>
      </w:r>
      <w:r w:rsidRPr="00C60E9B">
        <w:rPr>
          <w:rFonts w:asciiTheme="majorBidi" w:hAnsiTheme="majorBidi" w:cstheme="majorBidi"/>
        </w:rPr>
        <w:t>2013</w:t>
      </w:r>
      <w:r w:rsidRPr="00C60E9B">
        <w:rPr>
          <w:rFonts w:asciiTheme="majorBidi" w:hAnsiTheme="majorBidi" w:cstheme="majorBidi"/>
        </w:rPr>
        <w:t>年</w:t>
      </w:r>
      <w:r w:rsidRPr="00C60E9B">
        <w:rPr>
          <w:rFonts w:asciiTheme="majorBidi" w:hAnsiTheme="majorBidi" w:cstheme="majorBidi"/>
        </w:rPr>
        <w:t>5</w:t>
      </w:r>
      <w:r w:rsidRPr="00C60E9B">
        <w:rPr>
          <w:rFonts w:asciiTheme="majorBidi" w:hAnsiTheme="majorBidi" w:cstheme="majorBidi"/>
        </w:rPr>
        <w:t>月</w:t>
      </w:r>
      <w:r w:rsidRPr="00C60E9B">
        <w:rPr>
          <w:rFonts w:asciiTheme="majorBidi" w:hAnsiTheme="majorBidi" w:cstheme="majorBidi"/>
        </w:rPr>
        <w:t>20</w:t>
      </w:r>
      <w:r w:rsidRPr="00C60E9B">
        <w:rPr>
          <w:rFonts w:asciiTheme="majorBidi" w:hAnsiTheme="majorBidi" w:cstheme="majorBidi"/>
        </w:rPr>
        <w:t>日《第</w:t>
      </w:r>
      <w:r w:rsidRPr="00C60E9B">
        <w:rPr>
          <w:rFonts w:asciiTheme="majorBidi" w:hAnsiTheme="majorBidi" w:cstheme="majorBidi"/>
        </w:rPr>
        <w:t>26852</w:t>
      </w:r>
      <w:r w:rsidRPr="00C60E9B">
        <w:rPr>
          <w:rFonts w:asciiTheme="majorBidi" w:hAnsiTheme="majorBidi" w:cstheme="majorBidi"/>
        </w:rPr>
        <w:t>号法》，将</w:t>
      </w:r>
      <w:r w:rsidRPr="00C60E9B">
        <w:rPr>
          <w:rFonts w:asciiTheme="majorBidi" w:hAnsiTheme="majorBidi" w:cstheme="majorBidi"/>
        </w:rPr>
        <w:t>11</w:t>
      </w:r>
      <w:r w:rsidRPr="00C60E9B">
        <w:rPr>
          <w:rFonts w:asciiTheme="majorBidi" w:hAnsiTheme="majorBidi" w:cstheme="majorBidi"/>
        </w:rPr>
        <w:t>月</w:t>
      </w:r>
      <w:r w:rsidRPr="00C60E9B">
        <w:rPr>
          <w:rFonts w:asciiTheme="majorBidi" w:hAnsiTheme="majorBidi" w:cstheme="majorBidi"/>
        </w:rPr>
        <w:t>8</w:t>
      </w:r>
      <w:r w:rsidRPr="00C60E9B">
        <w:rPr>
          <w:rFonts w:asciiTheme="majorBidi" w:hAnsiTheme="majorBidi" w:cstheme="majorBidi"/>
        </w:rPr>
        <w:t>日指定为全国非裔阿根廷人和非裔文化日。</w:t>
      </w:r>
    </w:p>
    <w:p w:rsidR="00EC5210" w:rsidRPr="00C60E9B" w:rsidRDefault="00EC5210" w:rsidP="00EC5210">
      <w:pPr>
        <w:pStyle w:val="SingleTxtGC"/>
        <w:rPr>
          <w:rFonts w:asciiTheme="majorBidi" w:hAnsiTheme="majorBidi" w:cstheme="majorBidi"/>
        </w:rPr>
      </w:pPr>
      <w:r w:rsidRPr="00C60E9B">
        <w:rPr>
          <w:rFonts w:asciiTheme="majorBidi" w:hAnsiTheme="majorBidi" w:cstheme="majorBidi"/>
        </w:rPr>
        <w:t xml:space="preserve">5.  </w:t>
      </w:r>
      <w:r w:rsidRPr="00C60E9B">
        <w:rPr>
          <w:rFonts w:asciiTheme="majorBidi" w:hAnsiTheme="majorBidi" w:cstheme="majorBidi"/>
        </w:rPr>
        <w:t>委员会满意地注意到，缔约国向人权理事会特别程序任务负责人发出了不限时间、长期有效的来访邀请。</w:t>
      </w:r>
    </w:p>
    <w:p w:rsidR="00EC5210" w:rsidRPr="00C60E9B" w:rsidRDefault="00EC5210" w:rsidP="00EC5210">
      <w:pPr>
        <w:pStyle w:val="H1GC"/>
        <w:rPr>
          <w:rFonts w:asciiTheme="majorBidi" w:hAnsiTheme="majorBidi" w:cstheme="majorBidi"/>
        </w:rPr>
      </w:pPr>
      <w:r w:rsidRPr="00C60E9B">
        <w:rPr>
          <w:rFonts w:asciiTheme="majorBidi" w:hAnsiTheme="majorBidi" w:cstheme="majorBidi"/>
        </w:rPr>
        <w:tab/>
        <w:t>C.</w:t>
      </w:r>
      <w:r w:rsidRPr="00C60E9B">
        <w:rPr>
          <w:rFonts w:asciiTheme="majorBidi" w:hAnsiTheme="majorBidi" w:cstheme="majorBidi"/>
        </w:rPr>
        <w:tab/>
      </w:r>
      <w:r w:rsidRPr="00C60E9B">
        <w:rPr>
          <w:rFonts w:asciiTheme="majorBidi" w:hAnsiTheme="majorBidi" w:cstheme="majorBidi"/>
        </w:rPr>
        <w:t>关切的问题和建议</w:t>
      </w:r>
    </w:p>
    <w:p w:rsidR="00EC5210" w:rsidRPr="00C60E9B" w:rsidRDefault="00EC5210" w:rsidP="00EC5210">
      <w:pPr>
        <w:pStyle w:val="H23GC"/>
        <w:rPr>
          <w:rFonts w:asciiTheme="majorBidi" w:hAnsiTheme="majorBidi" w:cstheme="majorBidi"/>
        </w:rPr>
      </w:pPr>
      <w:r w:rsidRPr="00C60E9B">
        <w:rPr>
          <w:rFonts w:asciiTheme="majorBidi" w:hAnsiTheme="majorBidi" w:cstheme="majorBidi"/>
        </w:rPr>
        <w:tab/>
      </w:r>
      <w:r w:rsidRPr="00C60E9B">
        <w:rPr>
          <w:rFonts w:asciiTheme="majorBidi" w:hAnsiTheme="majorBidi" w:cstheme="majorBidi"/>
        </w:rPr>
        <w:tab/>
      </w:r>
      <w:r w:rsidRPr="00C60E9B">
        <w:rPr>
          <w:rFonts w:asciiTheme="majorBidi" w:hAnsiTheme="majorBidi" w:cstheme="majorBidi"/>
        </w:rPr>
        <w:t>结构性歧视</w:t>
      </w:r>
    </w:p>
    <w:p w:rsidR="00EC5210" w:rsidRPr="00C60E9B" w:rsidRDefault="00EC5210" w:rsidP="00EC5210">
      <w:pPr>
        <w:pStyle w:val="SingleTxtGC"/>
        <w:rPr>
          <w:rFonts w:asciiTheme="majorBidi" w:hAnsiTheme="majorBidi" w:cstheme="majorBidi"/>
        </w:rPr>
      </w:pPr>
      <w:r w:rsidRPr="00C60E9B">
        <w:rPr>
          <w:rFonts w:asciiTheme="majorBidi" w:hAnsiTheme="majorBidi" w:cstheme="majorBidi"/>
        </w:rPr>
        <w:t xml:space="preserve">6.  </w:t>
      </w:r>
      <w:r w:rsidRPr="00C60E9B">
        <w:rPr>
          <w:rFonts w:asciiTheme="majorBidi" w:hAnsiTheme="majorBidi" w:cstheme="majorBidi"/>
        </w:rPr>
        <w:t>委员会仍感关切的是，土著人民和非洲人后裔持续遭到结构性歧视，并且非洲人后裔的权利不受关注。结构性歧视妨碍了土著人民和非洲人后裔享有最基本的国际发展标准，包括可持续发展目标中规定的标准。委员会感到遗憾的是，土著社群、非洲人后裔和移民，特别是非正规移民无法获得各项基本服务。委员会尤为关切土著社群的儿童营养不良案件。委员会还关切地注意到土著社群在取水用水方面遭遇的困难。土著社群对土地产权的缺乏以及开采自然资源的公司的活动都加剧了上述困难</w:t>
      </w:r>
      <w:r w:rsidRPr="00C60E9B">
        <w:rPr>
          <w:rFonts w:asciiTheme="majorBidi" w:hAnsiTheme="majorBidi" w:cstheme="majorBidi"/>
        </w:rPr>
        <w:t>(</w:t>
      </w:r>
      <w:r w:rsidRPr="00C60E9B">
        <w:rPr>
          <w:rFonts w:asciiTheme="majorBidi" w:hAnsiTheme="majorBidi" w:cstheme="majorBidi"/>
        </w:rPr>
        <w:t>第一、第二和第五条</w:t>
      </w:r>
      <w:r w:rsidRPr="00C60E9B">
        <w:rPr>
          <w:rFonts w:asciiTheme="majorBidi" w:hAnsiTheme="majorBidi" w:cstheme="majorBidi"/>
        </w:rPr>
        <w:t>)</w:t>
      </w:r>
      <w:r w:rsidRPr="00C60E9B">
        <w:rPr>
          <w:rFonts w:asciiTheme="majorBidi" w:hAnsiTheme="majorBidi" w:cstheme="majorBidi"/>
        </w:rPr>
        <w:t>。</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 xml:space="preserve">7.  </w:t>
      </w:r>
      <w:r w:rsidRPr="00B32F91">
        <w:rPr>
          <w:rFonts w:ascii="Time New Roman" w:eastAsia="黑体" w:hAnsi="Time New Roman" w:cstheme="majorBidi"/>
        </w:rPr>
        <w:t>委员会建议缔约国：</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ab/>
        <w:t>(a)</w:t>
      </w:r>
      <w:r w:rsidRPr="00B32F91">
        <w:rPr>
          <w:rFonts w:ascii="Time New Roman" w:eastAsia="黑体" w:hAnsi="Time New Roman" w:cstheme="majorBidi"/>
        </w:rPr>
        <w:tab/>
      </w:r>
      <w:r w:rsidRPr="00B32F91">
        <w:rPr>
          <w:rFonts w:ascii="Time New Roman" w:eastAsia="黑体" w:hAnsi="Time New Roman" w:cstheme="majorBidi"/>
        </w:rPr>
        <w:t>通过一项全面政策，打击种族主义和种族歧视、促进社会包容并设法减少土著人民、非洲人后裔和移民中普遍存在的高度贫困现象，特别是非正规移民中的高度贫穷现象。委员会建议缔约国加强努力，解决儿童营养不良状况问题，这种状况在土著人口中特别普遍；</w:t>
      </w:r>
    </w:p>
    <w:p w:rsidR="00EC5210" w:rsidRPr="00B32F91" w:rsidRDefault="00EC5210" w:rsidP="00C83856">
      <w:pPr>
        <w:pStyle w:val="SingleTxtGC"/>
        <w:rPr>
          <w:rFonts w:ascii="Time New Roman" w:eastAsia="黑体" w:hAnsi="Time New Roman" w:cstheme="majorBidi"/>
        </w:rPr>
      </w:pPr>
      <w:r w:rsidRPr="00B32F91">
        <w:rPr>
          <w:rFonts w:ascii="Time New Roman" w:eastAsia="黑体" w:hAnsi="Time New Roman" w:cstheme="majorBidi"/>
        </w:rPr>
        <w:tab/>
        <w:t>(b)</w:t>
      </w:r>
      <w:r w:rsidRPr="00B32F91">
        <w:rPr>
          <w:rFonts w:ascii="Time New Roman" w:eastAsia="黑体" w:hAnsi="Time New Roman" w:cstheme="majorBidi"/>
        </w:rPr>
        <w:tab/>
      </w:r>
      <w:r w:rsidRPr="00B32F91">
        <w:rPr>
          <w:rFonts w:ascii="Time New Roman" w:eastAsia="黑体" w:hAnsi="Time New Roman" w:cstheme="majorBidi"/>
        </w:rPr>
        <w:t>铭记委员会关于《公约》中特别措施的含义和范围的第</w:t>
      </w:r>
      <w:r w:rsidRPr="00B32F91">
        <w:rPr>
          <w:rFonts w:ascii="Time New Roman" w:eastAsia="黑体" w:hAnsi="Time New Roman" w:cstheme="majorBidi"/>
        </w:rPr>
        <w:t>32</w:t>
      </w:r>
      <w:r w:rsidRPr="00B32F91">
        <w:rPr>
          <w:rFonts w:ascii="Time New Roman" w:eastAsia="黑体" w:hAnsi="Time New Roman" w:cstheme="majorBidi"/>
        </w:rPr>
        <w:t>号一般性建议</w:t>
      </w:r>
      <w:r w:rsidRPr="00B32F91">
        <w:rPr>
          <w:rFonts w:ascii="Time New Roman" w:eastAsia="黑体" w:hAnsi="Time New Roman" w:cstheme="majorBidi"/>
        </w:rPr>
        <w:t>(2009</w:t>
      </w:r>
      <w:r w:rsidRPr="00B32F91">
        <w:rPr>
          <w:rFonts w:ascii="Time New Roman" w:eastAsia="黑体" w:hAnsi="Time New Roman" w:cstheme="majorBidi"/>
        </w:rPr>
        <w:t>年</w:t>
      </w:r>
      <w:r w:rsidRPr="00B32F91">
        <w:rPr>
          <w:rFonts w:ascii="Time New Roman" w:eastAsia="黑体" w:hAnsi="Time New Roman" w:cstheme="majorBidi"/>
        </w:rPr>
        <w:t>)</w:t>
      </w:r>
      <w:r w:rsidRPr="00B32F91">
        <w:rPr>
          <w:rFonts w:ascii="Time New Roman" w:eastAsia="黑体" w:hAnsi="Time New Roman" w:cstheme="majorBidi"/>
        </w:rPr>
        <w:t>，采取特别措施或平权行动，消除对土著人民和非洲人后裔的结构性歧视。委员会敦促缔约国制定并妥善执行该国题为</w:t>
      </w:r>
      <w:r w:rsidR="00C83856">
        <w:rPr>
          <w:rFonts w:ascii="Time New Roman" w:eastAsia="黑体" w:hAnsi="Time New Roman" w:cstheme="majorBidi" w:hint="eastAsia"/>
        </w:rPr>
        <w:t>“</w:t>
      </w:r>
      <w:r w:rsidRPr="00B32F91">
        <w:rPr>
          <w:rFonts w:ascii="Time New Roman" w:eastAsia="黑体" w:hAnsi="Time New Roman" w:cstheme="majorBidi"/>
        </w:rPr>
        <w:t>促进非裔社群的权利并提高对这些权利的认识</w:t>
      </w:r>
      <w:r w:rsidR="00C83856">
        <w:rPr>
          <w:rFonts w:ascii="Time New Roman" w:eastAsia="黑体" w:hAnsi="Time New Roman" w:cstheme="majorBidi" w:hint="eastAsia"/>
        </w:rPr>
        <w:t>”</w:t>
      </w:r>
      <w:r w:rsidRPr="00B32F91">
        <w:rPr>
          <w:rFonts w:ascii="Time New Roman" w:eastAsia="黑体" w:hAnsi="Time New Roman" w:cstheme="majorBidi"/>
        </w:rPr>
        <w:t>的方案，以期承认非裔人群、提高这个人群的受关注度，同时铭记委员会关于针对非洲人后裔的种族歧视的第</w:t>
      </w:r>
      <w:r w:rsidRPr="00B32F91">
        <w:rPr>
          <w:rFonts w:ascii="Time New Roman" w:eastAsia="黑体" w:hAnsi="Time New Roman" w:cstheme="majorBidi"/>
        </w:rPr>
        <w:t>34</w:t>
      </w:r>
      <w:r w:rsidRPr="00B32F91">
        <w:rPr>
          <w:rFonts w:ascii="Time New Roman" w:eastAsia="黑体" w:hAnsi="Time New Roman" w:cstheme="majorBidi"/>
        </w:rPr>
        <w:t>号一般性建议</w:t>
      </w:r>
      <w:r w:rsidRPr="00B32F91">
        <w:rPr>
          <w:rFonts w:ascii="Time New Roman" w:eastAsia="黑体" w:hAnsi="Time New Roman" w:cstheme="majorBidi"/>
        </w:rPr>
        <w:t>(2011</w:t>
      </w:r>
      <w:r w:rsidRPr="00B32F91">
        <w:rPr>
          <w:rFonts w:ascii="Time New Roman" w:eastAsia="黑体" w:hAnsi="Time New Roman" w:cstheme="majorBidi"/>
        </w:rPr>
        <w:t>年</w:t>
      </w:r>
      <w:r w:rsidRPr="00B32F91">
        <w:rPr>
          <w:rFonts w:ascii="Time New Roman" w:eastAsia="黑体" w:hAnsi="Time New Roman" w:cstheme="majorBidi"/>
        </w:rPr>
        <w:t>)</w:t>
      </w:r>
      <w:r w:rsidRPr="00B32F91">
        <w:rPr>
          <w:rFonts w:ascii="Time New Roman" w:eastAsia="黑体" w:hAnsi="Time New Roman" w:cstheme="majorBidi"/>
        </w:rPr>
        <w:t>，并承认这类人员的权利；</w:t>
      </w:r>
      <w:r w:rsidR="00C83856" w:rsidRPr="00B32F91">
        <w:rPr>
          <w:rFonts w:ascii="Time New Roman" w:eastAsia="黑体" w:hAnsi="Time New Roman" w:cstheme="majorBidi"/>
        </w:rPr>
        <w:t xml:space="preserve"> </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ab/>
        <w:t>(c)</w:t>
      </w:r>
      <w:r w:rsidRPr="00B32F91">
        <w:rPr>
          <w:rFonts w:ascii="Time New Roman" w:eastAsia="黑体" w:hAnsi="Time New Roman" w:cstheme="majorBidi"/>
        </w:rPr>
        <w:tab/>
      </w:r>
      <w:r w:rsidRPr="00B32F91">
        <w:rPr>
          <w:rFonts w:ascii="Time New Roman" w:eastAsia="黑体" w:hAnsi="Time New Roman" w:cstheme="majorBidi"/>
        </w:rPr>
        <w:t>采取必要步骤，以实现可持续发展目标。</w:t>
      </w:r>
    </w:p>
    <w:p w:rsidR="00BE63E2" w:rsidRPr="00B32F91" w:rsidRDefault="00BE63E2">
      <w:pPr>
        <w:tabs>
          <w:tab w:val="clear" w:pos="431"/>
        </w:tabs>
        <w:overflowPunct/>
        <w:adjustRightInd/>
        <w:snapToGrid/>
        <w:spacing w:line="240" w:lineRule="auto"/>
        <w:jc w:val="left"/>
        <w:rPr>
          <w:rFonts w:ascii="Time New Roman" w:eastAsia="黑体" w:hAnsi="Time New Roman" w:cstheme="majorBidi"/>
          <w:snapToGrid/>
          <w:sz w:val="22"/>
          <w:szCs w:val="22"/>
        </w:rPr>
      </w:pPr>
      <w:r w:rsidRPr="00B32F91">
        <w:rPr>
          <w:rFonts w:ascii="Time New Roman" w:eastAsia="黑体" w:hAnsi="Time New Roman" w:cstheme="majorBidi"/>
        </w:rPr>
        <w:br w:type="page"/>
      </w:r>
    </w:p>
    <w:p w:rsidR="00EC5210" w:rsidRPr="00C60E9B" w:rsidRDefault="00EC5210" w:rsidP="00EC5210">
      <w:pPr>
        <w:pStyle w:val="H23GC"/>
        <w:rPr>
          <w:rFonts w:asciiTheme="majorBidi" w:hAnsiTheme="majorBidi" w:cstheme="majorBidi"/>
        </w:rPr>
      </w:pPr>
      <w:r w:rsidRPr="00C60E9B">
        <w:rPr>
          <w:rFonts w:asciiTheme="majorBidi" w:hAnsiTheme="majorBidi" w:cstheme="majorBidi"/>
        </w:rPr>
        <w:lastRenderedPageBreak/>
        <w:tab/>
      </w:r>
      <w:r w:rsidRPr="00C60E9B">
        <w:rPr>
          <w:rFonts w:asciiTheme="majorBidi" w:hAnsiTheme="majorBidi" w:cstheme="majorBidi"/>
        </w:rPr>
        <w:tab/>
      </w:r>
      <w:r w:rsidRPr="00C60E9B">
        <w:rPr>
          <w:rFonts w:asciiTheme="majorBidi" w:hAnsiTheme="majorBidi" w:cstheme="majorBidi"/>
        </w:rPr>
        <w:t>公共政策</w:t>
      </w:r>
    </w:p>
    <w:p w:rsidR="00EC5210" w:rsidRPr="00C60E9B" w:rsidRDefault="00EC5210" w:rsidP="00EC5210">
      <w:pPr>
        <w:pStyle w:val="SingleTxtGC"/>
        <w:rPr>
          <w:rFonts w:asciiTheme="majorBidi" w:hAnsiTheme="majorBidi" w:cstheme="majorBidi"/>
        </w:rPr>
      </w:pPr>
      <w:r w:rsidRPr="00C60E9B">
        <w:rPr>
          <w:rFonts w:asciiTheme="majorBidi" w:hAnsiTheme="majorBidi" w:cstheme="majorBidi"/>
        </w:rPr>
        <w:t xml:space="preserve">8.  </w:t>
      </w:r>
      <w:r w:rsidRPr="00C60E9B">
        <w:rPr>
          <w:rFonts w:asciiTheme="majorBidi" w:hAnsiTheme="majorBidi" w:cstheme="majorBidi"/>
        </w:rPr>
        <w:t>委员会注意到，缔约国已认识到该国人口具有多族裔和多文化的特征。然而，委员会关切地注意到，缔约国虽然有涉及土著人民权利保护的法律规定，但没有全面的立法框架或适当的机制，用于在全国充分、切实地落实这些权利</w:t>
      </w:r>
      <w:r w:rsidRPr="00C60E9B">
        <w:rPr>
          <w:rFonts w:asciiTheme="majorBidi" w:hAnsiTheme="majorBidi" w:cstheme="majorBidi"/>
        </w:rPr>
        <w:t>(</w:t>
      </w:r>
      <w:r w:rsidRPr="00C60E9B">
        <w:rPr>
          <w:rFonts w:asciiTheme="majorBidi" w:hAnsiTheme="majorBidi" w:cstheme="majorBidi"/>
        </w:rPr>
        <w:t>第二和第五条</w:t>
      </w:r>
      <w:r w:rsidRPr="00C60E9B">
        <w:rPr>
          <w:rFonts w:asciiTheme="majorBidi" w:hAnsiTheme="majorBidi" w:cstheme="majorBidi"/>
        </w:rPr>
        <w:t>)</w:t>
      </w:r>
      <w:r w:rsidRPr="00C60E9B">
        <w:rPr>
          <w:rFonts w:asciiTheme="majorBidi" w:hAnsiTheme="majorBidi" w:cstheme="majorBidi"/>
        </w:rPr>
        <w:t>。</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 xml:space="preserve">9.  </w:t>
      </w:r>
      <w:r w:rsidRPr="00B32F91">
        <w:rPr>
          <w:rFonts w:ascii="Time New Roman" w:eastAsia="黑体" w:hAnsi="Time New Roman" w:cstheme="majorBidi"/>
        </w:rPr>
        <w:t>委员会建议缔约国在其法律中反映对该国多族裔和多文化特点的观点。委员会建议缔约国与土著人民和非洲人后裔协商，在立法议程中优先考虑打击种族歧视和促进土著人民和非洲人后裔权利的立法草案，以便在全国建立一个适当的法律框架。</w:t>
      </w:r>
    </w:p>
    <w:p w:rsidR="00EC5210" w:rsidRPr="00C60E9B" w:rsidRDefault="00EC5210" w:rsidP="00EC5210">
      <w:pPr>
        <w:pStyle w:val="H23GC"/>
        <w:rPr>
          <w:rFonts w:asciiTheme="majorBidi" w:hAnsiTheme="majorBidi" w:cstheme="majorBidi"/>
        </w:rPr>
      </w:pPr>
      <w:r w:rsidRPr="00C60E9B">
        <w:rPr>
          <w:rFonts w:asciiTheme="majorBidi" w:hAnsiTheme="majorBidi" w:cstheme="majorBidi"/>
        </w:rPr>
        <w:tab/>
      </w:r>
      <w:r w:rsidRPr="00C60E9B">
        <w:rPr>
          <w:rFonts w:asciiTheme="majorBidi" w:hAnsiTheme="majorBidi" w:cstheme="majorBidi"/>
        </w:rPr>
        <w:tab/>
      </w:r>
      <w:r w:rsidRPr="00C60E9B">
        <w:rPr>
          <w:rFonts w:asciiTheme="majorBidi" w:hAnsiTheme="majorBidi" w:cstheme="majorBidi"/>
        </w:rPr>
        <w:t>人口构成和统计数据</w:t>
      </w:r>
    </w:p>
    <w:p w:rsidR="00EC5210" w:rsidRPr="00C60E9B" w:rsidRDefault="00EC5210" w:rsidP="00EC5210">
      <w:pPr>
        <w:pStyle w:val="SingleTxtGC"/>
        <w:rPr>
          <w:rFonts w:asciiTheme="majorBidi" w:hAnsiTheme="majorBidi" w:cstheme="majorBidi"/>
        </w:rPr>
      </w:pPr>
      <w:r w:rsidRPr="00C60E9B">
        <w:rPr>
          <w:rFonts w:asciiTheme="majorBidi" w:hAnsiTheme="majorBidi" w:cstheme="majorBidi"/>
        </w:rPr>
        <w:t xml:space="preserve">10.  </w:t>
      </w:r>
      <w:r w:rsidRPr="00C60E9B">
        <w:rPr>
          <w:rFonts w:asciiTheme="majorBidi" w:hAnsiTheme="majorBidi" w:cstheme="majorBidi"/>
        </w:rPr>
        <w:t>委员会注意到缔约国提供的关于</w:t>
      </w:r>
      <w:r w:rsidRPr="00C60E9B">
        <w:rPr>
          <w:rFonts w:asciiTheme="majorBidi" w:hAnsiTheme="majorBidi" w:cstheme="majorBidi"/>
        </w:rPr>
        <w:t>2010</w:t>
      </w:r>
      <w:r w:rsidRPr="00C60E9B">
        <w:rPr>
          <w:rFonts w:asciiTheme="majorBidi" w:hAnsiTheme="majorBidi" w:cstheme="majorBidi"/>
        </w:rPr>
        <w:t>年全国住房、家庭和人口普查的资料，但感到遗憾的是，在一般调查表中并未包括关于自我认同的问题，因此无法掌握土著人民和非洲人后裔真实境况的全貌。委员会对缺乏关于吉普赛人的资料感到遗憾。委员会还感到遗憾的是，没有可靠的分类数据，无法评估少数群体遭受歧视的程度，也没有人权和社会经济指标，无法评估生活条件以及充分实现《公约》所载权利的进展情况</w:t>
      </w:r>
      <w:r w:rsidRPr="00C60E9B">
        <w:rPr>
          <w:rFonts w:asciiTheme="majorBidi" w:hAnsiTheme="majorBidi" w:cstheme="majorBidi"/>
        </w:rPr>
        <w:t>(</w:t>
      </w:r>
      <w:r w:rsidRPr="00C60E9B">
        <w:rPr>
          <w:rFonts w:asciiTheme="majorBidi" w:hAnsiTheme="majorBidi" w:cstheme="majorBidi"/>
        </w:rPr>
        <w:t>第二条第十一款</w:t>
      </w:r>
      <w:r w:rsidRPr="00C60E9B">
        <w:rPr>
          <w:rFonts w:asciiTheme="majorBidi" w:hAnsiTheme="majorBidi" w:cstheme="majorBidi"/>
        </w:rPr>
        <w:t>)</w:t>
      </w:r>
      <w:r w:rsidRPr="00C60E9B">
        <w:rPr>
          <w:rFonts w:asciiTheme="majorBidi" w:hAnsiTheme="majorBidi" w:cstheme="majorBidi"/>
        </w:rPr>
        <w:t>。</w:t>
      </w:r>
    </w:p>
    <w:p w:rsidR="00EC5210" w:rsidRPr="00B32F91" w:rsidRDefault="00EC5210" w:rsidP="00CE3F43">
      <w:pPr>
        <w:pStyle w:val="SingleTxtGC"/>
        <w:rPr>
          <w:rFonts w:ascii="Time New Roman" w:eastAsia="黑体" w:hAnsi="Time New Roman" w:cstheme="majorBidi"/>
        </w:rPr>
      </w:pPr>
      <w:r w:rsidRPr="00B32F91">
        <w:rPr>
          <w:rFonts w:ascii="Time New Roman" w:eastAsia="黑体" w:hAnsi="Time New Roman" w:cstheme="majorBidi"/>
        </w:rPr>
        <w:t xml:space="preserve">11.  </w:t>
      </w:r>
      <w:r w:rsidRPr="00B32F91">
        <w:rPr>
          <w:rFonts w:ascii="Time New Roman" w:eastAsia="黑体" w:hAnsi="Time New Roman" w:cstheme="majorBidi"/>
        </w:rPr>
        <w:t>委员会考虑到其关于缔约国报告的第</w:t>
      </w:r>
      <w:r w:rsidRPr="00B32F91">
        <w:rPr>
          <w:rFonts w:ascii="Time New Roman" w:eastAsia="黑体" w:hAnsi="Time New Roman" w:cstheme="majorBidi"/>
        </w:rPr>
        <w:t>4</w:t>
      </w:r>
      <w:r w:rsidRPr="00B32F91">
        <w:rPr>
          <w:rFonts w:ascii="Time New Roman" w:eastAsia="黑体" w:hAnsi="Time New Roman" w:cstheme="majorBidi"/>
        </w:rPr>
        <w:t>号一般性建议</w:t>
      </w:r>
      <w:r w:rsidRPr="00B32F91">
        <w:rPr>
          <w:rFonts w:ascii="Time New Roman" w:eastAsia="黑体" w:hAnsi="Time New Roman" w:cstheme="majorBidi"/>
        </w:rPr>
        <w:t>(1973</w:t>
      </w:r>
      <w:r w:rsidRPr="00B32F91">
        <w:rPr>
          <w:rFonts w:ascii="Time New Roman" w:eastAsia="黑体" w:hAnsi="Time New Roman" w:cstheme="majorBidi"/>
        </w:rPr>
        <w:t>年</w:t>
      </w:r>
      <w:r w:rsidRPr="00B32F91">
        <w:rPr>
          <w:rFonts w:ascii="Time New Roman" w:eastAsia="黑体" w:hAnsi="Time New Roman" w:cstheme="majorBidi"/>
        </w:rPr>
        <w:t>)</w:t>
      </w:r>
      <w:r w:rsidRPr="00B32F91">
        <w:rPr>
          <w:rFonts w:ascii="Time New Roman" w:eastAsia="黑体" w:hAnsi="Time New Roman" w:cstheme="majorBidi"/>
        </w:rPr>
        <w:t>以及订正报告准则</w:t>
      </w:r>
      <w:r w:rsidRPr="00B32F91">
        <w:rPr>
          <w:rFonts w:ascii="Time New Roman" w:eastAsia="黑体" w:hAnsi="Time New Roman" w:cstheme="majorBidi"/>
        </w:rPr>
        <w:t>(</w:t>
      </w:r>
      <w:r w:rsidRPr="00B32F91">
        <w:rPr>
          <w:rFonts w:ascii="Time New Roman" w:eastAsia="黑体" w:hAnsi="Time New Roman" w:cstheme="majorBidi"/>
        </w:rPr>
        <w:t>见</w:t>
      </w:r>
      <w:r w:rsidRPr="00B32F91">
        <w:rPr>
          <w:rFonts w:ascii="Time New Roman" w:eastAsia="黑体" w:hAnsi="Time New Roman" w:cstheme="majorBidi"/>
        </w:rPr>
        <w:t>CERD/C/2007/</w:t>
      </w:r>
      <w:r w:rsidR="00C83856">
        <w:rPr>
          <w:rFonts w:ascii="Time New Roman" w:eastAsia="黑体" w:hAnsi="Time New Roman" w:cstheme="majorBidi"/>
        </w:rPr>
        <w:t>1,</w:t>
      </w:r>
      <w:r w:rsidR="00CE3F43">
        <w:rPr>
          <w:rFonts w:ascii="Time New Roman" w:eastAsia="黑体" w:hAnsi="Time New Roman" w:cstheme="majorBidi" w:hint="eastAsia"/>
        </w:rPr>
        <w:t xml:space="preserve"> </w:t>
      </w:r>
      <w:r w:rsidRPr="00B32F91">
        <w:rPr>
          <w:rFonts w:ascii="Time New Roman" w:eastAsia="黑体" w:hAnsi="Time New Roman" w:cstheme="majorBidi"/>
        </w:rPr>
        <w:t>第</w:t>
      </w:r>
      <w:r w:rsidRPr="00B32F91">
        <w:rPr>
          <w:rFonts w:ascii="Time New Roman" w:eastAsia="黑体" w:hAnsi="Time New Roman" w:cstheme="majorBidi"/>
        </w:rPr>
        <w:t>10</w:t>
      </w:r>
      <w:r w:rsidRPr="00B32F91">
        <w:rPr>
          <w:rFonts w:ascii="Time New Roman" w:eastAsia="黑体" w:hAnsi="Time New Roman" w:cstheme="majorBidi"/>
        </w:rPr>
        <w:t>和第</w:t>
      </w:r>
      <w:r w:rsidRPr="00B32F91">
        <w:rPr>
          <w:rFonts w:ascii="Time New Roman" w:eastAsia="黑体" w:hAnsi="Time New Roman" w:cstheme="majorBidi"/>
        </w:rPr>
        <w:t>12</w:t>
      </w:r>
      <w:r w:rsidRPr="00B32F91">
        <w:rPr>
          <w:rFonts w:ascii="Time New Roman" w:eastAsia="黑体" w:hAnsi="Time New Roman" w:cstheme="majorBidi"/>
        </w:rPr>
        <w:t>段</w:t>
      </w:r>
      <w:r w:rsidRPr="00B32F91">
        <w:rPr>
          <w:rFonts w:ascii="Time New Roman" w:eastAsia="黑体" w:hAnsi="Time New Roman" w:cstheme="majorBidi"/>
        </w:rPr>
        <w:t>)</w:t>
      </w:r>
      <w:r w:rsidRPr="00B32F91">
        <w:rPr>
          <w:rFonts w:ascii="Time New Roman" w:eastAsia="黑体" w:hAnsi="Time New Roman" w:cstheme="majorBidi"/>
        </w:rPr>
        <w:t>，敦促缔约国收集并向委员会提供关于人口构成的可靠、最新和完整的统计数据，特别是关于土著人民、非洲人后裔、吉普赛人和移民的统计数据，以及适当反映公民、政治、经济和社会权利内容的各项指标。委员会还请缔约国提供资料，评价本结论性意见的执行情况，并介绍目前正在制订的《</w:t>
      </w:r>
      <w:r w:rsidRPr="00B32F91">
        <w:rPr>
          <w:rFonts w:ascii="Time New Roman" w:eastAsia="黑体" w:hAnsi="Time New Roman" w:cstheme="majorBidi"/>
        </w:rPr>
        <w:t>2017</w:t>
      </w:r>
      <w:r w:rsidRPr="00B32F91">
        <w:rPr>
          <w:rFonts w:ascii="Time New Roman" w:eastAsia="黑体" w:hAnsi="Time New Roman" w:cstheme="majorBidi"/>
        </w:rPr>
        <w:t>至</w:t>
      </w:r>
      <w:r w:rsidRPr="00B32F91">
        <w:rPr>
          <w:rFonts w:ascii="Time New Roman" w:eastAsia="黑体" w:hAnsi="Time New Roman" w:cstheme="majorBidi"/>
        </w:rPr>
        <w:t>2020</w:t>
      </w:r>
      <w:r w:rsidRPr="00B32F91">
        <w:rPr>
          <w:rFonts w:ascii="Time New Roman" w:eastAsia="黑体" w:hAnsi="Time New Roman" w:cstheme="majorBidi"/>
        </w:rPr>
        <w:t>年国家人权行动计划》，以及各项现行的打击种族歧视方案，包括</w:t>
      </w:r>
      <w:r w:rsidRPr="00B32F91">
        <w:rPr>
          <w:rFonts w:ascii="Time New Roman" w:eastAsia="黑体" w:hAnsi="Time New Roman" w:cstheme="majorBidi"/>
        </w:rPr>
        <w:t>2013</w:t>
      </w:r>
      <w:r w:rsidRPr="00B32F91">
        <w:rPr>
          <w:rFonts w:ascii="Time New Roman" w:eastAsia="黑体" w:hAnsi="Time New Roman" w:cstheme="majorBidi"/>
        </w:rPr>
        <w:t>年国家打击歧视、仇外和种族主义局的《全国歧视地图》。</w:t>
      </w:r>
    </w:p>
    <w:p w:rsidR="00EC5210" w:rsidRPr="00C60E9B" w:rsidRDefault="00EC5210" w:rsidP="00EC5210">
      <w:pPr>
        <w:pStyle w:val="H23GC"/>
        <w:rPr>
          <w:rFonts w:asciiTheme="majorBidi" w:hAnsiTheme="majorBidi" w:cstheme="majorBidi"/>
        </w:rPr>
      </w:pPr>
      <w:r w:rsidRPr="00C60E9B">
        <w:rPr>
          <w:rFonts w:asciiTheme="majorBidi" w:hAnsiTheme="majorBidi" w:cstheme="majorBidi"/>
        </w:rPr>
        <w:tab/>
      </w:r>
      <w:r w:rsidRPr="00C60E9B">
        <w:rPr>
          <w:rFonts w:asciiTheme="majorBidi" w:hAnsiTheme="majorBidi" w:cstheme="majorBidi"/>
        </w:rPr>
        <w:tab/>
      </w:r>
      <w:r w:rsidRPr="00C60E9B">
        <w:rPr>
          <w:rFonts w:asciiTheme="majorBidi" w:hAnsiTheme="majorBidi" w:cstheme="majorBidi"/>
        </w:rPr>
        <w:t>将种族歧视定为刑事罪</w:t>
      </w:r>
    </w:p>
    <w:p w:rsidR="00EC5210" w:rsidRPr="00C60E9B" w:rsidRDefault="00EC5210" w:rsidP="00EC5210">
      <w:pPr>
        <w:pStyle w:val="SingleTxtGC"/>
        <w:rPr>
          <w:rFonts w:asciiTheme="majorBidi" w:hAnsiTheme="majorBidi" w:cstheme="majorBidi"/>
        </w:rPr>
      </w:pPr>
      <w:r w:rsidRPr="00C60E9B">
        <w:rPr>
          <w:rFonts w:asciiTheme="majorBidi" w:hAnsiTheme="majorBidi" w:cstheme="majorBidi"/>
        </w:rPr>
        <w:t xml:space="preserve">12.  </w:t>
      </w:r>
      <w:r w:rsidRPr="00C60E9B">
        <w:rPr>
          <w:rFonts w:asciiTheme="majorBidi" w:hAnsiTheme="majorBidi" w:cstheme="majorBidi"/>
        </w:rPr>
        <w:t>委员会仍感关切的是，缔约国尚未按照《公约》将种族歧视定为罪行</w:t>
      </w:r>
      <w:r w:rsidRPr="00C60E9B">
        <w:rPr>
          <w:rFonts w:asciiTheme="majorBidi" w:hAnsiTheme="majorBidi" w:cstheme="majorBidi"/>
        </w:rPr>
        <w:t>(</w:t>
      </w:r>
      <w:r w:rsidRPr="00C60E9B">
        <w:rPr>
          <w:rFonts w:asciiTheme="majorBidi" w:hAnsiTheme="majorBidi" w:cstheme="majorBidi"/>
        </w:rPr>
        <w:t>第四条</w:t>
      </w:r>
      <w:r w:rsidRPr="00C60E9B">
        <w:rPr>
          <w:rFonts w:asciiTheme="majorBidi" w:hAnsiTheme="majorBidi" w:cstheme="majorBidi"/>
        </w:rPr>
        <w:t>)</w:t>
      </w:r>
      <w:r w:rsidRPr="00C60E9B">
        <w:rPr>
          <w:rFonts w:asciiTheme="majorBidi" w:hAnsiTheme="majorBidi" w:cstheme="majorBidi"/>
        </w:rPr>
        <w:t>。</w:t>
      </w:r>
    </w:p>
    <w:p w:rsidR="00EC5210" w:rsidRPr="00B32F91" w:rsidRDefault="00EC5210" w:rsidP="00CE3F43">
      <w:pPr>
        <w:pStyle w:val="SingleTxtGC"/>
        <w:rPr>
          <w:rFonts w:ascii="Time New Roman" w:eastAsia="黑体" w:hAnsi="Time New Roman" w:cstheme="majorBidi"/>
        </w:rPr>
      </w:pPr>
      <w:r w:rsidRPr="00B32F91">
        <w:rPr>
          <w:rFonts w:ascii="Time New Roman" w:eastAsia="黑体" w:hAnsi="Time New Roman" w:cstheme="majorBidi"/>
        </w:rPr>
        <w:t xml:space="preserve">13.  </w:t>
      </w:r>
      <w:r w:rsidRPr="00B32F91">
        <w:rPr>
          <w:rFonts w:ascii="Time New Roman" w:eastAsia="黑体" w:hAnsi="Time New Roman" w:cstheme="majorBidi"/>
        </w:rPr>
        <w:t>委员会考虑到其关于执行《公约》第四条的第</w:t>
      </w:r>
      <w:r w:rsidRPr="00B32F91">
        <w:rPr>
          <w:rFonts w:ascii="Time New Roman" w:eastAsia="黑体" w:hAnsi="Time New Roman" w:cstheme="majorBidi"/>
        </w:rPr>
        <w:t>7</w:t>
      </w:r>
      <w:r w:rsidRPr="00B32F91">
        <w:rPr>
          <w:rFonts w:ascii="Time New Roman" w:eastAsia="黑体" w:hAnsi="Time New Roman" w:cstheme="majorBidi"/>
        </w:rPr>
        <w:t>号一般性建议</w:t>
      </w:r>
      <w:r w:rsidRPr="00B32F91">
        <w:rPr>
          <w:rFonts w:ascii="Time New Roman" w:eastAsia="黑体" w:hAnsi="Time New Roman" w:cstheme="majorBidi"/>
        </w:rPr>
        <w:t>(1985</w:t>
      </w:r>
      <w:r w:rsidRPr="00B32F91">
        <w:rPr>
          <w:rFonts w:ascii="Time New Roman" w:eastAsia="黑体" w:hAnsi="Time New Roman" w:cstheme="majorBidi"/>
        </w:rPr>
        <w:t>年</w:t>
      </w:r>
      <w:r w:rsidRPr="00B32F91">
        <w:rPr>
          <w:rFonts w:ascii="Time New Roman" w:eastAsia="黑体" w:hAnsi="Time New Roman" w:cstheme="majorBidi"/>
        </w:rPr>
        <w:t>)</w:t>
      </w:r>
      <w:r w:rsidRPr="00B32F91">
        <w:rPr>
          <w:rFonts w:ascii="Time New Roman" w:eastAsia="黑体" w:hAnsi="Time New Roman" w:cstheme="majorBidi"/>
        </w:rPr>
        <w:t>、关于《公约》第四条的第</w:t>
      </w:r>
      <w:r w:rsidRPr="00B32F91">
        <w:rPr>
          <w:rFonts w:ascii="Time New Roman" w:eastAsia="黑体" w:hAnsi="Time New Roman" w:cstheme="majorBidi"/>
        </w:rPr>
        <w:t>15</w:t>
      </w:r>
      <w:r w:rsidRPr="00B32F91">
        <w:rPr>
          <w:rFonts w:ascii="Time New Roman" w:eastAsia="黑体" w:hAnsi="Time New Roman" w:cstheme="majorBidi"/>
        </w:rPr>
        <w:t>号一般性建议</w:t>
      </w:r>
      <w:r w:rsidRPr="00B32F91">
        <w:rPr>
          <w:rFonts w:ascii="Time New Roman" w:eastAsia="黑体" w:hAnsi="Time New Roman" w:cstheme="majorBidi"/>
        </w:rPr>
        <w:t>(1993</w:t>
      </w:r>
      <w:r w:rsidRPr="00B32F91">
        <w:rPr>
          <w:rFonts w:ascii="Time New Roman" w:eastAsia="黑体" w:hAnsi="Time New Roman" w:cstheme="majorBidi"/>
        </w:rPr>
        <w:t>年</w:t>
      </w:r>
      <w:r w:rsidRPr="00B32F91">
        <w:rPr>
          <w:rFonts w:ascii="Time New Roman" w:eastAsia="黑体" w:hAnsi="Time New Roman" w:cstheme="majorBidi"/>
        </w:rPr>
        <w:t>)</w:t>
      </w:r>
      <w:r w:rsidRPr="00B32F91">
        <w:rPr>
          <w:rFonts w:ascii="Time New Roman" w:eastAsia="黑体" w:hAnsi="Time New Roman" w:cstheme="majorBidi"/>
        </w:rPr>
        <w:t>以及先前的建议</w:t>
      </w:r>
      <w:r w:rsidRPr="00B32F91">
        <w:rPr>
          <w:rFonts w:ascii="Time New Roman" w:eastAsia="黑体" w:hAnsi="Time New Roman" w:cstheme="majorBidi"/>
        </w:rPr>
        <w:t>(</w:t>
      </w:r>
      <w:r w:rsidRPr="00B32F91">
        <w:rPr>
          <w:rFonts w:ascii="Time New Roman" w:eastAsia="黑体" w:hAnsi="Time New Roman" w:cstheme="majorBidi"/>
        </w:rPr>
        <w:t>见</w:t>
      </w:r>
      <w:r w:rsidRPr="00B32F91">
        <w:rPr>
          <w:rFonts w:ascii="Time New Roman" w:eastAsia="黑体" w:hAnsi="Time New Roman" w:cstheme="majorBidi"/>
        </w:rPr>
        <w:t>CERD/C/ARG/CO/19-2</w:t>
      </w:r>
      <w:r w:rsidR="00C83856">
        <w:rPr>
          <w:rFonts w:ascii="Time New Roman" w:eastAsia="黑体" w:hAnsi="Time New Roman" w:cstheme="majorBidi"/>
        </w:rPr>
        <w:t>0,</w:t>
      </w:r>
      <w:r w:rsidR="00CE3F43">
        <w:rPr>
          <w:rFonts w:ascii="Time New Roman" w:eastAsia="黑体" w:hAnsi="Time New Roman" w:cstheme="majorBidi" w:hint="eastAsia"/>
        </w:rPr>
        <w:t xml:space="preserve"> </w:t>
      </w:r>
      <w:r w:rsidRPr="00B32F91">
        <w:rPr>
          <w:rFonts w:ascii="Time New Roman" w:eastAsia="黑体" w:hAnsi="Time New Roman" w:cstheme="majorBidi"/>
        </w:rPr>
        <w:t>第</w:t>
      </w:r>
      <w:r w:rsidRPr="00B32F91">
        <w:rPr>
          <w:rFonts w:ascii="Time New Roman" w:eastAsia="黑体" w:hAnsi="Time New Roman" w:cstheme="majorBidi"/>
        </w:rPr>
        <w:t>15</w:t>
      </w:r>
      <w:r w:rsidRPr="00B32F91">
        <w:rPr>
          <w:rFonts w:ascii="Time New Roman" w:eastAsia="黑体" w:hAnsi="Time New Roman" w:cstheme="majorBidi"/>
        </w:rPr>
        <w:t>段</w:t>
      </w:r>
      <w:r w:rsidRPr="00B32F91">
        <w:rPr>
          <w:rFonts w:ascii="Time New Roman" w:eastAsia="黑体" w:hAnsi="Time New Roman" w:cstheme="majorBidi"/>
        </w:rPr>
        <w:t>)</w:t>
      </w:r>
      <w:r w:rsidRPr="00B32F91">
        <w:rPr>
          <w:rFonts w:ascii="Time New Roman" w:eastAsia="黑体" w:hAnsi="Time New Roman" w:cstheme="majorBidi"/>
        </w:rPr>
        <w:t>，敦促缔约国将《公约》第四条所述行为定为罪行，同时考虑关于打击种族主义仇恨言论的第</w:t>
      </w:r>
      <w:r w:rsidRPr="00B32F91">
        <w:rPr>
          <w:rFonts w:ascii="Time New Roman" w:eastAsia="黑体" w:hAnsi="Time New Roman" w:cstheme="majorBidi"/>
        </w:rPr>
        <w:t>35</w:t>
      </w:r>
      <w:r w:rsidRPr="00B32F91">
        <w:rPr>
          <w:rFonts w:ascii="Time New Roman" w:eastAsia="黑体" w:hAnsi="Time New Roman" w:cstheme="majorBidi"/>
        </w:rPr>
        <w:t>号一般性建议</w:t>
      </w:r>
      <w:r w:rsidRPr="00B32F91">
        <w:rPr>
          <w:rFonts w:ascii="Time New Roman" w:eastAsia="黑体" w:hAnsi="Time New Roman" w:cstheme="majorBidi"/>
        </w:rPr>
        <w:t>(2013</w:t>
      </w:r>
      <w:r w:rsidRPr="00B32F91">
        <w:rPr>
          <w:rFonts w:ascii="Time New Roman" w:eastAsia="黑体" w:hAnsi="Time New Roman" w:cstheme="majorBidi"/>
        </w:rPr>
        <w:t>年</w:t>
      </w:r>
      <w:r w:rsidRPr="00B32F91">
        <w:rPr>
          <w:rFonts w:ascii="Time New Roman" w:eastAsia="黑体" w:hAnsi="Time New Roman" w:cstheme="majorBidi"/>
        </w:rPr>
        <w:t>)</w:t>
      </w:r>
      <w:r w:rsidRPr="00B32F91">
        <w:rPr>
          <w:rFonts w:ascii="Time New Roman" w:eastAsia="黑体" w:hAnsi="Time New Roman" w:cstheme="majorBidi"/>
        </w:rPr>
        <w:t>。</w:t>
      </w:r>
    </w:p>
    <w:p w:rsidR="00BE63E2" w:rsidRDefault="00BE63E2">
      <w:pPr>
        <w:tabs>
          <w:tab w:val="clear" w:pos="431"/>
        </w:tabs>
        <w:overflowPunct/>
        <w:adjustRightInd/>
        <w:snapToGrid/>
        <w:spacing w:line="240" w:lineRule="auto"/>
        <w:jc w:val="left"/>
        <w:rPr>
          <w:rFonts w:asciiTheme="majorBidi" w:eastAsia="黑体" w:hAnsiTheme="majorBidi" w:cstheme="majorBidi"/>
          <w:snapToGrid/>
          <w:sz w:val="22"/>
          <w:szCs w:val="22"/>
        </w:rPr>
      </w:pPr>
      <w:r>
        <w:rPr>
          <w:rFonts w:asciiTheme="majorBidi" w:hAnsiTheme="majorBidi" w:cstheme="majorBidi"/>
        </w:rPr>
        <w:br w:type="page"/>
      </w:r>
    </w:p>
    <w:p w:rsidR="00EC5210" w:rsidRPr="00C60E9B" w:rsidRDefault="00EC5210" w:rsidP="00EC5210">
      <w:pPr>
        <w:pStyle w:val="H23GC"/>
        <w:rPr>
          <w:rFonts w:asciiTheme="majorBidi" w:hAnsiTheme="majorBidi" w:cstheme="majorBidi"/>
        </w:rPr>
      </w:pPr>
      <w:r w:rsidRPr="00C60E9B">
        <w:rPr>
          <w:rFonts w:asciiTheme="majorBidi" w:hAnsiTheme="majorBidi" w:cstheme="majorBidi"/>
        </w:rPr>
        <w:lastRenderedPageBreak/>
        <w:tab/>
      </w:r>
      <w:r w:rsidRPr="00C60E9B">
        <w:rPr>
          <w:rFonts w:asciiTheme="majorBidi" w:hAnsiTheme="majorBidi" w:cstheme="majorBidi"/>
        </w:rPr>
        <w:tab/>
      </w:r>
      <w:r w:rsidRPr="00C60E9B">
        <w:rPr>
          <w:rFonts w:asciiTheme="majorBidi" w:hAnsiTheme="majorBidi" w:cstheme="majorBidi"/>
        </w:rPr>
        <w:t>监察员和视听通讯服务监察员办公室</w:t>
      </w:r>
    </w:p>
    <w:p w:rsidR="00EC5210" w:rsidRPr="00C60E9B" w:rsidRDefault="00EC5210" w:rsidP="00EC5210">
      <w:pPr>
        <w:pStyle w:val="SingleTxtGC"/>
        <w:rPr>
          <w:rFonts w:asciiTheme="majorBidi" w:hAnsiTheme="majorBidi" w:cstheme="majorBidi"/>
        </w:rPr>
      </w:pPr>
      <w:r w:rsidRPr="00C60E9B">
        <w:rPr>
          <w:rFonts w:asciiTheme="majorBidi" w:hAnsiTheme="majorBidi" w:cstheme="majorBidi"/>
        </w:rPr>
        <w:t xml:space="preserve">14.  </w:t>
      </w:r>
      <w:r w:rsidRPr="00C60E9B">
        <w:rPr>
          <w:rFonts w:asciiTheme="majorBidi" w:hAnsiTheme="majorBidi" w:cstheme="majorBidi"/>
        </w:rPr>
        <w:t>委员会感到遗憾的是，缔约国自</w:t>
      </w:r>
      <w:r w:rsidRPr="00C60E9B">
        <w:rPr>
          <w:rFonts w:asciiTheme="majorBidi" w:hAnsiTheme="majorBidi" w:cstheme="majorBidi"/>
        </w:rPr>
        <w:t>2009</w:t>
      </w:r>
      <w:r w:rsidRPr="00C60E9B">
        <w:rPr>
          <w:rFonts w:asciiTheme="majorBidi" w:hAnsiTheme="majorBidi" w:cstheme="majorBidi"/>
        </w:rPr>
        <w:t>年以来没有任命监察员。委员会还感到遗憾的是，视听通讯服务监察员的职位最近出现了空缺</w:t>
      </w:r>
      <w:r w:rsidRPr="00C60E9B">
        <w:rPr>
          <w:rFonts w:asciiTheme="majorBidi" w:hAnsiTheme="majorBidi" w:cstheme="majorBidi"/>
        </w:rPr>
        <w:t>(</w:t>
      </w:r>
      <w:r w:rsidRPr="00C60E9B">
        <w:rPr>
          <w:rFonts w:asciiTheme="majorBidi" w:hAnsiTheme="majorBidi" w:cstheme="majorBidi"/>
        </w:rPr>
        <w:t>第二条第一款</w:t>
      </w:r>
      <w:r w:rsidRPr="00C60E9B">
        <w:rPr>
          <w:rFonts w:asciiTheme="majorBidi" w:hAnsiTheme="majorBidi" w:cstheme="majorBidi"/>
        </w:rPr>
        <w:t>)</w:t>
      </w:r>
      <w:r w:rsidRPr="00C60E9B">
        <w:rPr>
          <w:rFonts w:asciiTheme="majorBidi" w:hAnsiTheme="majorBidi" w:cstheme="majorBidi"/>
        </w:rPr>
        <w:t>。</w:t>
      </w:r>
    </w:p>
    <w:p w:rsidR="00EC5210" w:rsidRPr="00B32F91" w:rsidRDefault="00EC5210" w:rsidP="00CE3F43">
      <w:pPr>
        <w:pStyle w:val="SingleTxtGC"/>
        <w:rPr>
          <w:rFonts w:ascii="Time New Roman" w:eastAsia="黑体" w:hAnsi="Time New Roman" w:cstheme="majorBidi"/>
        </w:rPr>
      </w:pPr>
      <w:r w:rsidRPr="00B32F91">
        <w:rPr>
          <w:rFonts w:ascii="Time New Roman" w:eastAsia="黑体" w:hAnsi="Time New Roman" w:cstheme="majorBidi"/>
        </w:rPr>
        <w:t xml:space="preserve">15.  </w:t>
      </w:r>
      <w:r w:rsidRPr="00B32F91">
        <w:rPr>
          <w:rFonts w:ascii="Time New Roman" w:eastAsia="黑体" w:hAnsi="Time New Roman" w:cstheme="majorBidi"/>
        </w:rPr>
        <w:t>委员会考虑到其先前的建议</w:t>
      </w:r>
      <w:r w:rsidRPr="00B32F91">
        <w:rPr>
          <w:rFonts w:ascii="Time New Roman" w:eastAsia="黑体" w:hAnsi="Time New Roman" w:cstheme="majorBidi"/>
        </w:rPr>
        <w:t>(</w:t>
      </w:r>
      <w:r w:rsidRPr="00B32F91">
        <w:rPr>
          <w:rFonts w:ascii="Time New Roman" w:eastAsia="黑体" w:hAnsi="Time New Roman" w:cstheme="majorBidi"/>
        </w:rPr>
        <w:t>见</w:t>
      </w:r>
      <w:r w:rsidRPr="00B32F91">
        <w:rPr>
          <w:rFonts w:ascii="Time New Roman" w:eastAsia="黑体" w:hAnsi="Time New Roman" w:cstheme="majorBidi"/>
        </w:rPr>
        <w:t>CERD/C/ARG/CO/19-2</w:t>
      </w:r>
      <w:r w:rsidR="00C83856">
        <w:rPr>
          <w:rFonts w:ascii="Time New Roman" w:eastAsia="黑体" w:hAnsi="Time New Roman" w:cstheme="majorBidi"/>
        </w:rPr>
        <w:t>0,</w:t>
      </w:r>
      <w:r w:rsidR="00CE3F43">
        <w:rPr>
          <w:rFonts w:ascii="Time New Roman" w:eastAsia="黑体" w:hAnsi="Time New Roman" w:cstheme="majorBidi" w:hint="eastAsia"/>
        </w:rPr>
        <w:t xml:space="preserve"> </w:t>
      </w:r>
      <w:r w:rsidRPr="00B32F91">
        <w:rPr>
          <w:rFonts w:ascii="Time New Roman" w:eastAsia="黑体" w:hAnsi="Time New Roman" w:cstheme="majorBidi"/>
        </w:rPr>
        <w:t>第</w:t>
      </w:r>
      <w:r w:rsidRPr="00B32F91">
        <w:rPr>
          <w:rFonts w:ascii="Time New Roman" w:eastAsia="黑体" w:hAnsi="Time New Roman" w:cstheme="majorBidi"/>
        </w:rPr>
        <w:t>16</w:t>
      </w:r>
      <w:r w:rsidRPr="00B32F91">
        <w:rPr>
          <w:rFonts w:ascii="Time New Roman" w:eastAsia="黑体" w:hAnsi="Time New Roman" w:cstheme="majorBidi"/>
        </w:rPr>
        <w:t>段</w:t>
      </w:r>
      <w:r w:rsidRPr="00B32F91">
        <w:rPr>
          <w:rFonts w:ascii="Time New Roman" w:eastAsia="黑体" w:hAnsi="Time New Roman" w:cstheme="majorBidi"/>
        </w:rPr>
        <w:t>)</w:t>
      </w:r>
      <w:r w:rsidRPr="00B32F91">
        <w:rPr>
          <w:rFonts w:ascii="Time New Roman" w:eastAsia="黑体" w:hAnsi="Time New Roman" w:cstheme="majorBidi"/>
        </w:rPr>
        <w:t>，敦促缔约国加大努力，以择优、能力和廉正为指导原则，通过透明、参与式的征聘和任命程序委派一名监察员；委员会还吁请缔约国任命一名视听通讯服务监察员。</w:t>
      </w:r>
    </w:p>
    <w:p w:rsidR="00EC5210" w:rsidRPr="00C60E9B" w:rsidRDefault="00EC5210" w:rsidP="00EC5210">
      <w:pPr>
        <w:pStyle w:val="H23GC"/>
        <w:rPr>
          <w:rFonts w:asciiTheme="majorBidi" w:hAnsiTheme="majorBidi" w:cstheme="majorBidi"/>
        </w:rPr>
      </w:pPr>
      <w:r w:rsidRPr="00C60E9B">
        <w:rPr>
          <w:rFonts w:asciiTheme="majorBidi" w:hAnsiTheme="majorBidi" w:cstheme="majorBidi"/>
        </w:rPr>
        <w:tab/>
      </w:r>
      <w:r w:rsidRPr="00C60E9B">
        <w:rPr>
          <w:rFonts w:asciiTheme="majorBidi" w:hAnsiTheme="majorBidi" w:cstheme="majorBidi"/>
        </w:rPr>
        <w:tab/>
      </w:r>
      <w:r w:rsidRPr="00C60E9B">
        <w:rPr>
          <w:rFonts w:asciiTheme="majorBidi" w:hAnsiTheme="majorBidi" w:cstheme="majorBidi"/>
        </w:rPr>
        <w:t>机构强化</w:t>
      </w:r>
    </w:p>
    <w:p w:rsidR="00EC5210" w:rsidRPr="00C60E9B" w:rsidRDefault="00EC5210" w:rsidP="00EC5210">
      <w:pPr>
        <w:pStyle w:val="SingleTxtGC"/>
        <w:rPr>
          <w:rFonts w:asciiTheme="majorBidi" w:hAnsiTheme="majorBidi" w:cstheme="majorBidi"/>
        </w:rPr>
      </w:pPr>
      <w:r w:rsidRPr="00C60E9B">
        <w:rPr>
          <w:rFonts w:asciiTheme="majorBidi" w:hAnsiTheme="majorBidi" w:cstheme="majorBidi"/>
        </w:rPr>
        <w:t xml:space="preserve">16.  </w:t>
      </w:r>
      <w:r w:rsidRPr="00C60E9B">
        <w:rPr>
          <w:rFonts w:asciiTheme="majorBidi" w:hAnsiTheme="majorBidi" w:cstheme="majorBidi"/>
        </w:rPr>
        <w:t>委员会感到遗憾的是，缔约国未能让土著社群成员充分和一贯地参与旨在代表他们的组织，例如国家土著事务局、土著参与事务理事会以及土著人民咨询和参与事务理事会。委员会注意到缔约国增加了对国家土著事务局的预算拨款。但委员会感到遗憾的是：</w:t>
      </w:r>
      <w:r w:rsidRPr="00C60E9B">
        <w:rPr>
          <w:rFonts w:asciiTheme="majorBidi" w:hAnsiTheme="majorBidi" w:cstheme="majorBidi"/>
        </w:rPr>
        <w:t>(a)</w:t>
      </w:r>
      <w:r w:rsidR="00C60E9B">
        <w:rPr>
          <w:rFonts w:asciiTheme="majorBidi" w:hAnsiTheme="majorBidi" w:cstheme="majorBidi" w:hint="eastAsia"/>
        </w:rPr>
        <w:t xml:space="preserve"> </w:t>
      </w:r>
      <w:r w:rsidRPr="00C60E9B">
        <w:rPr>
          <w:rFonts w:asciiTheme="majorBidi" w:hAnsiTheme="majorBidi" w:cstheme="majorBidi"/>
        </w:rPr>
        <w:t>该局的预算拨款不足，无法使其有效运作；</w:t>
      </w:r>
      <w:r w:rsidRPr="00C60E9B">
        <w:rPr>
          <w:rFonts w:asciiTheme="majorBidi" w:hAnsiTheme="majorBidi" w:cstheme="majorBidi"/>
        </w:rPr>
        <w:t>(b)</w:t>
      </w:r>
      <w:r w:rsidR="00C60E9B">
        <w:rPr>
          <w:rFonts w:asciiTheme="majorBidi" w:hAnsiTheme="majorBidi" w:cstheme="majorBidi" w:hint="eastAsia"/>
        </w:rPr>
        <w:t xml:space="preserve"> </w:t>
      </w:r>
      <w:r w:rsidRPr="00C60E9B">
        <w:rPr>
          <w:rFonts w:asciiTheme="majorBidi" w:hAnsiTheme="majorBidi" w:cstheme="majorBidi"/>
        </w:rPr>
        <w:t>该局在省一级没有足够代表；</w:t>
      </w:r>
      <w:r w:rsidRPr="00C60E9B">
        <w:rPr>
          <w:rFonts w:asciiTheme="majorBidi" w:hAnsiTheme="majorBidi" w:cstheme="majorBidi"/>
        </w:rPr>
        <w:t>(c)</w:t>
      </w:r>
      <w:r w:rsidR="00C60E9B">
        <w:rPr>
          <w:rFonts w:asciiTheme="majorBidi" w:hAnsiTheme="majorBidi" w:cstheme="majorBidi" w:hint="eastAsia"/>
        </w:rPr>
        <w:t xml:space="preserve"> </w:t>
      </w:r>
      <w:r w:rsidRPr="00C60E9B">
        <w:rPr>
          <w:rFonts w:asciiTheme="majorBidi" w:hAnsiTheme="majorBidi" w:cstheme="majorBidi"/>
        </w:rPr>
        <w:t>该局缺乏来自土著社群、经过相关培训的工作人员。委员会还感到关切的是，</w:t>
      </w:r>
      <w:r w:rsidRPr="00C60E9B">
        <w:rPr>
          <w:rFonts w:asciiTheme="majorBidi" w:hAnsiTheme="majorBidi" w:cstheme="majorBidi"/>
        </w:rPr>
        <w:t>2011</w:t>
      </w:r>
      <w:r w:rsidRPr="00C60E9B">
        <w:rPr>
          <w:rFonts w:asciiTheme="majorBidi" w:hAnsiTheme="majorBidi" w:cstheme="majorBidi"/>
        </w:rPr>
        <w:t>年以来，缔约国对国家打击歧视、仇外和种族主义局采取了行政干预措施，可能限制该局的独立和行动能力</w:t>
      </w:r>
      <w:r w:rsidRPr="00C60E9B">
        <w:rPr>
          <w:rFonts w:asciiTheme="majorBidi" w:hAnsiTheme="majorBidi" w:cstheme="majorBidi"/>
        </w:rPr>
        <w:t>(</w:t>
      </w:r>
      <w:r w:rsidRPr="00C60E9B">
        <w:rPr>
          <w:rFonts w:asciiTheme="majorBidi" w:hAnsiTheme="majorBidi" w:cstheme="majorBidi"/>
        </w:rPr>
        <w:t>第二条</w:t>
      </w:r>
      <w:r w:rsidRPr="00C60E9B">
        <w:rPr>
          <w:rFonts w:asciiTheme="majorBidi" w:hAnsiTheme="majorBidi" w:cstheme="majorBidi"/>
        </w:rPr>
        <w:t>)</w:t>
      </w:r>
      <w:r w:rsidRPr="00C60E9B">
        <w:rPr>
          <w:rFonts w:asciiTheme="majorBidi" w:hAnsiTheme="majorBidi" w:cstheme="majorBidi"/>
        </w:rPr>
        <w:t>。</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 xml:space="preserve">17.  </w:t>
      </w:r>
      <w:r w:rsidRPr="00B32F91">
        <w:rPr>
          <w:rFonts w:ascii="Time New Roman" w:eastAsia="黑体" w:hAnsi="Time New Roman" w:cstheme="majorBidi"/>
        </w:rPr>
        <w:t>委员会敦促缔约国：</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ab/>
        <w:t>(a)</w:t>
      </w:r>
      <w:r w:rsidRPr="00B32F91">
        <w:rPr>
          <w:rFonts w:ascii="Time New Roman" w:eastAsia="黑体" w:hAnsi="Time New Roman" w:cstheme="majorBidi"/>
        </w:rPr>
        <w:tab/>
      </w:r>
      <w:r w:rsidRPr="00B32F91">
        <w:rPr>
          <w:rFonts w:ascii="Time New Roman" w:eastAsia="黑体" w:hAnsi="Time New Roman" w:cstheme="majorBidi"/>
        </w:rPr>
        <w:t>采取一切必要步骤，确保土著人民、非洲人后裔和移民充分、切实地参与代表他们或致力于打击种族歧视的机构；</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ab/>
        <w:t>(b)</w:t>
      </w:r>
      <w:r w:rsidRPr="00B32F91">
        <w:rPr>
          <w:rFonts w:ascii="Time New Roman" w:eastAsia="黑体" w:hAnsi="Time New Roman" w:cstheme="majorBidi"/>
        </w:rPr>
        <w:tab/>
      </w:r>
      <w:r w:rsidRPr="00B32F91">
        <w:rPr>
          <w:rFonts w:ascii="Time New Roman" w:eastAsia="黑体" w:hAnsi="Time New Roman" w:cstheme="majorBidi"/>
        </w:rPr>
        <w:t>继续加强致力于打击种族歧视和促进土著人民权利的机构，确保这些机构完全自主并能得到必要的资金和工作人员；并考虑在全国所有省份设立这些机构的办事处。</w:t>
      </w:r>
    </w:p>
    <w:p w:rsidR="00EC5210" w:rsidRPr="00C60E9B" w:rsidRDefault="00EC5210" w:rsidP="00EC5210">
      <w:pPr>
        <w:pStyle w:val="H23GC"/>
        <w:rPr>
          <w:rFonts w:asciiTheme="majorBidi" w:hAnsiTheme="majorBidi" w:cstheme="majorBidi"/>
        </w:rPr>
      </w:pPr>
      <w:r w:rsidRPr="00C60E9B">
        <w:rPr>
          <w:rFonts w:asciiTheme="majorBidi" w:hAnsiTheme="majorBidi" w:cstheme="majorBidi"/>
        </w:rPr>
        <w:tab/>
      </w:r>
      <w:r w:rsidRPr="00C60E9B">
        <w:rPr>
          <w:rFonts w:asciiTheme="majorBidi" w:hAnsiTheme="majorBidi" w:cstheme="majorBidi"/>
        </w:rPr>
        <w:tab/>
      </w:r>
      <w:r w:rsidRPr="00C60E9B">
        <w:rPr>
          <w:rFonts w:asciiTheme="majorBidi" w:hAnsiTheme="majorBidi" w:cstheme="majorBidi"/>
        </w:rPr>
        <w:t>事先和知情的协商</w:t>
      </w:r>
    </w:p>
    <w:p w:rsidR="00EC5210" w:rsidRPr="00C60E9B" w:rsidRDefault="00EC5210" w:rsidP="00EC5210">
      <w:pPr>
        <w:pStyle w:val="SingleTxtGC"/>
        <w:rPr>
          <w:rFonts w:asciiTheme="majorBidi" w:hAnsiTheme="majorBidi" w:cstheme="majorBidi"/>
        </w:rPr>
      </w:pPr>
      <w:r w:rsidRPr="00C60E9B">
        <w:rPr>
          <w:rFonts w:asciiTheme="majorBidi" w:hAnsiTheme="majorBidi" w:cstheme="majorBidi"/>
        </w:rPr>
        <w:t xml:space="preserve">18.  </w:t>
      </w:r>
      <w:r w:rsidRPr="00C60E9B">
        <w:rPr>
          <w:rFonts w:asciiTheme="majorBidi" w:hAnsiTheme="majorBidi" w:cstheme="majorBidi"/>
        </w:rPr>
        <w:t>委员会仍感关切的是，缔约国没有设立法规来规范为获得土著人民自由、事先和知情的同意而设立的协商程序，也没有有效的机制来进行这种协商。委员会感到遗憾的是，缔约国只进行了少量协商，进行的协商是酌处性质的，没有遵守国际标准</w:t>
      </w:r>
      <w:r w:rsidRPr="00C60E9B">
        <w:rPr>
          <w:rFonts w:asciiTheme="majorBidi" w:hAnsiTheme="majorBidi" w:cstheme="majorBidi"/>
        </w:rPr>
        <w:t>(</w:t>
      </w:r>
      <w:r w:rsidRPr="00C60E9B">
        <w:rPr>
          <w:rFonts w:asciiTheme="majorBidi" w:hAnsiTheme="majorBidi" w:cstheme="majorBidi"/>
        </w:rPr>
        <w:t>第二和第五条</w:t>
      </w:r>
      <w:r w:rsidRPr="00C60E9B">
        <w:rPr>
          <w:rFonts w:asciiTheme="majorBidi" w:hAnsiTheme="majorBidi" w:cstheme="majorBidi"/>
        </w:rPr>
        <w:t>)</w:t>
      </w:r>
      <w:r w:rsidRPr="00C60E9B">
        <w:rPr>
          <w:rFonts w:asciiTheme="majorBidi" w:hAnsiTheme="majorBidi" w:cstheme="majorBidi"/>
        </w:rPr>
        <w:t>。</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 xml:space="preserve">19.  </w:t>
      </w:r>
      <w:r w:rsidRPr="00B32F91">
        <w:rPr>
          <w:rFonts w:ascii="Time New Roman" w:eastAsia="黑体" w:hAnsi="Time New Roman" w:cstheme="majorBidi"/>
        </w:rPr>
        <w:t>委员会回顾其关于土著人民权利的第</w:t>
      </w:r>
      <w:r w:rsidRPr="00B32F91">
        <w:rPr>
          <w:rFonts w:ascii="Time New Roman" w:eastAsia="黑体" w:hAnsi="Time New Roman" w:cstheme="majorBidi"/>
        </w:rPr>
        <w:t>23</w:t>
      </w:r>
      <w:r w:rsidRPr="00B32F91">
        <w:rPr>
          <w:rFonts w:ascii="Time New Roman" w:eastAsia="黑体" w:hAnsi="Time New Roman" w:cstheme="majorBidi"/>
        </w:rPr>
        <w:t>号一般性建议</w:t>
      </w:r>
      <w:r w:rsidRPr="00B32F91">
        <w:rPr>
          <w:rFonts w:ascii="Time New Roman" w:eastAsia="黑体" w:hAnsi="Time New Roman" w:cstheme="majorBidi"/>
        </w:rPr>
        <w:t>(1997</w:t>
      </w:r>
      <w:r w:rsidRPr="00B32F91">
        <w:rPr>
          <w:rFonts w:ascii="Time New Roman" w:eastAsia="黑体" w:hAnsi="Time New Roman" w:cstheme="majorBidi"/>
        </w:rPr>
        <w:t>年</w:t>
      </w:r>
      <w:r w:rsidRPr="00B32F91">
        <w:rPr>
          <w:rFonts w:ascii="Time New Roman" w:eastAsia="黑体" w:hAnsi="Time New Roman" w:cstheme="majorBidi"/>
        </w:rPr>
        <w:t>)</w:t>
      </w:r>
      <w:r w:rsidRPr="00B32F91">
        <w:rPr>
          <w:rFonts w:ascii="Time New Roman" w:eastAsia="黑体" w:hAnsi="Time New Roman" w:cstheme="majorBidi"/>
        </w:rPr>
        <w:t>，吁请缔约国：</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ab/>
        <w:t>(a)</w:t>
      </w:r>
      <w:r w:rsidRPr="00B32F91">
        <w:rPr>
          <w:rFonts w:ascii="Time New Roman" w:eastAsia="黑体" w:hAnsi="Time New Roman" w:cstheme="majorBidi"/>
        </w:rPr>
        <w:tab/>
      </w:r>
      <w:r w:rsidRPr="00B32F91">
        <w:rPr>
          <w:rFonts w:ascii="Time New Roman" w:eastAsia="黑体" w:hAnsi="Time New Roman" w:cstheme="majorBidi"/>
        </w:rPr>
        <w:t>在全国各地设立适当的法规和机制，确保通过适当的程序，有系统地、真诚地与相关代表机构进行事先协商，向有关人员提供充分的信息，以获得自由、事先和知情的同意；</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ab/>
        <w:t>(b)</w:t>
      </w:r>
      <w:r w:rsidRPr="00B32F91">
        <w:rPr>
          <w:rFonts w:ascii="Time New Roman" w:eastAsia="黑体" w:hAnsi="Time New Roman" w:cstheme="majorBidi"/>
        </w:rPr>
        <w:tab/>
      </w:r>
      <w:r w:rsidRPr="00B32F91">
        <w:rPr>
          <w:rFonts w:ascii="Time New Roman" w:eastAsia="黑体" w:hAnsi="Time New Roman" w:cstheme="majorBidi"/>
        </w:rPr>
        <w:t>在实行可能影响土著人民的立法或行政措施以及开展所有基础设施和自然资源开采项目之前，都确保进行事先协商，以获得土著人民自由、事先和知情的同意。</w:t>
      </w:r>
    </w:p>
    <w:p w:rsidR="00EC5210" w:rsidRPr="00C60E9B" w:rsidRDefault="00EC5210" w:rsidP="00EC5210">
      <w:pPr>
        <w:pStyle w:val="H23GC"/>
        <w:rPr>
          <w:rFonts w:asciiTheme="majorBidi" w:hAnsiTheme="majorBidi" w:cstheme="majorBidi"/>
        </w:rPr>
      </w:pPr>
      <w:r w:rsidRPr="00C60E9B">
        <w:rPr>
          <w:rFonts w:asciiTheme="majorBidi" w:hAnsiTheme="majorBidi" w:cstheme="majorBidi"/>
        </w:rPr>
        <w:lastRenderedPageBreak/>
        <w:tab/>
      </w:r>
      <w:r w:rsidRPr="00C60E9B">
        <w:rPr>
          <w:rFonts w:asciiTheme="majorBidi" w:hAnsiTheme="majorBidi" w:cstheme="majorBidi"/>
        </w:rPr>
        <w:tab/>
      </w:r>
      <w:r w:rsidRPr="00C60E9B">
        <w:rPr>
          <w:rFonts w:asciiTheme="majorBidi" w:hAnsiTheme="majorBidi" w:cstheme="majorBidi"/>
        </w:rPr>
        <w:t>土地权利和土地归还</w:t>
      </w:r>
    </w:p>
    <w:p w:rsidR="00EC5210" w:rsidRPr="00C60E9B" w:rsidRDefault="00EC5210" w:rsidP="00EC5210">
      <w:pPr>
        <w:pStyle w:val="SingleTxtGC"/>
        <w:rPr>
          <w:rFonts w:asciiTheme="majorBidi" w:hAnsiTheme="majorBidi" w:cstheme="majorBidi"/>
        </w:rPr>
      </w:pPr>
      <w:r w:rsidRPr="00C60E9B">
        <w:rPr>
          <w:rFonts w:asciiTheme="majorBidi" w:hAnsiTheme="majorBidi" w:cstheme="majorBidi"/>
        </w:rPr>
        <w:t xml:space="preserve">20.  </w:t>
      </w:r>
      <w:r w:rsidRPr="00C60E9B">
        <w:rPr>
          <w:rFonts w:asciiTheme="majorBidi" w:hAnsiTheme="majorBidi" w:cstheme="majorBidi"/>
        </w:rPr>
        <w:t>委员会关切地注意到，缔约国虽然有法律框架承认土著人民对其传统占有土地的所有权，但仍然无法确保土著人民能充分享有和切实行使这项权利。《第</w:t>
      </w:r>
      <w:r w:rsidRPr="00C60E9B">
        <w:rPr>
          <w:rFonts w:asciiTheme="majorBidi" w:hAnsiTheme="majorBidi" w:cstheme="majorBidi"/>
        </w:rPr>
        <w:t>26160</w:t>
      </w:r>
      <w:r w:rsidRPr="00C60E9B">
        <w:rPr>
          <w:rFonts w:asciiTheme="majorBidi" w:hAnsiTheme="majorBidi" w:cstheme="majorBidi"/>
        </w:rPr>
        <w:t>号法》规定，应对土著人民传统占有的土地进行勘测和划界，以使之正规化。但是，由于一些复杂情况和延误，该法执行工作受阻，仅有六个省份完成了勘测和划界工作，即便是在已完成勘测和划界工作的地方，土著人民对这些土地的集体占有和所有权并非都最终得到了承认。委员会仍然对</w:t>
      </w:r>
      <w:r w:rsidRPr="00C60E9B">
        <w:rPr>
          <w:rFonts w:asciiTheme="majorBidi" w:hAnsiTheme="majorBidi" w:cstheme="majorBidi"/>
        </w:rPr>
        <w:t>Lhaka Honhat</w:t>
      </w:r>
      <w:r w:rsidRPr="00C60E9B">
        <w:rPr>
          <w:rFonts w:asciiTheme="majorBidi" w:hAnsiTheme="majorBidi" w:cstheme="majorBidi"/>
        </w:rPr>
        <w:t>土著社群协会的情况感到关切</w:t>
      </w:r>
      <w:r w:rsidRPr="00C60E9B">
        <w:rPr>
          <w:rFonts w:asciiTheme="majorBidi" w:hAnsiTheme="majorBidi" w:cstheme="majorBidi"/>
        </w:rPr>
        <w:t>(</w:t>
      </w:r>
      <w:r w:rsidRPr="00C60E9B">
        <w:rPr>
          <w:rFonts w:asciiTheme="majorBidi" w:hAnsiTheme="majorBidi" w:cstheme="majorBidi"/>
        </w:rPr>
        <w:t>第五条</w:t>
      </w:r>
      <w:r w:rsidRPr="00C60E9B">
        <w:rPr>
          <w:rFonts w:asciiTheme="majorBidi" w:hAnsiTheme="majorBidi" w:cstheme="majorBidi"/>
        </w:rPr>
        <w:t>)</w:t>
      </w:r>
      <w:r w:rsidRPr="00C60E9B">
        <w:rPr>
          <w:rFonts w:asciiTheme="majorBidi" w:hAnsiTheme="majorBidi" w:cstheme="majorBidi"/>
        </w:rPr>
        <w:t>。</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 xml:space="preserve">21.  </w:t>
      </w:r>
      <w:r w:rsidRPr="00B32F91">
        <w:rPr>
          <w:rFonts w:ascii="Time New Roman" w:eastAsia="黑体" w:hAnsi="Time New Roman" w:cstheme="majorBidi"/>
        </w:rPr>
        <w:t>委员会敦促缔约国与联邦、省级和市级当局协调，确保和保护土著人民拥有、使用、开发和充分控制其土地、领土和资源的权利，包括：</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ab/>
        <w:t>(a)</w:t>
      </w:r>
      <w:r w:rsidRPr="00B32F91">
        <w:rPr>
          <w:rFonts w:ascii="Time New Roman" w:eastAsia="黑体" w:hAnsi="Time New Roman" w:cstheme="majorBidi"/>
        </w:rPr>
        <w:tab/>
      </w:r>
      <w:r w:rsidRPr="00B32F91">
        <w:rPr>
          <w:rFonts w:ascii="Time New Roman" w:eastAsia="黑体" w:hAnsi="Time New Roman" w:cstheme="majorBidi"/>
        </w:rPr>
        <w:t>充分执行《第</w:t>
      </w:r>
      <w:r w:rsidRPr="00B32F91">
        <w:rPr>
          <w:rFonts w:ascii="Time New Roman" w:eastAsia="黑体" w:hAnsi="Time New Roman" w:cstheme="majorBidi"/>
        </w:rPr>
        <w:t>26160</w:t>
      </w:r>
      <w:r w:rsidRPr="00B32F91">
        <w:rPr>
          <w:rFonts w:ascii="Time New Roman" w:eastAsia="黑体" w:hAnsi="Time New Roman" w:cstheme="majorBidi"/>
        </w:rPr>
        <w:t>号法》，及早完成勘测祖传领土和土地的行动；</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ab/>
        <w:t>(b)</w:t>
      </w:r>
      <w:r w:rsidRPr="00B32F91">
        <w:rPr>
          <w:rFonts w:ascii="Time New Roman" w:eastAsia="黑体" w:hAnsi="Time New Roman" w:cstheme="majorBidi"/>
        </w:rPr>
        <w:tab/>
      </w:r>
      <w:r w:rsidRPr="00B32F91">
        <w:rPr>
          <w:rFonts w:ascii="Time New Roman" w:eastAsia="黑体" w:hAnsi="Time New Roman" w:cstheme="majorBidi"/>
        </w:rPr>
        <w:t>设立必要的立法和行政措施以及适当和有效的机制，促进对这些土地和领土的所有权和产权，让有关人员能够切实求助于相关司法程序并保证法律的正当程序。</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 xml:space="preserve">22.  </w:t>
      </w:r>
      <w:r w:rsidRPr="00B32F91">
        <w:rPr>
          <w:rFonts w:ascii="Time New Roman" w:eastAsia="黑体" w:hAnsi="Time New Roman" w:cstheme="majorBidi"/>
        </w:rPr>
        <w:t>关于</w:t>
      </w:r>
      <w:r w:rsidRPr="00B32F91">
        <w:rPr>
          <w:rFonts w:ascii="Time New Roman" w:eastAsia="黑体" w:hAnsi="Time New Roman" w:cstheme="majorBidi"/>
        </w:rPr>
        <w:t>Lhaka Honhat</w:t>
      </w:r>
      <w:r w:rsidRPr="00B32F91">
        <w:rPr>
          <w:rFonts w:ascii="Time New Roman" w:eastAsia="黑体" w:hAnsi="Time New Roman" w:cstheme="majorBidi"/>
        </w:rPr>
        <w:t>土著社群协会，委员会吁请缔约国完成土地划界进程、允许社群拥有集体产权，并向克里奥尔家族提供搬迁援助。</w:t>
      </w:r>
    </w:p>
    <w:p w:rsidR="00EC5210" w:rsidRPr="00C60E9B" w:rsidRDefault="00EC5210" w:rsidP="00EC5210">
      <w:pPr>
        <w:pStyle w:val="SingleTxtGC"/>
        <w:rPr>
          <w:rFonts w:asciiTheme="majorBidi" w:hAnsiTheme="majorBidi" w:cstheme="majorBidi"/>
        </w:rPr>
      </w:pPr>
      <w:r w:rsidRPr="00C60E9B">
        <w:rPr>
          <w:rFonts w:asciiTheme="majorBidi" w:hAnsiTheme="majorBidi" w:cstheme="majorBidi"/>
        </w:rPr>
        <w:t xml:space="preserve">23.  </w:t>
      </w:r>
      <w:r w:rsidRPr="00C60E9B">
        <w:rPr>
          <w:rFonts w:asciiTheme="majorBidi" w:hAnsiTheme="majorBidi" w:cstheme="majorBidi"/>
        </w:rPr>
        <w:t>委员会尤为关切的是，虽然《第</w:t>
      </w:r>
      <w:r w:rsidRPr="00C60E9B">
        <w:rPr>
          <w:rFonts w:asciiTheme="majorBidi" w:hAnsiTheme="majorBidi" w:cstheme="majorBidi"/>
        </w:rPr>
        <w:t>26160</w:t>
      </w:r>
      <w:r w:rsidRPr="00C60E9B">
        <w:rPr>
          <w:rFonts w:asciiTheme="majorBidi" w:hAnsiTheme="majorBidi" w:cstheme="majorBidi"/>
        </w:rPr>
        <w:t>号法》已经生效，但仍然发生了很多例强迁土著人民的情况，特别是在强迁以及对这种强迁的抗议期间发生了针对土著社群严重暴力事件。委员会特别关切的是，</w:t>
      </w:r>
      <w:r w:rsidRPr="00C60E9B">
        <w:rPr>
          <w:rFonts w:asciiTheme="majorBidi" w:hAnsiTheme="majorBidi" w:cstheme="majorBidi"/>
        </w:rPr>
        <w:t>7</w:t>
      </w:r>
      <w:r w:rsidRPr="00C60E9B">
        <w:rPr>
          <w:rFonts w:asciiTheme="majorBidi" w:hAnsiTheme="majorBidi" w:cstheme="majorBidi"/>
        </w:rPr>
        <w:t>年前杀害</w:t>
      </w:r>
      <w:r w:rsidRPr="00C60E9B">
        <w:rPr>
          <w:rFonts w:asciiTheme="majorBidi" w:hAnsiTheme="majorBidi" w:cstheme="majorBidi"/>
        </w:rPr>
        <w:t>Javier Chocobar</w:t>
      </w:r>
      <w:r w:rsidRPr="00C60E9B">
        <w:rPr>
          <w:rFonts w:asciiTheme="majorBidi" w:hAnsiTheme="majorBidi" w:cstheme="majorBidi"/>
        </w:rPr>
        <w:t>的凶手仍然逍遥法外，</w:t>
      </w:r>
      <w:r w:rsidRPr="00C60E9B">
        <w:rPr>
          <w:rFonts w:asciiTheme="majorBidi" w:hAnsiTheme="majorBidi" w:cstheme="majorBidi"/>
        </w:rPr>
        <w:t>Potae Napocna Navogoh(La Primavera)</w:t>
      </w:r>
      <w:r w:rsidRPr="00C60E9B">
        <w:rPr>
          <w:rFonts w:asciiTheme="majorBidi" w:hAnsiTheme="majorBidi" w:cstheme="majorBidi"/>
        </w:rPr>
        <w:t>社群、</w:t>
      </w:r>
      <w:r w:rsidRPr="00C60E9B">
        <w:rPr>
          <w:rFonts w:asciiTheme="majorBidi" w:hAnsiTheme="majorBidi" w:cstheme="majorBidi"/>
        </w:rPr>
        <w:t>Qom</w:t>
      </w:r>
      <w:r w:rsidRPr="00C60E9B">
        <w:rPr>
          <w:rFonts w:asciiTheme="majorBidi" w:hAnsiTheme="majorBidi" w:cstheme="majorBidi"/>
        </w:rPr>
        <w:t>族的</w:t>
      </w:r>
      <w:r w:rsidRPr="00C60E9B">
        <w:rPr>
          <w:rFonts w:asciiTheme="majorBidi" w:hAnsiTheme="majorBidi" w:cstheme="majorBidi"/>
        </w:rPr>
        <w:t>Nam Qom</w:t>
      </w:r>
      <w:r w:rsidRPr="00C60E9B">
        <w:rPr>
          <w:rFonts w:asciiTheme="majorBidi" w:hAnsiTheme="majorBidi" w:cstheme="majorBidi"/>
        </w:rPr>
        <w:t>社群以及基尔梅斯印第安社群等社群都遭遇了暴力事件。委员会感到遗憾的是，对安全部队和其他人员暴力侵害人权维护者和土著人民的行为，缔约国没有进行调查和制裁，也没有采取任何措施来防止此类暴行</w:t>
      </w:r>
      <w:r w:rsidRPr="00C60E9B">
        <w:rPr>
          <w:rFonts w:asciiTheme="majorBidi" w:hAnsiTheme="majorBidi" w:cstheme="majorBidi"/>
        </w:rPr>
        <w:t>(</w:t>
      </w:r>
      <w:r w:rsidRPr="00C60E9B">
        <w:rPr>
          <w:rFonts w:asciiTheme="majorBidi" w:hAnsiTheme="majorBidi" w:cstheme="majorBidi"/>
        </w:rPr>
        <w:t>第五条</w:t>
      </w:r>
      <w:r w:rsidRPr="00C60E9B">
        <w:rPr>
          <w:rFonts w:asciiTheme="majorBidi" w:hAnsiTheme="majorBidi" w:cstheme="majorBidi"/>
        </w:rPr>
        <w:t>)</w:t>
      </w:r>
      <w:r w:rsidRPr="00C60E9B">
        <w:rPr>
          <w:rFonts w:asciiTheme="majorBidi" w:hAnsiTheme="majorBidi" w:cstheme="majorBidi"/>
        </w:rPr>
        <w:t>。</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 xml:space="preserve">24.  </w:t>
      </w:r>
      <w:r w:rsidRPr="00B32F91">
        <w:rPr>
          <w:rFonts w:ascii="Time New Roman" w:eastAsia="黑体" w:hAnsi="Time New Roman" w:cstheme="majorBidi"/>
        </w:rPr>
        <w:t>委员会敦促缔约国：</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ab/>
        <w:t>(a)</w:t>
      </w:r>
      <w:r w:rsidRPr="00B32F91">
        <w:rPr>
          <w:rFonts w:ascii="Time New Roman" w:eastAsia="黑体" w:hAnsi="Time New Roman" w:cstheme="majorBidi"/>
        </w:rPr>
        <w:tab/>
      </w:r>
      <w:r w:rsidRPr="00B32F91">
        <w:rPr>
          <w:rFonts w:ascii="Time New Roman" w:eastAsia="黑体" w:hAnsi="Time New Roman" w:cstheme="majorBidi"/>
        </w:rPr>
        <w:t>采取一切必要步骤，确保保护土著人民免遭强迁，并确保《第</w:t>
      </w:r>
      <w:r w:rsidRPr="00B32F91">
        <w:rPr>
          <w:rFonts w:ascii="Time New Roman" w:eastAsia="黑体" w:hAnsi="Time New Roman" w:cstheme="majorBidi"/>
        </w:rPr>
        <w:t>26160</w:t>
      </w:r>
      <w:r w:rsidRPr="00B32F91">
        <w:rPr>
          <w:rFonts w:ascii="Time New Roman" w:eastAsia="黑体" w:hAnsi="Time New Roman" w:cstheme="majorBidi"/>
        </w:rPr>
        <w:t>号法》得到充分有效执行；</w:t>
      </w:r>
    </w:p>
    <w:p w:rsidR="00EC5210" w:rsidRPr="00B32F91" w:rsidRDefault="00EC5210" w:rsidP="00B32F91">
      <w:pPr>
        <w:pStyle w:val="SingleTxtGC"/>
        <w:rPr>
          <w:rFonts w:ascii="Time New Roman" w:eastAsia="黑体" w:hAnsi="Time New Roman" w:cstheme="majorBidi"/>
        </w:rPr>
      </w:pPr>
      <w:r w:rsidRPr="00B32F91">
        <w:rPr>
          <w:rFonts w:ascii="Time New Roman" w:eastAsia="黑体" w:hAnsi="Time New Roman" w:cstheme="majorBidi"/>
        </w:rPr>
        <w:tab/>
        <w:t>(b)</w:t>
      </w:r>
      <w:r w:rsidRPr="00B32F91">
        <w:rPr>
          <w:rFonts w:ascii="Time New Roman" w:eastAsia="黑体" w:hAnsi="Time New Roman" w:cstheme="majorBidi"/>
        </w:rPr>
        <w:tab/>
      </w:r>
      <w:r w:rsidRPr="00B32F91">
        <w:rPr>
          <w:rFonts w:ascii="Time New Roman" w:eastAsia="黑体" w:hAnsi="Time New Roman" w:cstheme="majorBidi"/>
        </w:rPr>
        <w:t>采取步骤，对遭到公职人员和</w:t>
      </w:r>
      <w:r w:rsidRPr="00B32F91">
        <w:rPr>
          <w:rFonts w:ascii="Time New Roman" w:eastAsia="黑体" w:hAnsi="Time New Roman" w:cstheme="majorBidi"/>
        </w:rPr>
        <w:t>/</w:t>
      </w:r>
      <w:r w:rsidRPr="00B32F91">
        <w:rPr>
          <w:rFonts w:ascii="Time New Roman" w:eastAsia="黑体" w:hAnsi="Time New Roman" w:cstheme="majorBidi"/>
        </w:rPr>
        <w:t>或私人威胁、骚扰和其他暴力侵害的土著人民，保障其安全；采取措施，防止和调查这种行为并惩处肇事者。</w:t>
      </w:r>
    </w:p>
    <w:p w:rsidR="00EC5210" w:rsidRPr="00C60E9B" w:rsidRDefault="00EC5210" w:rsidP="00EC5210">
      <w:pPr>
        <w:pStyle w:val="H23GC"/>
        <w:rPr>
          <w:rFonts w:asciiTheme="majorBidi" w:hAnsiTheme="majorBidi" w:cstheme="majorBidi"/>
        </w:rPr>
      </w:pPr>
      <w:r w:rsidRPr="00C60E9B">
        <w:rPr>
          <w:rFonts w:asciiTheme="majorBidi" w:hAnsiTheme="majorBidi" w:cstheme="majorBidi"/>
        </w:rPr>
        <w:tab/>
      </w:r>
      <w:r w:rsidRPr="00C60E9B">
        <w:rPr>
          <w:rFonts w:asciiTheme="majorBidi" w:hAnsiTheme="majorBidi" w:cstheme="majorBidi"/>
        </w:rPr>
        <w:tab/>
      </w:r>
      <w:r w:rsidRPr="00C60E9B">
        <w:rPr>
          <w:rFonts w:asciiTheme="majorBidi" w:hAnsiTheme="majorBidi" w:cstheme="majorBidi"/>
        </w:rPr>
        <w:t>人权维护者的处境</w:t>
      </w:r>
    </w:p>
    <w:p w:rsidR="00EC5210" w:rsidRPr="00C60E9B" w:rsidRDefault="00EC5210" w:rsidP="00B32F91">
      <w:pPr>
        <w:pStyle w:val="SingleTxtGC"/>
        <w:rPr>
          <w:rFonts w:asciiTheme="majorBidi" w:hAnsiTheme="majorBidi" w:cstheme="majorBidi"/>
        </w:rPr>
      </w:pPr>
      <w:r w:rsidRPr="00C60E9B">
        <w:rPr>
          <w:rFonts w:asciiTheme="majorBidi" w:hAnsiTheme="majorBidi" w:cstheme="majorBidi"/>
        </w:rPr>
        <w:t xml:space="preserve">25.  </w:t>
      </w:r>
      <w:r w:rsidRPr="00C60E9B">
        <w:rPr>
          <w:rFonts w:asciiTheme="majorBidi" w:hAnsiTheme="majorBidi" w:cstheme="majorBidi"/>
        </w:rPr>
        <w:t>委员会感到关切的是，人权维护者、土著人民、非洲人后裔和移民遭到报复、恐吓和威胁，并因从事人权活动而被刑事定罪。在这方面，委员会除其他外，对</w:t>
      </w:r>
      <w:r w:rsidRPr="00C60E9B">
        <w:rPr>
          <w:rFonts w:asciiTheme="majorBidi" w:hAnsiTheme="majorBidi" w:cstheme="majorBidi"/>
        </w:rPr>
        <w:t>Potae Napocna Navogoh (La Primavera)</w:t>
      </w:r>
      <w:r w:rsidRPr="00C60E9B">
        <w:rPr>
          <w:rFonts w:asciiTheme="majorBidi" w:hAnsiTheme="majorBidi" w:cstheme="majorBidi"/>
        </w:rPr>
        <w:t>社群领导人</w:t>
      </w:r>
      <w:r w:rsidRPr="00C60E9B">
        <w:rPr>
          <w:rFonts w:asciiTheme="majorBidi" w:hAnsiTheme="majorBidi" w:cstheme="majorBidi"/>
        </w:rPr>
        <w:t>Félix Díaz</w:t>
      </w:r>
      <w:r w:rsidRPr="00C60E9B">
        <w:rPr>
          <w:rFonts w:asciiTheme="majorBidi" w:hAnsiTheme="majorBidi" w:cstheme="majorBidi"/>
        </w:rPr>
        <w:t>以及图帕克</w:t>
      </w:r>
      <w:r w:rsidR="00B32F91" w:rsidRPr="00B32F91">
        <w:rPr>
          <w:rFonts w:ascii="Time New Roman" w:hAnsi="Time New Roman" w:cstheme="majorBidi" w:hint="eastAsia"/>
        </w:rPr>
        <w:t>·</w:t>
      </w:r>
      <w:r w:rsidRPr="00C60E9B">
        <w:rPr>
          <w:rFonts w:asciiTheme="majorBidi" w:hAnsiTheme="majorBidi" w:cstheme="majorBidi"/>
        </w:rPr>
        <w:t>阿马鲁邻里协会领导人</w:t>
      </w:r>
      <w:r w:rsidRPr="00C60E9B">
        <w:rPr>
          <w:rFonts w:asciiTheme="majorBidi" w:hAnsiTheme="majorBidi" w:cstheme="majorBidi"/>
        </w:rPr>
        <w:t>Milagro Sala</w:t>
      </w:r>
      <w:r w:rsidRPr="00C60E9B">
        <w:rPr>
          <w:rFonts w:asciiTheme="majorBidi" w:hAnsiTheme="majorBidi" w:cstheme="majorBidi"/>
        </w:rPr>
        <w:t>的处境感到关切。委员会尤为关切</w:t>
      </w:r>
      <w:r w:rsidRPr="00C60E9B">
        <w:rPr>
          <w:rFonts w:asciiTheme="majorBidi" w:hAnsiTheme="majorBidi" w:cstheme="majorBidi"/>
        </w:rPr>
        <w:t>2016</w:t>
      </w:r>
      <w:r w:rsidRPr="00C60E9B">
        <w:rPr>
          <w:rFonts w:asciiTheme="majorBidi" w:hAnsiTheme="majorBidi" w:cstheme="majorBidi"/>
        </w:rPr>
        <w:t>年</w:t>
      </w:r>
      <w:r w:rsidRPr="00C60E9B">
        <w:rPr>
          <w:rFonts w:asciiTheme="majorBidi" w:hAnsiTheme="majorBidi" w:cstheme="majorBidi"/>
        </w:rPr>
        <w:t>3</w:t>
      </w:r>
      <w:r w:rsidRPr="00C60E9B">
        <w:rPr>
          <w:rFonts w:asciiTheme="majorBidi" w:hAnsiTheme="majorBidi" w:cstheme="majorBidi"/>
        </w:rPr>
        <w:t>月塞内加尔社群领导人</w:t>
      </w:r>
      <w:r w:rsidRPr="00C60E9B">
        <w:rPr>
          <w:rFonts w:asciiTheme="majorBidi" w:hAnsiTheme="majorBidi" w:cstheme="majorBidi"/>
        </w:rPr>
        <w:t>Massar Ba</w:t>
      </w:r>
      <w:r w:rsidRPr="00C60E9B">
        <w:rPr>
          <w:rFonts w:asciiTheme="majorBidi" w:hAnsiTheme="majorBidi" w:cstheme="majorBidi"/>
        </w:rPr>
        <w:t>遇害一案。委员会感到遗憾的是，缔约国</w:t>
      </w:r>
      <w:r w:rsidRPr="00C60E9B">
        <w:rPr>
          <w:rFonts w:asciiTheme="majorBidi" w:hAnsiTheme="majorBidi" w:cstheme="majorBidi"/>
        </w:rPr>
        <w:lastRenderedPageBreak/>
        <w:t>对该案的调查缺乏进展，并且没有允许</w:t>
      </w:r>
      <w:r w:rsidRPr="00C60E9B">
        <w:rPr>
          <w:rFonts w:asciiTheme="majorBidi" w:hAnsiTheme="majorBidi" w:cstheme="majorBidi"/>
        </w:rPr>
        <w:t>Massar Ba</w:t>
      </w:r>
      <w:r w:rsidRPr="00C60E9B">
        <w:rPr>
          <w:rFonts w:asciiTheme="majorBidi" w:hAnsiTheme="majorBidi" w:cstheme="majorBidi"/>
        </w:rPr>
        <w:t>的协会</w:t>
      </w:r>
      <w:r w:rsidRPr="00C60E9B">
        <w:rPr>
          <w:rFonts w:asciiTheme="majorBidi" w:hAnsiTheme="majorBidi" w:cstheme="majorBidi"/>
        </w:rPr>
        <w:t>(</w:t>
      </w:r>
      <w:r w:rsidRPr="00C60E9B">
        <w:rPr>
          <w:rFonts w:asciiTheme="majorBidi" w:hAnsiTheme="majorBidi" w:cstheme="majorBidi"/>
        </w:rPr>
        <w:t>塞内加尔居民协会</w:t>
      </w:r>
      <w:r w:rsidRPr="00C60E9B">
        <w:rPr>
          <w:rFonts w:asciiTheme="majorBidi" w:hAnsiTheme="majorBidi" w:cstheme="majorBidi"/>
        </w:rPr>
        <w:t>)</w:t>
      </w:r>
      <w:r w:rsidRPr="00C60E9B">
        <w:rPr>
          <w:rFonts w:asciiTheme="majorBidi" w:hAnsiTheme="majorBidi" w:cstheme="majorBidi"/>
        </w:rPr>
        <w:t>成为刑事诉讼的当事方</w:t>
      </w:r>
      <w:r w:rsidRPr="00C60E9B">
        <w:rPr>
          <w:rFonts w:asciiTheme="majorBidi" w:hAnsiTheme="majorBidi" w:cstheme="majorBidi"/>
        </w:rPr>
        <w:t>(</w:t>
      </w:r>
      <w:r w:rsidRPr="00C60E9B">
        <w:rPr>
          <w:rFonts w:asciiTheme="majorBidi" w:hAnsiTheme="majorBidi" w:cstheme="majorBidi"/>
        </w:rPr>
        <w:t>第五条</w:t>
      </w:r>
      <w:r w:rsidRPr="00C60E9B">
        <w:rPr>
          <w:rFonts w:asciiTheme="majorBidi" w:hAnsiTheme="majorBidi" w:cstheme="majorBidi"/>
        </w:rPr>
        <w:t>)</w:t>
      </w:r>
      <w:r w:rsidRPr="00C60E9B">
        <w:rPr>
          <w:rFonts w:asciiTheme="majorBidi" w:hAnsiTheme="majorBidi" w:cstheme="majorBidi"/>
        </w:rPr>
        <w:t>。</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 xml:space="preserve">26.  </w:t>
      </w:r>
      <w:r w:rsidRPr="00B32F91">
        <w:rPr>
          <w:rFonts w:ascii="Time New Roman" w:eastAsia="黑体" w:hAnsi="Time New Roman" w:cstheme="majorBidi"/>
        </w:rPr>
        <w:t>委员会敦促缔约国：</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ab/>
        <w:t>(a)</w:t>
      </w:r>
      <w:r w:rsidRPr="00B32F91">
        <w:rPr>
          <w:rFonts w:ascii="Time New Roman" w:eastAsia="黑体" w:hAnsi="Time New Roman" w:cstheme="majorBidi"/>
        </w:rPr>
        <w:tab/>
      </w:r>
      <w:r w:rsidRPr="00B32F91">
        <w:rPr>
          <w:rFonts w:ascii="Time New Roman" w:eastAsia="黑体" w:hAnsi="Time New Roman" w:cstheme="majorBidi"/>
        </w:rPr>
        <w:t>采取一切必要步骤，保护人权维护者不会因履行自己的职责而遭到公共当局或私人实体的一切恐吓和暴力行为及任何任意行为的侵害，人权维护者包括土著社群的领导人和成员、非洲人后裔和移民；</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ab/>
        <w:t>(b)</w:t>
      </w:r>
      <w:r w:rsidRPr="00B32F91">
        <w:rPr>
          <w:rFonts w:ascii="Time New Roman" w:eastAsia="黑体" w:hAnsi="Time New Roman" w:cstheme="majorBidi"/>
        </w:rPr>
        <w:tab/>
      </w:r>
      <w:r w:rsidRPr="00B32F91">
        <w:rPr>
          <w:rFonts w:ascii="Time New Roman" w:eastAsia="黑体" w:hAnsi="Time New Roman" w:cstheme="majorBidi"/>
        </w:rPr>
        <w:t>调查一切恐吓和暴力侵害人权维护者及其社群的行为，确保对肇事者予以应有的惩罚。在这方面，委员会提请缔约国特别注意</w:t>
      </w:r>
      <w:r w:rsidRPr="00B32F91">
        <w:rPr>
          <w:rFonts w:ascii="Time New Roman" w:eastAsia="黑体" w:hAnsi="Time New Roman" w:cstheme="majorBidi"/>
        </w:rPr>
        <w:t>Massar Ba</w:t>
      </w:r>
      <w:r w:rsidRPr="00B32F91">
        <w:rPr>
          <w:rFonts w:ascii="Time New Roman" w:eastAsia="黑体" w:hAnsi="Time New Roman" w:cstheme="majorBidi"/>
        </w:rPr>
        <w:t>遇害一案；</w:t>
      </w:r>
    </w:p>
    <w:p w:rsidR="00EC5210" w:rsidRPr="00B32F91" w:rsidRDefault="00EC5210" w:rsidP="00C60E9B">
      <w:pPr>
        <w:pStyle w:val="SingleTxtGC"/>
        <w:rPr>
          <w:rFonts w:ascii="Time New Roman" w:eastAsia="黑体" w:hAnsi="Time New Roman" w:cstheme="majorBidi"/>
        </w:rPr>
      </w:pPr>
      <w:r w:rsidRPr="00B32F91">
        <w:rPr>
          <w:rFonts w:ascii="Time New Roman" w:eastAsia="黑体" w:hAnsi="Time New Roman" w:cstheme="majorBidi"/>
        </w:rPr>
        <w:tab/>
        <w:t>(c)</w:t>
      </w:r>
      <w:r w:rsidRPr="00B32F91">
        <w:rPr>
          <w:rFonts w:ascii="Time New Roman" w:eastAsia="黑体" w:hAnsi="Time New Roman" w:cstheme="majorBidi"/>
        </w:rPr>
        <w:tab/>
      </w:r>
      <w:r w:rsidRPr="00B32F91">
        <w:rPr>
          <w:rFonts w:ascii="Time New Roman" w:eastAsia="黑体" w:hAnsi="Time New Roman" w:cstheme="majorBidi"/>
        </w:rPr>
        <w:t>在针对人权维护者、土著社群成员、非洲人后裔和移民的诉讼程序中，包括涉及</w:t>
      </w:r>
      <w:r w:rsidRPr="00B32F91">
        <w:rPr>
          <w:rFonts w:ascii="Time New Roman" w:eastAsia="黑体" w:hAnsi="Time New Roman" w:cstheme="majorBidi"/>
        </w:rPr>
        <w:t>Milagro Sala</w:t>
      </w:r>
      <w:r w:rsidRPr="00B32F91">
        <w:rPr>
          <w:rFonts w:ascii="Time New Roman" w:eastAsia="黑体" w:hAnsi="Time New Roman" w:cstheme="majorBidi"/>
        </w:rPr>
        <w:t>和</w:t>
      </w:r>
      <w:r w:rsidRPr="00B32F91">
        <w:rPr>
          <w:rFonts w:ascii="Time New Roman" w:eastAsia="黑体" w:hAnsi="Time New Roman" w:cstheme="majorBidi"/>
        </w:rPr>
        <w:t>Félix Díaz</w:t>
      </w:r>
      <w:r w:rsidRPr="00B32F91">
        <w:rPr>
          <w:rFonts w:ascii="Time New Roman" w:eastAsia="黑体" w:hAnsi="Time New Roman" w:cstheme="majorBidi"/>
        </w:rPr>
        <w:t>的诉讼程序中，确保当事人可以切实地诉诸司法，并确保各项基本权利和正当程序保障得到尊重。对</w:t>
      </w:r>
      <w:r w:rsidRPr="00B32F91">
        <w:rPr>
          <w:rFonts w:ascii="Time New Roman" w:eastAsia="黑体" w:hAnsi="Time New Roman" w:cstheme="majorBidi"/>
        </w:rPr>
        <w:t>Milagro Sala</w:t>
      </w:r>
      <w:r w:rsidRPr="00B32F91">
        <w:rPr>
          <w:rFonts w:ascii="Time New Roman" w:eastAsia="黑体" w:hAnsi="Time New Roman" w:cstheme="majorBidi"/>
        </w:rPr>
        <w:t>一案，委员会请缔约国执行任意拘留问题工作组要求采取的措施</w:t>
      </w:r>
      <w:r w:rsidRPr="00B32F91">
        <w:rPr>
          <w:rFonts w:ascii="Time New Roman" w:eastAsia="黑体" w:hAnsi="Time New Roman" w:cstheme="majorBidi"/>
        </w:rPr>
        <w:t>(A/HRC/WGAD/</w:t>
      </w:r>
      <w:r w:rsidR="00C60E9B" w:rsidRPr="00B32F91">
        <w:rPr>
          <w:rFonts w:ascii="Time New Roman" w:eastAsia="黑体" w:hAnsi="Time New Roman" w:cstheme="majorBidi" w:hint="eastAsia"/>
        </w:rPr>
        <w:t xml:space="preserve"> </w:t>
      </w:r>
      <w:r w:rsidRPr="00B32F91">
        <w:rPr>
          <w:rFonts w:ascii="Time New Roman" w:eastAsia="黑体" w:hAnsi="Time New Roman" w:cstheme="majorBidi"/>
        </w:rPr>
        <w:t>2016/3</w:t>
      </w:r>
      <w:r w:rsidR="00C83856">
        <w:rPr>
          <w:rFonts w:ascii="Time New Roman" w:eastAsia="黑体" w:hAnsi="Time New Roman" w:cstheme="majorBidi"/>
        </w:rPr>
        <w:t>1,</w:t>
      </w:r>
      <w:r w:rsidR="00C60E9B" w:rsidRPr="00B32F91">
        <w:rPr>
          <w:rFonts w:ascii="Time New Roman" w:eastAsia="黑体" w:hAnsi="Time New Roman" w:cstheme="majorBidi" w:hint="eastAsia"/>
        </w:rPr>
        <w:t xml:space="preserve"> </w:t>
      </w:r>
      <w:r w:rsidRPr="00B32F91">
        <w:rPr>
          <w:rFonts w:ascii="Time New Roman" w:eastAsia="黑体" w:hAnsi="Time New Roman" w:cstheme="majorBidi"/>
        </w:rPr>
        <w:t>第</w:t>
      </w:r>
      <w:r w:rsidRPr="00B32F91">
        <w:rPr>
          <w:rFonts w:ascii="Time New Roman" w:eastAsia="黑体" w:hAnsi="Time New Roman" w:cstheme="majorBidi"/>
        </w:rPr>
        <w:t>117</w:t>
      </w:r>
      <w:r w:rsidRPr="00B32F91">
        <w:rPr>
          <w:rFonts w:ascii="Time New Roman" w:eastAsia="黑体" w:hAnsi="Time New Roman" w:cstheme="majorBidi"/>
        </w:rPr>
        <w:t>段</w:t>
      </w:r>
      <w:r w:rsidRPr="00B32F91">
        <w:rPr>
          <w:rFonts w:ascii="Time New Roman" w:eastAsia="黑体" w:hAnsi="Time New Roman" w:cstheme="majorBidi"/>
        </w:rPr>
        <w:t>)</w:t>
      </w:r>
      <w:r w:rsidRPr="00B32F91">
        <w:rPr>
          <w:rFonts w:ascii="Time New Roman" w:eastAsia="黑体" w:hAnsi="Time New Roman" w:cstheme="majorBidi"/>
        </w:rPr>
        <w:t>。</w:t>
      </w:r>
    </w:p>
    <w:p w:rsidR="00EC5210" w:rsidRPr="00C60E9B" w:rsidRDefault="00EC5210" w:rsidP="00EC5210">
      <w:pPr>
        <w:pStyle w:val="H23GC"/>
        <w:rPr>
          <w:rFonts w:asciiTheme="majorBidi" w:hAnsiTheme="majorBidi" w:cstheme="majorBidi"/>
        </w:rPr>
      </w:pPr>
      <w:r w:rsidRPr="00C60E9B">
        <w:rPr>
          <w:rFonts w:asciiTheme="majorBidi" w:hAnsiTheme="majorBidi" w:cstheme="majorBidi"/>
        </w:rPr>
        <w:tab/>
      </w:r>
      <w:r w:rsidRPr="00C60E9B">
        <w:rPr>
          <w:rFonts w:asciiTheme="majorBidi" w:hAnsiTheme="majorBidi" w:cstheme="majorBidi"/>
        </w:rPr>
        <w:tab/>
      </w:r>
      <w:r w:rsidRPr="00C60E9B">
        <w:rPr>
          <w:rFonts w:asciiTheme="majorBidi" w:hAnsiTheme="majorBidi" w:cstheme="majorBidi"/>
        </w:rPr>
        <w:t>受教育机会</w:t>
      </w:r>
    </w:p>
    <w:p w:rsidR="00EC5210" w:rsidRPr="00C60E9B" w:rsidRDefault="00EC5210" w:rsidP="00EC5210">
      <w:pPr>
        <w:pStyle w:val="SingleTxtGC"/>
        <w:rPr>
          <w:rFonts w:asciiTheme="majorBidi" w:hAnsiTheme="majorBidi" w:cstheme="majorBidi"/>
        </w:rPr>
      </w:pPr>
      <w:r w:rsidRPr="00C60E9B">
        <w:rPr>
          <w:rFonts w:asciiTheme="majorBidi" w:hAnsiTheme="majorBidi" w:cstheme="majorBidi"/>
        </w:rPr>
        <w:t xml:space="preserve">27.  </w:t>
      </w:r>
      <w:r w:rsidRPr="00C60E9B">
        <w:rPr>
          <w:rFonts w:asciiTheme="majorBidi" w:hAnsiTheme="majorBidi" w:cstheme="majorBidi"/>
        </w:rPr>
        <w:t>委员会感到遗憾的是，没有关于土著人民识字水平以及接受小学、中学和大学教育的分类统计数据。委员会注意到缔约国为落实跨文化双语教育权而付出的努力，但感到遗憾的是，由于来自土著社群的教师人数少、这些教师难以获得培训课程等原因，这项工作缺乏进展</w:t>
      </w:r>
      <w:r w:rsidRPr="00C60E9B">
        <w:rPr>
          <w:rFonts w:asciiTheme="majorBidi" w:hAnsiTheme="majorBidi" w:cstheme="majorBidi"/>
        </w:rPr>
        <w:t>(</w:t>
      </w:r>
      <w:r w:rsidRPr="00C60E9B">
        <w:rPr>
          <w:rFonts w:asciiTheme="majorBidi" w:hAnsiTheme="majorBidi" w:cstheme="majorBidi"/>
        </w:rPr>
        <w:t>第五条</w:t>
      </w:r>
      <w:r w:rsidRPr="00C60E9B">
        <w:rPr>
          <w:rFonts w:asciiTheme="majorBidi" w:hAnsiTheme="majorBidi" w:cstheme="majorBidi"/>
        </w:rPr>
        <w:t>)</w:t>
      </w:r>
      <w:r w:rsidRPr="00C60E9B">
        <w:rPr>
          <w:rFonts w:asciiTheme="majorBidi" w:hAnsiTheme="majorBidi" w:cstheme="majorBidi"/>
        </w:rPr>
        <w:t>。</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 xml:space="preserve">28.  </w:t>
      </w:r>
      <w:r w:rsidRPr="00B32F91">
        <w:rPr>
          <w:rFonts w:ascii="Time New Roman" w:eastAsia="黑体" w:hAnsi="Time New Roman" w:cstheme="majorBidi"/>
        </w:rPr>
        <w:t>委员会建议缔约国加大努力，确保向土著儿童提供并使其获得所有各级优质教育，包括以其母语提供的教育。委员会还建议缔约国继续努力增加来自土著社群的教师的人数，包括为他们获得培训课程提供便利。</w:t>
      </w:r>
    </w:p>
    <w:p w:rsidR="00EC5210" w:rsidRPr="00C60E9B" w:rsidRDefault="00EC5210" w:rsidP="00EC5210">
      <w:pPr>
        <w:pStyle w:val="H23GC"/>
        <w:rPr>
          <w:rFonts w:asciiTheme="majorBidi" w:hAnsiTheme="majorBidi" w:cstheme="majorBidi"/>
        </w:rPr>
      </w:pPr>
      <w:r w:rsidRPr="00C60E9B">
        <w:rPr>
          <w:rFonts w:asciiTheme="majorBidi" w:hAnsiTheme="majorBidi" w:cstheme="majorBidi"/>
        </w:rPr>
        <w:tab/>
      </w:r>
      <w:r w:rsidRPr="00C60E9B">
        <w:rPr>
          <w:rFonts w:asciiTheme="majorBidi" w:hAnsiTheme="majorBidi" w:cstheme="majorBidi"/>
        </w:rPr>
        <w:tab/>
      </w:r>
      <w:r w:rsidRPr="00C60E9B">
        <w:rPr>
          <w:rFonts w:asciiTheme="majorBidi" w:hAnsiTheme="majorBidi" w:cstheme="majorBidi"/>
        </w:rPr>
        <w:t>诉诸司法</w:t>
      </w:r>
    </w:p>
    <w:p w:rsidR="00EC5210" w:rsidRPr="00C60E9B" w:rsidRDefault="00EC5210" w:rsidP="00EC5210">
      <w:pPr>
        <w:pStyle w:val="SingleTxtGC"/>
        <w:rPr>
          <w:rFonts w:asciiTheme="majorBidi" w:hAnsiTheme="majorBidi" w:cstheme="majorBidi"/>
        </w:rPr>
      </w:pPr>
      <w:r w:rsidRPr="00C60E9B">
        <w:rPr>
          <w:rFonts w:asciiTheme="majorBidi" w:hAnsiTheme="majorBidi" w:cstheme="majorBidi"/>
        </w:rPr>
        <w:t xml:space="preserve">29.  </w:t>
      </w:r>
      <w:r w:rsidRPr="00C60E9B">
        <w:rPr>
          <w:rFonts w:asciiTheme="majorBidi" w:hAnsiTheme="majorBidi" w:cstheme="majorBidi"/>
        </w:rPr>
        <w:t>委员会感到遗憾的是，对种族歧视申诉以及为处理申诉而采取的行动，没有分类的统计数据。委员会注意到缔约国努力确保土著人民诉诸司法，但感到遗憾的是，土著人民在享有这项权利方面面临各种困难，原因包括：</w:t>
      </w:r>
      <w:r w:rsidRPr="00C60E9B">
        <w:rPr>
          <w:rFonts w:asciiTheme="majorBidi" w:hAnsiTheme="majorBidi" w:cstheme="majorBidi"/>
        </w:rPr>
        <w:t xml:space="preserve">(a) </w:t>
      </w:r>
      <w:r w:rsidRPr="00C60E9B">
        <w:rPr>
          <w:rFonts w:asciiTheme="majorBidi" w:hAnsiTheme="majorBidi" w:cstheme="majorBidi"/>
        </w:rPr>
        <w:t>司法当局、公设辩护人和律师对土著习惯法认识不足；</w:t>
      </w:r>
      <w:r w:rsidRPr="00C60E9B">
        <w:rPr>
          <w:rFonts w:asciiTheme="majorBidi" w:hAnsiTheme="majorBidi" w:cstheme="majorBidi"/>
        </w:rPr>
        <w:t xml:space="preserve">(b) </w:t>
      </w:r>
      <w:r w:rsidRPr="00C60E9B">
        <w:rPr>
          <w:rFonts w:asciiTheme="majorBidi" w:hAnsiTheme="majorBidi" w:cstheme="majorBidi"/>
        </w:rPr>
        <w:t>缺少能翻译土著语言的口译员和笔译员；</w:t>
      </w:r>
      <w:r w:rsidRPr="00C60E9B">
        <w:rPr>
          <w:rFonts w:asciiTheme="majorBidi" w:hAnsiTheme="majorBidi" w:cstheme="majorBidi"/>
        </w:rPr>
        <w:t xml:space="preserve">(c) </w:t>
      </w:r>
      <w:r w:rsidRPr="00C60E9B">
        <w:rPr>
          <w:rFonts w:asciiTheme="majorBidi" w:hAnsiTheme="majorBidi" w:cstheme="majorBidi"/>
        </w:rPr>
        <w:t>在该国最偏远和最脆弱的地区，缺少法律援助和司法中心。委员会还感到关切的是，非洲人后裔无法平等地诉诸司法</w:t>
      </w:r>
      <w:r w:rsidRPr="00C60E9B">
        <w:rPr>
          <w:rFonts w:asciiTheme="majorBidi" w:hAnsiTheme="majorBidi" w:cstheme="majorBidi"/>
        </w:rPr>
        <w:t>(</w:t>
      </w:r>
      <w:r w:rsidRPr="00C60E9B">
        <w:rPr>
          <w:rFonts w:asciiTheme="majorBidi" w:hAnsiTheme="majorBidi" w:cstheme="majorBidi"/>
        </w:rPr>
        <w:t>第六条</w:t>
      </w:r>
      <w:r w:rsidRPr="00C60E9B">
        <w:rPr>
          <w:rFonts w:asciiTheme="majorBidi" w:hAnsiTheme="majorBidi" w:cstheme="majorBidi"/>
        </w:rPr>
        <w:t>)</w:t>
      </w:r>
      <w:r w:rsidRPr="00C60E9B">
        <w:rPr>
          <w:rFonts w:asciiTheme="majorBidi" w:hAnsiTheme="majorBidi" w:cstheme="majorBidi"/>
        </w:rPr>
        <w:t>。</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 xml:space="preserve">30.  </w:t>
      </w:r>
      <w:r w:rsidRPr="00B32F91">
        <w:rPr>
          <w:rFonts w:ascii="Time New Roman" w:eastAsia="黑体" w:hAnsi="Time New Roman" w:cstheme="majorBidi"/>
        </w:rPr>
        <w:t>委员会考虑到其关于在刑事司法系统的司法和运作中预防种族歧视的第</w:t>
      </w:r>
      <w:r w:rsidRPr="00B32F91">
        <w:rPr>
          <w:rFonts w:ascii="Time New Roman" w:eastAsia="黑体" w:hAnsi="Time New Roman" w:cstheme="majorBidi"/>
        </w:rPr>
        <w:t>31</w:t>
      </w:r>
      <w:r w:rsidRPr="00B32F91">
        <w:rPr>
          <w:rFonts w:ascii="Time New Roman" w:eastAsia="黑体" w:hAnsi="Time New Roman" w:cstheme="majorBidi"/>
        </w:rPr>
        <w:t>号一般性建议</w:t>
      </w:r>
      <w:r w:rsidRPr="00B32F91">
        <w:rPr>
          <w:rFonts w:ascii="Time New Roman" w:eastAsia="黑体" w:hAnsi="Time New Roman" w:cstheme="majorBidi"/>
        </w:rPr>
        <w:t>(2005</w:t>
      </w:r>
      <w:r w:rsidRPr="00B32F91">
        <w:rPr>
          <w:rFonts w:ascii="Time New Roman" w:eastAsia="黑体" w:hAnsi="Time New Roman" w:cstheme="majorBidi"/>
        </w:rPr>
        <w:t>年</w:t>
      </w:r>
      <w:r w:rsidRPr="00B32F91">
        <w:rPr>
          <w:rFonts w:ascii="Time New Roman" w:eastAsia="黑体" w:hAnsi="Time New Roman" w:cstheme="majorBidi"/>
        </w:rPr>
        <w:t>)</w:t>
      </w:r>
      <w:r w:rsidRPr="00B32F91">
        <w:rPr>
          <w:rFonts w:ascii="Time New Roman" w:eastAsia="黑体" w:hAnsi="Time New Roman" w:cstheme="majorBidi"/>
        </w:rPr>
        <w:t>，敦促缔约国：</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ab/>
        <w:t>(a)</w:t>
      </w:r>
      <w:r w:rsidRPr="00B32F91">
        <w:rPr>
          <w:rFonts w:ascii="Time New Roman" w:eastAsia="黑体" w:hAnsi="Time New Roman" w:cstheme="majorBidi"/>
        </w:rPr>
        <w:tab/>
      </w:r>
      <w:r w:rsidRPr="00B32F91">
        <w:rPr>
          <w:rFonts w:ascii="Time New Roman" w:eastAsia="黑体" w:hAnsi="Time New Roman" w:cstheme="majorBidi"/>
        </w:rPr>
        <w:t>加大努力，按照国际人权标准承认和尊重土著人民的传统司法制度；</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ab/>
        <w:t>(b)</w:t>
      </w:r>
      <w:r w:rsidRPr="00B32F91">
        <w:rPr>
          <w:rFonts w:ascii="Time New Roman" w:eastAsia="黑体" w:hAnsi="Time New Roman" w:cstheme="majorBidi"/>
        </w:rPr>
        <w:tab/>
      </w:r>
      <w:r w:rsidRPr="00B32F91">
        <w:rPr>
          <w:rFonts w:ascii="Time New Roman" w:eastAsia="黑体" w:hAnsi="Time New Roman" w:cstheme="majorBidi"/>
        </w:rPr>
        <w:t>采取必要行动，确保土著人民能够诉诸司法，同时确保尊重他们的基本权利和正当程序保障，包括增加口译员和土著人民传统司法制度专家的人数；</w:t>
      </w:r>
      <w:r w:rsidRPr="00B32F91">
        <w:rPr>
          <w:rFonts w:ascii="Time New Roman" w:eastAsia="黑体" w:hAnsi="Time New Roman" w:cstheme="majorBidi"/>
        </w:rPr>
        <w:lastRenderedPageBreak/>
        <w:t>继续在该国最偏远和最脆弱的地区提供更多法律援助、增加司法中心数量，并增加提供免费法律援助；</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ab/>
        <w:t>(c)</w:t>
      </w:r>
      <w:r w:rsidRPr="00B32F91">
        <w:rPr>
          <w:rFonts w:ascii="Time New Roman" w:eastAsia="黑体" w:hAnsi="Time New Roman" w:cstheme="majorBidi"/>
        </w:rPr>
        <w:tab/>
      </w:r>
      <w:r w:rsidRPr="00B32F91">
        <w:rPr>
          <w:rFonts w:ascii="Time New Roman" w:eastAsia="黑体" w:hAnsi="Time New Roman" w:cstheme="majorBidi"/>
        </w:rPr>
        <w:t>推广开展面向警察、公设辩护人、律师、法官和司法系统专业人员的培训方案，让他们了解土著习惯法以及非洲人后裔和移民的权利，并促进打击种族歧视。</w:t>
      </w:r>
    </w:p>
    <w:p w:rsidR="00EC5210" w:rsidRPr="00C60E9B" w:rsidRDefault="00EC5210" w:rsidP="00EC5210">
      <w:pPr>
        <w:pStyle w:val="H23GC"/>
        <w:rPr>
          <w:rFonts w:asciiTheme="majorBidi" w:hAnsiTheme="majorBidi" w:cstheme="majorBidi"/>
        </w:rPr>
      </w:pPr>
      <w:r w:rsidRPr="00C60E9B">
        <w:rPr>
          <w:rFonts w:asciiTheme="majorBidi" w:hAnsiTheme="majorBidi" w:cstheme="majorBidi"/>
        </w:rPr>
        <w:tab/>
      </w:r>
      <w:r w:rsidRPr="00C60E9B">
        <w:rPr>
          <w:rFonts w:asciiTheme="majorBidi" w:hAnsiTheme="majorBidi" w:cstheme="majorBidi"/>
        </w:rPr>
        <w:tab/>
      </w:r>
      <w:r w:rsidRPr="00C60E9B">
        <w:rPr>
          <w:rFonts w:asciiTheme="majorBidi" w:hAnsiTheme="majorBidi" w:cstheme="majorBidi"/>
        </w:rPr>
        <w:t>劳工权利</w:t>
      </w:r>
    </w:p>
    <w:p w:rsidR="00EC5210" w:rsidRPr="00C60E9B" w:rsidRDefault="00EC5210" w:rsidP="00EC5210">
      <w:pPr>
        <w:pStyle w:val="SingleTxtGC"/>
        <w:rPr>
          <w:rFonts w:asciiTheme="majorBidi" w:hAnsiTheme="majorBidi" w:cstheme="majorBidi"/>
        </w:rPr>
      </w:pPr>
      <w:r w:rsidRPr="00C60E9B">
        <w:rPr>
          <w:rFonts w:asciiTheme="majorBidi" w:hAnsiTheme="majorBidi" w:cstheme="majorBidi"/>
        </w:rPr>
        <w:t xml:space="preserve">31.  </w:t>
      </w:r>
      <w:r w:rsidRPr="00C60E9B">
        <w:rPr>
          <w:rFonts w:asciiTheme="majorBidi" w:hAnsiTheme="majorBidi" w:cstheme="majorBidi"/>
        </w:rPr>
        <w:t>委员会关切地注意到，土著人民、非洲人后裔和移民难以获得进入劳动力市场正规部门的机会，大多从事着无法享有基本劳工权利的工作</w:t>
      </w:r>
      <w:r w:rsidRPr="00C60E9B">
        <w:rPr>
          <w:rFonts w:asciiTheme="majorBidi" w:hAnsiTheme="majorBidi" w:cstheme="majorBidi"/>
        </w:rPr>
        <w:t>(</w:t>
      </w:r>
      <w:r w:rsidRPr="00C60E9B">
        <w:rPr>
          <w:rFonts w:asciiTheme="majorBidi" w:hAnsiTheme="majorBidi" w:cstheme="majorBidi"/>
        </w:rPr>
        <w:t>第五条</w:t>
      </w:r>
      <w:r w:rsidRPr="00C60E9B">
        <w:rPr>
          <w:rFonts w:asciiTheme="majorBidi" w:hAnsiTheme="majorBidi" w:cstheme="majorBidi"/>
        </w:rPr>
        <w:t>)</w:t>
      </w:r>
      <w:r w:rsidRPr="00C60E9B">
        <w:rPr>
          <w:rFonts w:asciiTheme="majorBidi" w:hAnsiTheme="majorBidi" w:cstheme="majorBidi"/>
        </w:rPr>
        <w:t>。</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 xml:space="preserve">32.  </w:t>
      </w:r>
      <w:r w:rsidRPr="00B32F91">
        <w:rPr>
          <w:rFonts w:ascii="Time New Roman" w:eastAsia="黑体" w:hAnsi="Time New Roman" w:cstheme="majorBidi"/>
        </w:rPr>
        <w:t>委员会建议缔约国继续尽一切可能增加人们进入经济正规部门的机会，确保工作条件公正、令人满意、符合国际人权和劳工权利标准；调查发生的剥削和歧视案件，并在下一次定期报告中向委员会提供这方面的统计资料。</w:t>
      </w:r>
    </w:p>
    <w:p w:rsidR="00EC5210" w:rsidRPr="00C60E9B" w:rsidRDefault="00EC5210" w:rsidP="00EC5210">
      <w:pPr>
        <w:pStyle w:val="H23GC"/>
        <w:rPr>
          <w:rFonts w:asciiTheme="majorBidi" w:hAnsiTheme="majorBidi" w:cstheme="majorBidi"/>
        </w:rPr>
      </w:pPr>
      <w:r w:rsidRPr="00C60E9B">
        <w:rPr>
          <w:rFonts w:asciiTheme="majorBidi" w:hAnsiTheme="majorBidi" w:cstheme="majorBidi"/>
        </w:rPr>
        <w:tab/>
      </w:r>
      <w:r w:rsidRPr="00C60E9B">
        <w:rPr>
          <w:rFonts w:asciiTheme="majorBidi" w:hAnsiTheme="majorBidi" w:cstheme="majorBidi"/>
        </w:rPr>
        <w:tab/>
      </w:r>
      <w:r w:rsidRPr="00C60E9B">
        <w:rPr>
          <w:rFonts w:asciiTheme="majorBidi" w:hAnsiTheme="majorBidi" w:cstheme="majorBidi"/>
        </w:rPr>
        <w:t>移民</w:t>
      </w:r>
    </w:p>
    <w:p w:rsidR="00EC5210" w:rsidRPr="00C60E9B" w:rsidRDefault="00EC5210" w:rsidP="00EC5210">
      <w:pPr>
        <w:pStyle w:val="SingleTxtGC"/>
        <w:rPr>
          <w:rFonts w:asciiTheme="majorBidi" w:hAnsiTheme="majorBidi" w:cstheme="majorBidi"/>
        </w:rPr>
      </w:pPr>
      <w:r w:rsidRPr="00C60E9B">
        <w:rPr>
          <w:rFonts w:asciiTheme="majorBidi" w:hAnsiTheme="majorBidi" w:cstheme="majorBidi"/>
        </w:rPr>
        <w:t xml:space="preserve">33.  </w:t>
      </w:r>
      <w:r w:rsidRPr="00C60E9B">
        <w:rPr>
          <w:rFonts w:asciiTheme="majorBidi" w:hAnsiTheme="majorBidi" w:cstheme="majorBidi"/>
        </w:rPr>
        <w:t>委员会注意到缔约国在移徙领域的先进立法，并对已经实施的正规化方案表示欢迎。但委员会感到关切的是：</w:t>
      </w:r>
      <w:r w:rsidRPr="00C60E9B">
        <w:rPr>
          <w:rFonts w:asciiTheme="majorBidi" w:hAnsiTheme="majorBidi" w:cstheme="majorBidi"/>
        </w:rPr>
        <w:t xml:space="preserve">(a) </w:t>
      </w:r>
      <w:r w:rsidRPr="00C60E9B">
        <w:rPr>
          <w:rFonts w:asciiTheme="majorBidi" w:hAnsiTheme="majorBidi" w:cstheme="majorBidi"/>
        </w:rPr>
        <w:t>存在歧视移民的现象，特别是歧视来自塞内加尔和多米尼加社群的移民，尤其是妇女和非正规移民；</w:t>
      </w:r>
      <w:r w:rsidRPr="00C60E9B">
        <w:rPr>
          <w:rFonts w:asciiTheme="majorBidi" w:hAnsiTheme="majorBidi" w:cstheme="majorBidi"/>
        </w:rPr>
        <w:t xml:space="preserve">(b) </w:t>
      </w:r>
      <w:r w:rsidRPr="00C60E9B">
        <w:rPr>
          <w:rFonts w:asciiTheme="majorBidi" w:hAnsiTheme="majorBidi" w:cstheme="majorBidi"/>
        </w:rPr>
        <w:t>驱逐令的数目有所增多；</w:t>
      </w:r>
      <w:r w:rsidRPr="00C60E9B">
        <w:rPr>
          <w:rFonts w:asciiTheme="majorBidi" w:hAnsiTheme="majorBidi" w:cstheme="majorBidi"/>
        </w:rPr>
        <w:t xml:space="preserve">(c) </w:t>
      </w:r>
      <w:r w:rsidRPr="00C60E9B">
        <w:rPr>
          <w:rFonts w:asciiTheme="majorBidi" w:hAnsiTheme="majorBidi" w:cstheme="majorBidi"/>
        </w:rPr>
        <w:t>缔约国减少了正规化政策，并且对来自南方共同市场以外国家的非正规移民提出了额外的正规化条件；</w:t>
      </w:r>
      <w:r w:rsidRPr="00C60E9B">
        <w:rPr>
          <w:rFonts w:asciiTheme="majorBidi" w:hAnsiTheme="majorBidi" w:cstheme="majorBidi"/>
        </w:rPr>
        <w:t xml:space="preserve">(d) </w:t>
      </w:r>
      <w:r w:rsidRPr="00C60E9B">
        <w:rPr>
          <w:rFonts w:asciiTheme="majorBidi" w:hAnsiTheme="majorBidi" w:cstheme="majorBidi"/>
        </w:rPr>
        <w:t>有的条文规定了在获取基本权利方面的区别对待。委员会还感到关切的是，缔约国计划设立一个拘留中心，用来关押等待驱逐的移民，委员会担心这种做法可能导致缔约国不再只将拘留作为最后手段。最后，委员会感到遗憾的是，缔约国没有关于拘留外国人情况的统计数据，也没有与移民协会定期举行公开对话</w:t>
      </w:r>
      <w:r w:rsidRPr="00C60E9B">
        <w:rPr>
          <w:rFonts w:asciiTheme="majorBidi" w:hAnsiTheme="majorBidi" w:cstheme="majorBidi"/>
        </w:rPr>
        <w:t>(</w:t>
      </w:r>
      <w:r w:rsidRPr="00C60E9B">
        <w:rPr>
          <w:rFonts w:asciiTheme="majorBidi" w:hAnsiTheme="majorBidi" w:cstheme="majorBidi"/>
        </w:rPr>
        <w:t>第一、第二和第五条</w:t>
      </w:r>
      <w:r w:rsidRPr="00C60E9B">
        <w:rPr>
          <w:rFonts w:asciiTheme="majorBidi" w:hAnsiTheme="majorBidi" w:cstheme="majorBidi"/>
        </w:rPr>
        <w:t>)</w:t>
      </w:r>
      <w:r w:rsidRPr="00C60E9B">
        <w:rPr>
          <w:rFonts w:asciiTheme="majorBidi" w:hAnsiTheme="majorBidi" w:cstheme="majorBidi"/>
        </w:rPr>
        <w:t>。</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 xml:space="preserve">34.  </w:t>
      </w:r>
      <w:r w:rsidRPr="00B32F91">
        <w:rPr>
          <w:rFonts w:ascii="Time New Roman" w:eastAsia="黑体" w:hAnsi="Time New Roman" w:cstheme="majorBidi"/>
        </w:rPr>
        <w:t>委员会考虑到关于对非公民的歧视的第</w:t>
      </w:r>
      <w:r w:rsidRPr="00B32F91">
        <w:rPr>
          <w:rFonts w:ascii="Time New Roman" w:eastAsia="黑体" w:hAnsi="Time New Roman" w:cstheme="majorBidi"/>
        </w:rPr>
        <w:t>30</w:t>
      </w:r>
      <w:r w:rsidRPr="00B32F91">
        <w:rPr>
          <w:rFonts w:ascii="Time New Roman" w:eastAsia="黑体" w:hAnsi="Time New Roman" w:cstheme="majorBidi"/>
        </w:rPr>
        <w:t>号一般性建议</w:t>
      </w:r>
      <w:r w:rsidRPr="00B32F91">
        <w:rPr>
          <w:rFonts w:ascii="Time New Roman" w:eastAsia="黑体" w:hAnsi="Time New Roman" w:cstheme="majorBidi"/>
        </w:rPr>
        <w:t>(2004</w:t>
      </w:r>
      <w:r w:rsidRPr="00B32F91">
        <w:rPr>
          <w:rFonts w:ascii="Time New Roman" w:eastAsia="黑体" w:hAnsi="Time New Roman" w:cstheme="majorBidi"/>
        </w:rPr>
        <w:t>年</w:t>
      </w:r>
      <w:r w:rsidRPr="00B32F91">
        <w:rPr>
          <w:rFonts w:ascii="Time New Roman" w:eastAsia="黑体" w:hAnsi="Time New Roman" w:cstheme="majorBidi"/>
        </w:rPr>
        <w:t>)</w:t>
      </w:r>
      <w:r w:rsidRPr="00B32F91">
        <w:rPr>
          <w:rFonts w:ascii="Time New Roman" w:eastAsia="黑体" w:hAnsi="Time New Roman" w:cstheme="majorBidi"/>
        </w:rPr>
        <w:t>，建议缔约国采取确保保护移民的必要行动，包括：</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ab/>
        <w:t>(a)</w:t>
      </w:r>
      <w:r w:rsidRPr="00B32F91">
        <w:rPr>
          <w:rFonts w:ascii="Time New Roman" w:eastAsia="黑体" w:hAnsi="Time New Roman" w:cstheme="majorBidi"/>
        </w:rPr>
        <w:tab/>
      </w:r>
      <w:r w:rsidRPr="00B32F91">
        <w:rPr>
          <w:rFonts w:ascii="Time New Roman" w:eastAsia="黑体" w:hAnsi="Time New Roman" w:cstheme="majorBidi"/>
        </w:rPr>
        <w:t>采取措施，促进难民充分参与缔约国事务、充分融入缔约国，尊重难民权利；确保不推行与现行法规框架相比属于倒退的做法或规定；</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ab/>
        <w:t>(b)</w:t>
      </w:r>
      <w:r w:rsidRPr="00B32F91">
        <w:rPr>
          <w:rFonts w:ascii="Time New Roman" w:eastAsia="黑体" w:hAnsi="Time New Roman" w:cstheme="majorBidi"/>
        </w:rPr>
        <w:tab/>
      </w:r>
      <w:r w:rsidRPr="00B32F91">
        <w:rPr>
          <w:rFonts w:ascii="Time New Roman" w:eastAsia="黑体" w:hAnsi="Time New Roman" w:cstheme="majorBidi"/>
        </w:rPr>
        <w:t>考虑对非正规移民采取剥夺自由之外的其他处理办法，并确保只将拘留作为最后手段，确保拘留是合理、必要和适度的，尽可能缩短拘留时间。</w:t>
      </w:r>
    </w:p>
    <w:p w:rsidR="00EC5210" w:rsidRPr="00C60E9B" w:rsidRDefault="00EC5210" w:rsidP="00EC5210">
      <w:pPr>
        <w:pStyle w:val="H23GC"/>
        <w:rPr>
          <w:rFonts w:asciiTheme="majorBidi" w:hAnsiTheme="majorBidi" w:cstheme="majorBidi"/>
        </w:rPr>
      </w:pPr>
      <w:r w:rsidRPr="00C60E9B">
        <w:rPr>
          <w:rFonts w:asciiTheme="majorBidi" w:hAnsiTheme="majorBidi" w:cstheme="majorBidi"/>
        </w:rPr>
        <w:tab/>
      </w:r>
      <w:r w:rsidRPr="00C60E9B">
        <w:rPr>
          <w:rFonts w:asciiTheme="majorBidi" w:hAnsiTheme="majorBidi" w:cstheme="majorBidi"/>
        </w:rPr>
        <w:tab/>
      </w:r>
      <w:r w:rsidRPr="00C60E9B">
        <w:rPr>
          <w:rFonts w:asciiTheme="majorBidi" w:hAnsiTheme="majorBidi" w:cstheme="majorBidi"/>
        </w:rPr>
        <w:t>多种形式的歧视</w:t>
      </w:r>
    </w:p>
    <w:p w:rsidR="00EC5210" w:rsidRPr="00C60E9B" w:rsidRDefault="00EC5210" w:rsidP="00EC5210">
      <w:pPr>
        <w:pStyle w:val="SingleTxtGC"/>
        <w:rPr>
          <w:rFonts w:asciiTheme="majorBidi" w:hAnsiTheme="majorBidi" w:cstheme="majorBidi"/>
        </w:rPr>
      </w:pPr>
      <w:r w:rsidRPr="00C60E9B">
        <w:rPr>
          <w:rFonts w:asciiTheme="majorBidi" w:hAnsiTheme="majorBidi" w:cstheme="majorBidi"/>
        </w:rPr>
        <w:t xml:space="preserve">35.  </w:t>
      </w:r>
      <w:r w:rsidRPr="00C60E9B">
        <w:rPr>
          <w:rFonts w:asciiTheme="majorBidi" w:hAnsiTheme="majorBidi" w:cstheme="majorBidi"/>
        </w:rPr>
        <w:t>委员会感到关切的是，土著、非裔和移民妇女</w:t>
      </w:r>
      <w:r w:rsidRPr="00C60E9B">
        <w:rPr>
          <w:rFonts w:asciiTheme="majorBidi" w:hAnsiTheme="majorBidi" w:cstheme="majorBidi"/>
        </w:rPr>
        <w:t>(</w:t>
      </w:r>
      <w:r w:rsidRPr="00C60E9B">
        <w:rPr>
          <w:rFonts w:asciiTheme="majorBidi" w:hAnsiTheme="majorBidi" w:cstheme="majorBidi"/>
        </w:rPr>
        <w:t>包括来自多米尼加共和国的妇女</w:t>
      </w:r>
      <w:r w:rsidRPr="00C60E9B">
        <w:rPr>
          <w:rFonts w:asciiTheme="majorBidi" w:hAnsiTheme="majorBidi" w:cstheme="majorBidi"/>
        </w:rPr>
        <w:t>)</w:t>
      </w:r>
      <w:r w:rsidRPr="00C60E9B">
        <w:rPr>
          <w:rFonts w:asciiTheme="majorBidi" w:hAnsiTheme="majorBidi" w:cstheme="majorBidi"/>
        </w:rPr>
        <w:t>、男女同性恋、双性恋、变性人和双性人以及属于其他少数群体的妇女在社会、政治、经济和文化生活的所有方面仍面临多种形式的歧视</w:t>
      </w:r>
      <w:r w:rsidRPr="00C60E9B">
        <w:rPr>
          <w:rFonts w:asciiTheme="majorBidi" w:hAnsiTheme="majorBidi" w:cstheme="majorBidi"/>
        </w:rPr>
        <w:t>(</w:t>
      </w:r>
      <w:r w:rsidRPr="00C60E9B">
        <w:rPr>
          <w:rFonts w:asciiTheme="majorBidi" w:hAnsiTheme="majorBidi" w:cstheme="majorBidi"/>
        </w:rPr>
        <w:t>第二条第二款</w:t>
      </w:r>
      <w:r w:rsidRPr="00C60E9B">
        <w:rPr>
          <w:rFonts w:asciiTheme="majorBidi" w:hAnsiTheme="majorBidi" w:cstheme="majorBidi"/>
        </w:rPr>
        <w:t>)</w:t>
      </w:r>
      <w:r w:rsidRPr="00C60E9B">
        <w:rPr>
          <w:rFonts w:asciiTheme="majorBidi" w:hAnsiTheme="majorBidi" w:cstheme="majorBidi"/>
        </w:rPr>
        <w:t>。</w:t>
      </w:r>
    </w:p>
    <w:p w:rsidR="00BE63E2" w:rsidRDefault="00BE63E2" w:rsidP="00EC5210">
      <w:pPr>
        <w:pStyle w:val="SingleTxtGC"/>
        <w:rPr>
          <w:rFonts w:asciiTheme="majorBidi" w:hAnsiTheme="majorBidi" w:cstheme="majorBidi"/>
        </w:rPr>
      </w:pP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lastRenderedPageBreak/>
        <w:t xml:space="preserve">36.  </w:t>
      </w:r>
      <w:r w:rsidRPr="00B32F91">
        <w:rPr>
          <w:rFonts w:ascii="Time New Roman" w:eastAsia="黑体" w:hAnsi="Time New Roman" w:cstheme="majorBidi"/>
        </w:rPr>
        <w:t>委员会建议缔约国考虑关于种族歧视与性别有关的方面的第</w:t>
      </w:r>
      <w:r w:rsidRPr="00B32F91">
        <w:rPr>
          <w:rFonts w:ascii="Time New Roman" w:eastAsia="黑体" w:hAnsi="Time New Roman" w:cstheme="majorBidi"/>
        </w:rPr>
        <w:t>25</w:t>
      </w:r>
      <w:r w:rsidRPr="00B32F91">
        <w:rPr>
          <w:rFonts w:ascii="Time New Roman" w:eastAsia="黑体" w:hAnsi="Time New Roman" w:cstheme="majorBidi"/>
        </w:rPr>
        <w:t>号一般性建议</w:t>
      </w:r>
      <w:r w:rsidRPr="00B32F91">
        <w:rPr>
          <w:rFonts w:ascii="Time New Roman" w:eastAsia="黑体" w:hAnsi="Time New Roman" w:cstheme="majorBidi"/>
        </w:rPr>
        <w:t>(2000</w:t>
      </w:r>
      <w:r w:rsidRPr="00B32F91">
        <w:rPr>
          <w:rFonts w:ascii="Time New Roman" w:eastAsia="黑体" w:hAnsi="Time New Roman" w:cstheme="majorBidi"/>
        </w:rPr>
        <w:t>年</w:t>
      </w:r>
      <w:r w:rsidRPr="00B32F91">
        <w:rPr>
          <w:rFonts w:ascii="Time New Roman" w:eastAsia="黑体" w:hAnsi="Time New Roman" w:cstheme="majorBidi"/>
        </w:rPr>
        <w:t>)</w:t>
      </w:r>
      <w:r w:rsidRPr="00B32F91">
        <w:rPr>
          <w:rFonts w:ascii="Time New Roman" w:eastAsia="黑体" w:hAnsi="Time New Roman" w:cstheme="majorBidi"/>
        </w:rPr>
        <w:t>，并将性别观念纳入所有打击种族歧视的政策和战略的主流，以处理以下人群面临的多种形式的歧视问题：尤其是土著、非裔和移民妇女，还包括男女同性恋、双性恋、变性人和双性人，以及属于其他少数群体的妇女。委员会还建议缔约国汇编这方面的分类统计数据。</w:t>
      </w:r>
    </w:p>
    <w:p w:rsidR="00EC5210" w:rsidRPr="00C60E9B" w:rsidRDefault="00EC5210" w:rsidP="00EC5210">
      <w:pPr>
        <w:pStyle w:val="H1GC"/>
        <w:rPr>
          <w:rFonts w:asciiTheme="majorBidi" w:hAnsiTheme="majorBidi" w:cstheme="majorBidi"/>
        </w:rPr>
      </w:pPr>
      <w:r w:rsidRPr="00C60E9B">
        <w:rPr>
          <w:rFonts w:asciiTheme="majorBidi" w:hAnsiTheme="majorBidi" w:cstheme="majorBidi"/>
        </w:rPr>
        <w:tab/>
        <w:t>D.</w:t>
      </w:r>
      <w:r w:rsidRPr="00C60E9B">
        <w:rPr>
          <w:rFonts w:asciiTheme="majorBidi" w:hAnsiTheme="majorBidi" w:cstheme="majorBidi"/>
        </w:rPr>
        <w:tab/>
      </w:r>
      <w:r w:rsidRPr="00C60E9B">
        <w:rPr>
          <w:rFonts w:asciiTheme="majorBidi" w:hAnsiTheme="majorBidi" w:cstheme="majorBidi"/>
        </w:rPr>
        <w:t>其他建议</w:t>
      </w:r>
    </w:p>
    <w:p w:rsidR="00EC5210" w:rsidRPr="00C60E9B" w:rsidRDefault="00EC5210" w:rsidP="00EC5210">
      <w:pPr>
        <w:pStyle w:val="H23GC"/>
        <w:rPr>
          <w:rFonts w:asciiTheme="majorBidi" w:hAnsiTheme="majorBidi" w:cstheme="majorBidi"/>
        </w:rPr>
      </w:pPr>
      <w:r w:rsidRPr="00C60E9B">
        <w:rPr>
          <w:rFonts w:asciiTheme="majorBidi" w:hAnsiTheme="majorBidi" w:cstheme="majorBidi"/>
        </w:rPr>
        <w:tab/>
      </w:r>
      <w:r w:rsidRPr="00C60E9B">
        <w:rPr>
          <w:rFonts w:asciiTheme="majorBidi" w:hAnsiTheme="majorBidi" w:cstheme="majorBidi"/>
        </w:rPr>
        <w:tab/>
      </w:r>
      <w:r w:rsidRPr="00C60E9B">
        <w:rPr>
          <w:rFonts w:asciiTheme="majorBidi" w:hAnsiTheme="majorBidi" w:cstheme="majorBidi"/>
        </w:rPr>
        <w:t>批准其他条约</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 xml:space="preserve">37.  </w:t>
      </w:r>
      <w:r w:rsidRPr="00B32F91">
        <w:rPr>
          <w:rFonts w:ascii="Time New Roman" w:eastAsia="黑体" w:hAnsi="Time New Roman" w:cstheme="majorBidi"/>
        </w:rPr>
        <w:t>委员会铭记所有人权不可分割，鼓励缔约国批准</w:t>
      </w:r>
      <w:r w:rsidRPr="00B32F91">
        <w:rPr>
          <w:rFonts w:ascii="Time New Roman" w:eastAsia="黑体" w:hAnsi="Time New Roman" w:cstheme="majorBidi"/>
        </w:rPr>
        <w:t>2013</w:t>
      </w:r>
      <w:r w:rsidRPr="00B32F91">
        <w:rPr>
          <w:rFonts w:ascii="Time New Roman" w:eastAsia="黑体" w:hAnsi="Time New Roman" w:cstheme="majorBidi"/>
        </w:rPr>
        <w:t>年《反对种族主义、种族歧视和相关不容忍行为美洲公约》和</w:t>
      </w:r>
      <w:r w:rsidRPr="00B32F91">
        <w:rPr>
          <w:rFonts w:ascii="Time New Roman" w:eastAsia="黑体" w:hAnsi="Time New Roman" w:cstheme="majorBidi"/>
        </w:rPr>
        <w:t>2013</w:t>
      </w:r>
      <w:r w:rsidRPr="00B32F91">
        <w:rPr>
          <w:rFonts w:ascii="Time New Roman" w:eastAsia="黑体" w:hAnsi="Time New Roman" w:cstheme="majorBidi"/>
        </w:rPr>
        <w:t>年《反对一切形式的歧视和不容忍行为美洲公约》。</w:t>
      </w:r>
    </w:p>
    <w:p w:rsidR="00EC5210" w:rsidRPr="00C60E9B" w:rsidRDefault="00EC5210" w:rsidP="00EC5210">
      <w:pPr>
        <w:pStyle w:val="H23GC"/>
        <w:rPr>
          <w:rFonts w:asciiTheme="majorBidi" w:hAnsiTheme="majorBidi" w:cstheme="majorBidi"/>
        </w:rPr>
      </w:pPr>
      <w:r w:rsidRPr="00C60E9B">
        <w:rPr>
          <w:rFonts w:asciiTheme="majorBidi" w:hAnsiTheme="majorBidi" w:cstheme="majorBidi"/>
        </w:rPr>
        <w:tab/>
      </w:r>
      <w:r w:rsidRPr="00C60E9B">
        <w:rPr>
          <w:rFonts w:asciiTheme="majorBidi" w:hAnsiTheme="majorBidi" w:cstheme="majorBidi"/>
        </w:rPr>
        <w:tab/>
      </w:r>
      <w:r w:rsidRPr="00C60E9B">
        <w:rPr>
          <w:rFonts w:asciiTheme="majorBidi" w:hAnsiTheme="majorBidi" w:cstheme="majorBidi"/>
        </w:rPr>
        <w:t>《公约》第八条修正案</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 xml:space="preserve">38.  </w:t>
      </w:r>
      <w:r w:rsidRPr="00B32F91">
        <w:rPr>
          <w:rFonts w:ascii="Time New Roman" w:eastAsia="黑体" w:hAnsi="Time New Roman" w:cstheme="majorBidi"/>
        </w:rPr>
        <w:t>委员会建议缔约国批准</w:t>
      </w:r>
      <w:r w:rsidRPr="00B32F91">
        <w:rPr>
          <w:rFonts w:ascii="Time New Roman" w:eastAsia="黑体" w:hAnsi="Time New Roman" w:cstheme="majorBidi"/>
        </w:rPr>
        <w:t>1992</w:t>
      </w:r>
      <w:r w:rsidRPr="00B32F91">
        <w:rPr>
          <w:rFonts w:ascii="Time New Roman" w:eastAsia="黑体" w:hAnsi="Time New Roman" w:cstheme="majorBidi"/>
        </w:rPr>
        <w:t>年</w:t>
      </w:r>
      <w:r w:rsidRPr="00B32F91">
        <w:rPr>
          <w:rFonts w:ascii="Time New Roman" w:eastAsia="黑体" w:hAnsi="Time New Roman" w:cstheme="majorBidi"/>
        </w:rPr>
        <w:t>1</w:t>
      </w:r>
      <w:r w:rsidRPr="00B32F91">
        <w:rPr>
          <w:rFonts w:ascii="Time New Roman" w:eastAsia="黑体" w:hAnsi="Time New Roman" w:cstheme="majorBidi"/>
        </w:rPr>
        <w:t>月</w:t>
      </w:r>
      <w:r w:rsidRPr="00B32F91">
        <w:rPr>
          <w:rFonts w:ascii="Time New Roman" w:eastAsia="黑体" w:hAnsi="Time New Roman" w:cstheme="majorBidi"/>
        </w:rPr>
        <w:t>15</w:t>
      </w:r>
      <w:r w:rsidRPr="00B32F91">
        <w:rPr>
          <w:rFonts w:ascii="Time New Roman" w:eastAsia="黑体" w:hAnsi="Time New Roman" w:cstheme="majorBidi"/>
        </w:rPr>
        <w:t>日《公约》缔约国第十四次会议上通过并经大会第</w:t>
      </w:r>
      <w:r w:rsidRPr="00B32F91">
        <w:rPr>
          <w:rFonts w:ascii="Time New Roman" w:eastAsia="黑体" w:hAnsi="Time New Roman" w:cstheme="majorBidi"/>
        </w:rPr>
        <w:t>47/111</w:t>
      </w:r>
      <w:r w:rsidRPr="00B32F91">
        <w:rPr>
          <w:rFonts w:ascii="Time New Roman" w:eastAsia="黑体" w:hAnsi="Time New Roman" w:cstheme="majorBidi"/>
        </w:rPr>
        <w:t>号决议核准的《公约》第八条第六款修正案。</w:t>
      </w:r>
    </w:p>
    <w:p w:rsidR="00EC5210" w:rsidRPr="00C60E9B" w:rsidRDefault="00EC5210" w:rsidP="00EC5210">
      <w:pPr>
        <w:pStyle w:val="H23GC"/>
        <w:rPr>
          <w:rFonts w:asciiTheme="majorBidi" w:hAnsiTheme="majorBidi" w:cstheme="majorBidi"/>
        </w:rPr>
      </w:pPr>
      <w:r w:rsidRPr="00C60E9B">
        <w:rPr>
          <w:rFonts w:asciiTheme="majorBidi" w:hAnsiTheme="majorBidi" w:cstheme="majorBidi"/>
        </w:rPr>
        <w:tab/>
      </w:r>
      <w:r w:rsidRPr="00C60E9B">
        <w:rPr>
          <w:rFonts w:asciiTheme="majorBidi" w:hAnsiTheme="majorBidi" w:cstheme="majorBidi"/>
        </w:rPr>
        <w:tab/>
      </w:r>
      <w:r w:rsidRPr="00C60E9B">
        <w:rPr>
          <w:rFonts w:asciiTheme="majorBidi" w:hAnsiTheme="majorBidi" w:cstheme="majorBidi"/>
        </w:rPr>
        <w:t>《德班宣言和行动纲领》</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 xml:space="preserve">39.  </w:t>
      </w:r>
      <w:r w:rsidRPr="00B32F91">
        <w:rPr>
          <w:rFonts w:ascii="Time New Roman" w:eastAsia="黑体" w:hAnsi="Time New Roman" w:cstheme="majorBidi"/>
        </w:rPr>
        <w:t>委员会参照其关于德班审查会议后续行动的第</w:t>
      </w:r>
      <w:r w:rsidRPr="00B32F91">
        <w:rPr>
          <w:rFonts w:ascii="Time New Roman" w:eastAsia="黑体" w:hAnsi="Time New Roman" w:cstheme="majorBidi"/>
        </w:rPr>
        <w:t>33</w:t>
      </w:r>
      <w:r w:rsidRPr="00B32F91">
        <w:rPr>
          <w:rFonts w:ascii="Time New Roman" w:eastAsia="黑体" w:hAnsi="Time New Roman" w:cstheme="majorBidi"/>
        </w:rPr>
        <w:t>号一般性建议</w:t>
      </w:r>
      <w:r w:rsidRPr="00B32F91">
        <w:rPr>
          <w:rFonts w:ascii="Time New Roman" w:eastAsia="黑体" w:hAnsi="Time New Roman" w:cstheme="majorBidi"/>
        </w:rPr>
        <w:t>(2009</w:t>
      </w:r>
      <w:r w:rsidRPr="00B32F91">
        <w:rPr>
          <w:rFonts w:ascii="Time New Roman" w:eastAsia="黑体" w:hAnsi="Time New Roman" w:cstheme="majorBidi"/>
        </w:rPr>
        <w:t>年</w:t>
      </w:r>
      <w:r w:rsidRPr="00B32F91">
        <w:rPr>
          <w:rFonts w:ascii="Time New Roman" w:eastAsia="黑体" w:hAnsi="Time New Roman" w:cstheme="majorBidi"/>
        </w:rPr>
        <w:t>)</w:t>
      </w:r>
      <w:r w:rsidRPr="00B32F91">
        <w:rPr>
          <w:rFonts w:ascii="Time New Roman" w:eastAsia="黑体" w:hAnsi="Time New Roman" w:cstheme="majorBidi"/>
        </w:rPr>
        <w:t>，建议缔约国在将《公约》规定纳入国内立法时，应考虑到反对种族主义、种族歧视、仇外心理和相关不容忍现象世界会议</w:t>
      </w:r>
      <w:r w:rsidRPr="00B32F91">
        <w:rPr>
          <w:rFonts w:ascii="Time New Roman" w:eastAsia="黑体" w:hAnsi="Time New Roman" w:cstheme="majorBidi"/>
        </w:rPr>
        <w:t>2001</w:t>
      </w:r>
      <w:r w:rsidRPr="00B32F91">
        <w:rPr>
          <w:rFonts w:ascii="Time New Roman" w:eastAsia="黑体" w:hAnsi="Time New Roman" w:cstheme="majorBidi"/>
        </w:rPr>
        <w:t>年</w:t>
      </w:r>
      <w:r w:rsidRPr="00B32F91">
        <w:rPr>
          <w:rFonts w:ascii="Time New Roman" w:eastAsia="黑体" w:hAnsi="Time New Roman" w:cstheme="majorBidi"/>
        </w:rPr>
        <w:t>9</w:t>
      </w:r>
      <w:r w:rsidRPr="00B32F91">
        <w:rPr>
          <w:rFonts w:ascii="Time New Roman" w:eastAsia="黑体" w:hAnsi="Time New Roman" w:cstheme="majorBidi"/>
        </w:rPr>
        <w:t>月通过的《德班宣言和行动纲领》，以及</w:t>
      </w:r>
      <w:r w:rsidRPr="00B32F91">
        <w:rPr>
          <w:rFonts w:ascii="Time New Roman" w:eastAsia="黑体" w:hAnsi="Time New Roman" w:cstheme="majorBidi"/>
        </w:rPr>
        <w:t>2009</w:t>
      </w:r>
      <w:r w:rsidRPr="00B32F91">
        <w:rPr>
          <w:rFonts w:ascii="Time New Roman" w:eastAsia="黑体" w:hAnsi="Time New Roman" w:cstheme="majorBidi"/>
        </w:rPr>
        <w:t>年</w:t>
      </w:r>
      <w:r w:rsidRPr="00B32F91">
        <w:rPr>
          <w:rFonts w:ascii="Time New Roman" w:eastAsia="黑体" w:hAnsi="Time New Roman" w:cstheme="majorBidi"/>
        </w:rPr>
        <w:t>4</w:t>
      </w:r>
      <w:r w:rsidRPr="00B32F91">
        <w:rPr>
          <w:rFonts w:ascii="Time New Roman" w:eastAsia="黑体" w:hAnsi="Time New Roman" w:cstheme="majorBidi"/>
        </w:rPr>
        <w:t>月举行的德班审查会议的成果文件。委员会请缔约国在下次定期报告中提供详细资料，说明为在该国执行《德班宣言和行动纲领》而实施的行动计划和采取的其他措施。</w:t>
      </w:r>
    </w:p>
    <w:p w:rsidR="00EC5210" w:rsidRPr="00C60E9B" w:rsidRDefault="00EC5210" w:rsidP="00EC5210">
      <w:pPr>
        <w:pStyle w:val="H23GC"/>
        <w:rPr>
          <w:rFonts w:asciiTheme="majorBidi" w:hAnsiTheme="majorBidi" w:cstheme="majorBidi"/>
        </w:rPr>
      </w:pPr>
      <w:r w:rsidRPr="00C60E9B">
        <w:rPr>
          <w:rFonts w:asciiTheme="majorBidi" w:hAnsiTheme="majorBidi" w:cstheme="majorBidi"/>
        </w:rPr>
        <w:tab/>
      </w:r>
      <w:r w:rsidRPr="00C60E9B">
        <w:rPr>
          <w:rFonts w:asciiTheme="majorBidi" w:hAnsiTheme="majorBidi" w:cstheme="majorBidi"/>
        </w:rPr>
        <w:tab/>
      </w:r>
      <w:r w:rsidRPr="00C60E9B">
        <w:rPr>
          <w:rFonts w:asciiTheme="majorBidi" w:hAnsiTheme="majorBidi" w:cstheme="majorBidi"/>
        </w:rPr>
        <w:t>非洲人后裔国际十年</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 xml:space="preserve">40.  </w:t>
      </w:r>
      <w:r w:rsidRPr="00B32F91">
        <w:rPr>
          <w:rFonts w:ascii="Time New Roman" w:eastAsia="黑体" w:hAnsi="Time New Roman" w:cstheme="majorBidi"/>
        </w:rPr>
        <w:t>委员会考虑到大会宣布</w:t>
      </w:r>
      <w:r w:rsidRPr="00B32F91">
        <w:rPr>
          <w:rFonts w:ascii="Time New Roman" w:eastAsia="黑体" w:hAnsi="Time New Roman" w:cstheme="majorBidi"/>
        </w:rPr>
        <w:t>2015</w:t>
      </w:r>
      <w:r w:rsidRPr="00B32F91">
        <w:rPr>
          <w:rFonts w:ascii="Time New Roman" w:eastAsia="黑体" w:hAnsi="Time New Roman" w:cstheme="majorBidi"/>
        </w:rPr>
        <w:t>至</w:t>
      </w:r>
      <w:r w:rsidRPr="00B32F91">
        <w:rPr>
          <w:rFonts w:ascii="Time New Roman" w:eastAsia="黑体" w:hAnsi="Time New Roman" w:cstheme="majorBidi"/>
        </w:rPr>
        <w:t>2024</w:t>
      </w:r>
      <w:r w:rsidRPr="00B32F91">
        <w:rPr>
          <w:rFonts w:ascii="Time New Roman" w:eastAsia="黑体" w:hAnsi="Time New Roman" w:cstheme="majorBidi"/>
        </w:rPr>
        <w:t>年为非洲人后裔国际十年的第</w:t>
      </w:r>
      <w:r w:rsidRPr="00B32F91">
        <w:rPr>
          <w:rFonts w:ascii="Time New Roman" w:eastAsia="黑体" w:hAnsi="Time New Roman" w:cstheme="majorBidi"/>
        </w:rPr>
        <w:t>68/237</w:t>
      </w:r>
      <w:r w:rsidRPr="00B32F91">
        <w:rPr>
          <w:rFonts w:ascii="Time New Roman" w:eastAsia="黑体" w:hAnsi="Time New Roman" w:cstheme="majorBidi"/>
        </w:rPr>
        <w:t>号决议，以及关于落实非洲人后裔国际十年活动方案的第</w:t>
      </w:r>
      <w:r w:rsidRPr="00B32F91">
        <w:rPr>
          <w:rFonts w:ascii="Time New Roman" w:eastAsia="黑体" w:hAnsi="Time New Roman" w:cstheme="majorBidi"/>
        </w:rPr>
        <w:t>69/16</w:t>
      </w:r>
      <w:r w:rsidRPr="00B32F91">
        <w:rPr>
          <w:rFonts w:ascii="Time New Roman" w:eastAsia="黑体" w:hAnsi="Time New Roman" w:cstheme="majorBidi"/>
        </w:rPr>
        <w:t>号决议，建议缔约国制订并执行一项适宜的措施和政策方案。此外，委员会请缔约国在下次定期报告中提供准确资料，说明为此采取的具体措施，同时铭记委员会第</w:t>
      </w:r>
      <w:r w:rsidRPr="00B32F91">
        <w:rPr>
          <w:rFonts w:ascii="Time New Roman" w:eastAsia="黑体" w:hAnsi="Time New Roman" w:cstheme="majorBidi"/>
        </w:rPr>
        <w:t>34</w:t>
      </w:r>
      <w:r w:rsidRPr="00B32F91">
        <w:rPr>
          <w:rFonts w:ascii="Time New Roman" w:eastAsia="黑体" w:hAnsi="Time New Roman" w:cstheme="majorBidi"/>
        </w:rPr>
        <w:t>号一般性建议。</w:t>
      </w:r>
    </w:p>
    <w:p w:rsidR="00EC5210" w:rsidRPr="00C60E9B" w:rsidRDefault="00EC5210" w:rsidP="00EC5210">
      <w:pPr>
        <w:pStyle w:val="H23GC"/>
        <w:rPr>
          <w:rFonts w:asciiTheme="majorBidi" w:hAnsiTheme="majorBidi" w:cstheme="majorBidi"/>
        </w:rPr>
      </w:pPr>
      <w:r w:rsidRPr="00C60E9B">
        <w:rPr>
          <w:rFonts w:asciiTheme="majorBidi" w:hAnsiTheme="majorBidi" w:cstheme="majorBidi"/>
        </w:rPr>
        <w:tab/>
      </w:r>
      <w:r w:rsidRPr="00C60E9B">
        <w:rPr>
          <w:rFonts w:asciiTheme="majorBidi" w:hAnsiTheme="majorBidi" w:cstheme="majorBidi"/>
        </w:rPr>
        <w:tab/>
      </w:r>
      <w:r w:rsidRPr="00C60E9B">
        <w:rPr>
          <w:rFonts w:asciiTheme="majorBidi" w:hAnsiTheme="majorBidi" w:cstheme="majorBidi"/>
        </w:rPr>
        <w:t>传播报告和结论性意见</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 xml:space="preserve">41.  </w:t>
      </w:r>
      <w:r w:rsidRPr="00B32F91">
        <w:rPr>
          <w:rFonts w:ascii="Time New Roman" w:eastAsia="黑体" w:hAnsi="Time New Roman" w:cstheme="majorBidi"/>
        </w:rPr>
        <w:t>委员会建议缔约国从提交报告时起就向公众公开这些报告并传播本结论性意见，包括以土著社群的语言传播本意见。</w:t>
      </w:r>
    </w:p>
    <w:p w:rsidR="00EC5210" w:rsidRPr="00C60E9B" w:rsidRDefault="00EC5210" w:rsidP="00EC5210">
      <w:pPr>
        <w:pStyle w:val="H23GC"/>
        <w:rPr>
          <w:rFonts w:asciiTheme="majorBidi" w:hAnsiTheme="majorBidi" w:cstheme="majorBidi"/>
        </w:rPr>
      </w:pPr>
      <w:r w:rsidRPr="00C60E9B">
        <w:rPr>
          <w:rFonts w:asciiTheme="majorBidi" w:hAnsiTheme="majorBidi" w:cstheme="majorBidi"/>
        </w:rPr>
        <w:lastRenderedPageBreak/>
        <w:tab/>
      </w:r>
      <w:r w:rsidRPr="00C60E9B">
        <w:rPr>
          <w:rFonts w:asciiTheme="majorBidi" w:hAnsiTheme="majorBidi" w:cstheme="majorBidi"/>
        </w:rPr>
        <w:tab/>
      </w:r>
      <w:r w:rsidRPr="00C60E9B">
        <w:rPr>
          <w:rFonts w:asciiTheme="majorBidi" w:hAnsiTheme="majorBidi" w:cstheme="majorBidi"/>
        </w:rPr>
        <w:t>与民间社会组织的协商</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 xml:space="preserve">42.  </w:t>
      </w:r>
      <w:r w:rsidRPr="00B32F91">
        <w:rPr>
          <w:rFonts w:ascii="Time New Roman" w:eastAsia="黑体" w:hAnsi="Time New Roman" w:cstheme="majorBidi"/>
        </w:rPr>
        <w:t>委员会建议缔约国在编写下次定期报告和就本结论性意见采取后续行动时，与活跃于人权保护领域，特别是从事打击种族歧视工作的民间社会组织进行协商</w:t>
      </w:r>
      <w:r w:rsidR="00C83856">
        <w:rPr>
          <w:rFonts w:ascii="Time New Roman" w:eastAsia="黑体" w:hAnsi="Time New Roman" w:cstheme="majorBidi"/>
        </w:rPr>
        <w:t>，</w:t>
      </w:r>
      <w:r w:rsidRPr="00B32F91">
        <w:rPr>
          <w:rFonts w:ascii="Time New Roman" w:eastAsia="黑体" w:hAnsi="Time New Roman" w:cstheme="majorBidi"/>
        </w:rPr>
        <w:t>并扩大与这些组织的对话。</w:t>
      </w:r>
    </w:p>
    <w:p w:rsidR="00EC5210" w:rsidRPr="00C60E9B" w:rsidRDefault="00EC5210" w:rsidP="00EC5210">
      <w:pPr>
        <w:pStyle w:val="H23GC"/>
        <w:rPr>
          <w:rFonts w:asciiTheme="majorBidi" w:hAnsiTheme="majorBidi" w:cstheme="majorBidi"/>
        </w:rPr>
      </w:pPr>
      <w:r w:rsidRPr="00C60E9B">
        <w:rPr>
          <w:rFonts w:asciiTheme="majorBidi" w:hAnsiTheme="majorBidi" w:cstheme="majorBidi"/>
        </w:rPr>
        <w:tab/>
      </w:r>
      <w:r w:rsidRPr="00C60E9B">
        <w:rPr>
          <w:rFonts w:asciiTheme="majorBidi" w:hAnsiTheme="majorBidi" w:cstheme="majorBidi"/>
        </w:rPr>
        <w:tab/>
      </w:r>
      <w:r w:rsidRPr="00C60E9B">
        <w:rPr>
          <w:rFonts w:asciiTheme="majorBidi" w:hAnsiTheme="majorBidi" w:cstheme="majorBidi"/>
        </w:rPr>
        <w:t>结论性意见的后续行动</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 xml:space="preserve">43.  </w:t>
      </w:r>
      <w:r w:rsidRPr="00B32F91">
        <w:rPr>
          <w:rFonts w:ascii="Time New Roman" w:eastAsia="黑体" w:hAnsi="Time New Roman" w:cstheme="majorBidi"/>
        </w:rPr>
        <w:t>根据《公约》第九条第一款和经修订的议事规则第</w:t>
      </w:r>
      <w:r w:rsidRPr="00B32F91">
        <w:rPr>
          <w:rFonts w:ascii="Time New Roman" w:eastAsia="黑体" w:hAnsi="Time New Roman" w:cstheme="majorBidi"/>
        </w:rPr>
        <w:t>65</w:t>
      </w:r>
      <w:r w:rsidRPr="00B32F91">
        <w:rPr>
          <w:rFonts w:ascii="Time New Roman" w:eastAsia="黑体" w:hAnsi="Time New Roman" w:cstheme="majorBidi"/>
        </w:rPr>
        <w:t>条，委员会请缔约国在本结论性意见通过后一年内提供资料，说明就上文第</w:t>
      </w:r>
      <w:r w:rsidRPr="00B32F91">
        <w:rPr>
          <w:rFonts w:ascii="Time New Roman" w:eastAsia="黑体" w:hAnsi="Time New Roman" w:cstheme="majorBidi"/>
        </w:rPr>
        <w:t>15</w:t>
      </w:r>
      <w:r w:rsidRPr="00B32F91">
        <w:rPr>
          <w:rFonts w:ascii="Time New Roman" w:eastAsia="黑体" w:hAnsi="Time New Roman" w:cstheme="majorBidi"/>
        </w:rPr>
        <w:t>段、第</w:t>
      </w:r>
      <w:r w:rsidRPr="00B32F91">
        <w:rPr>
          <w:rFonts w:ascii="Time New Roman" w:eastAsia="黑体" w:hAnsi="Time New Roman" w:cstheme="majorBidi"/>
        </w:rPr>
        <w:t>24</w:t>
      </w:r>
      <w:r w:rsidRPr="00B32F91">
        <w:rPr>
          <w:rFonts w:ascii="Time New Roman" w:eastAsia="黑体" w:hAnsi="Time New Roman" w:cstheme="majorBidi"/>
        </w:rPr>
        <w:t>段以及第</w:t>
      </w:r>
      <w:r w:rsidRPr="00B32F91">
        <w:rPr>
          <w:rFonts w:ascii="Time New Roman" w:eastAsia="黑体" w:hAnsi="Time New Roman" w:cstheme="majorBidi"/>
        </w:rPr>
        <w:t>26</w:t>
      </w:r>
      <w:r w:rsidRPr="00B32F91">
        <w:rPr>
          <w:rFonts w:ascii="Time New Roman" w:eastAsia="黑体" w:hAnsi="Time New Roman" w:cstheme="majorBidi"/>
        </w:rPr>
        <w:t>段</w:t>
      </w:r>
      <w:r w:rsidRPr="00B32F91">
        <w:rPr>
          <w:rFonts w:ascii="Time New Roman" w:eastAsia="黑体" w:hAnsi="Time New Roman" w:cstheme="majorBidi"/>
        </w:rPr>
        <w:t>(b)</w:t>
      </w:r>
      <w:r w:rsidRPr="00B32F91">
        <w:rPr>
          <w:rFonts w:ascii="Time New Roman" w:eastAsia="黑体" w:hAnsi="Time New Roman" w:cstheme="majorBidi"/>
        </w:rPr>
        <w:t>项和</w:t>
      </w:r>
      <w:r w:rsidRPr="00B32F91">
        <w:rPr>
          <w:rFonts w:ascii="Time New Roman" w:eastAsia="黑体" w:hAnsi="Time New Roman" w:cstheme="majorBidi"/>
        </w:rPr>
        <w:t>(c)</w:t>
      </w:r>
      <w:r w:rsidRPr="00B32F91">
        <w:rPr>
          <w:rFonts w:ascii="Time New Roman" w:eastAsia="黑体" w:hAnsi="Time New Roman" w:cstheme="majorBidi"/>
        </w:rPr>
        <w:t>项所载建议采取的后续行动。</w:t>
      </w:r>
    </w:p>
    <w:p w:rsidR="00EC5210" w:rsidRPr="00C60E9B" w:rsidRDefault="00EC5210" w:rsidP="00EC5210">
      <w:pPr>
        <w:pStyle w:val="H23GC"/>
        <w:rPr>
          <w:rFonts w:asciiTheme="majorBidi" w:hAnsiTheme="majorBidi" w:cstheme="majorBidi"/>
        </w:rPr>
      </w:pPr>
      <w:r w:rsidRPr="00C60E9B">
        <w:rPr>
          <w:rFonts w:asciiTheme="majorBidi" w:hAnsiTheme="majorBidi" w:cstheme="majorBidi"/>
        </w:rPr>
        <w:tab/>
      </w:r>
      <w:r w:rsidRPr="00C60E9B">
        <w:rPr>
          <w:rFonts w:asciiTheme="majorBidi" w:hAnsiTheme="majorBidi" w:cstheme="majorBidi"/>
        </w:rPr>
        <w:tab/>
      </w:r>
      <w:r w:rsidRPr="00C60E9B">
        <w:rPr>
          <w:rFonts w:asciiTheme="majorBidi" w:hAnsiTheme="majorBidi" w:cstheme="majorBidi"/>
        </w:rPr>
        <w:t>特别重要的段落</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 xml:space="preserve">44.  </w:t>
      </w:r>
      <w:r w:rsidRPr="00B32F91">
        <w:rPr>
          <w:rFonts w:ascii="Time New Roman" w:eastAsia="黑体" w:hAnsi="Time New Roman" w:cstheme="majorBidi"/>
        </w:rPr>
        <w:t>委员会希望提请缔约国注意上文第</w:t>
      </w:r>
      <w:r w:rsidRPr="00B32F91">
        <w:rPr>
          <w:rFonts w:ascii="Time New Roman" w:eastAsia="黑体" w:hAnsi="Time New Roman" w:cstheme="majorBidi"/>
        </w:rPr>
        <w:t>7</w:t>
      </w:r>
      <w:r w:rsidRPr="00B32F91">
        <w:rPr>
          <w:rFonts w:ascii="Time New Roman" w:eastAsia="黑体" w:hAnsi="Time New Roman" w:cstheme="majorBidi"/>
        </w:rPr>
        <w:t>、第</w:t>
      </w:r>
      <w:r w:rsidRPr="00B32F91">
        <w:rPr>
          <w:rFonts w:ascii="Time New Roman" w:eastAsia="黑体" w:hAnsi="Time New Roman" w:cstheme="majorBidi"/>
        </w:rPr>
        <w:t>19</w:t>
      </w:r>
      <w:r w:rsidRPr="00B32F91">
        <w:rPr>
          <w:rFonts w:ascii="Time New Roman" w:eastAsia="黑体" w:hAnsi="Time New Roman" w:cstheme="majorBidi"/>
        </w:rPr>
        <w:t>、第</w:t>
      </w:r>
      <w:r w:rsidRPr="00B32F91">
        <w:rPr>
          <w:rFonts w:ascii="Time New Roman" w:eastAsia="黑体" w:hAnsi="Time New Roman" w:cstheme="majorBidi"/>
        </w:rPr>
        <w:t>21</w:t>
      </w:r>
      <w:r w:rsidRPr="00B32F91">
        <w:rPr>
          <w:rFonts w:ascii="Time New Roman" w:eastAsia="黑体" w:hAnsi="Time New Roman" w:cstheme="majorBidi"/>
        </w:rPr>
        <w:t>、第</w:t>
      </w:r>
      <w:r w:rsidRPr="00B32F91">
        <w:rPr>
          <w:rFonts w:ascii="Time New Roman" w:eastAsia="黑体" w:hAnsi="Time New Roman" w:cstheme="majorBidi"/>
        </w:rPr>
        <w:t>30</w:t>
      </w:r>
      <w:r w:rsidRPr="00B32F91">
        <w:rPr>
          <w:rFonts w:ascii="Time New Roman" w:eastAsia="黑体" w:hAnsi="Time New Roman" w:cstheme="majorBidi"/>
        </w:rPr>
        <w:t>和第</w:t>
      </w:r>
      <w:r w:rsidRPr="00B32F91">
        <w:rPr>
          <w:rFonts w:ascii="Time New Roman" w:eastAsia="黑体" w:hAnsi="Time New Roman" w:cstheme="majorBidi"/>
        </w:rPr>
        <w:t>34</w:t>
      </w:r>
      <w:r w:rsidRPr="00B32F91">
        <w:rPr>
          <w:rFonts w:ascii="Time New Roman" w:eastAsia="黑体" w:hAnsi="Time New Roman" w:cstheme="majorBidi"/>
        </w:rPr>
        <w:t>段所载建议的特别重要性，并请缔约国在下次定期报告中详细说明为落实这些建议所采取的具体措施。</w:t>
      </w:r>
    </w:p>
    <w:p w:rsidR="00EC5210" w:rsidRPr="00C60E9B" w:rsidRDefault="00EC5210" w:rsidP="00EC5210">
      <w:pPr>
        <w:pStyle w:val="H23GC"/>
        <w:rPr>
          <w:rFonts w:asciiTheme="majorBidi" w:hAnsiTheme="majorBidi" w:cstheme="majorBidi"/>
        </w:rPr>
      </w:pPr>
      <w:r w:rsidRPr="00C60E9B">
        <w:rPr>
          <w:rFonts w:asciiTheme="majorBidi" w:hAnsiTheme="majorBidi" w:cstheme="majorBidi"/>
        </w:rPr>
        <w:tab/>
      </w:r>
      <w:r w:rsidRPr="00C60E9B">
        <w:rPr>
          <w:rFonts w:asciiTheme="majorBidi" w:hAnsiTheme="majorBidi" w:cstheme="majorBidi"/>
        </w:rPr>
        <w:tab/>
      </w:r>
      <w:r w:rsidRPr="00C60E9B">
        <w:rPr>
          <w:rFonts w:asciiTheme="majorBidi" w:hAnsiTheme="majorBidi" w:cstheme="majorBidi"/>
        </w:rPr>
        <w:t>编写下一次报告</w:t>
      </w:r>
    </w:p>
    <w:p w:rsidR="00EC5210" w:rsidRPr="00B32F91" w:rsidRDefault="00EC5210" w:rsidP="00EC5210">
      <w:pPr>
        <w:pStyle w:val="SingleTxtGC"/>
        <w:rPr>
          <w:rFonts w:ascii="Time New Roman" w:eastAsia="黑体" w:hAnsi="Time New Roman" w:cstheme="majorBidi"/>
        </w:rPr>
      </w:pPr>
      <w:r w:rsidRPr="00B32F91">
        <w:rPr>
          <w:rFonts w:ascii="Time New Roman" w:eastAsia="黑体" w:hAnsi="Time New Roman" w:cstheme="majorBidi"/>
        </w:rPr>
        <w:t xml:space="preserve">45.  </w:t>
      </w:r>
      <w:r w:rsidRPr="00B32F91">
        <w:rPr>
          <w:rFonts w:ascii="Time New Roman" w:eastAsia="黑体" w:hAnsi="Time New Roman" w:cstheme="majorBidi"/>
        </w:rPr>
        <w:t>委员会建议缔约国在</w:t>
      </w:r>
      <w:r w:rsidRPr="00B32F91">
        <w:rPr>
          <w:rFonts w:ascii="Time New Roman" w:eastAsia="黑体" w:hAnsi="Time New Roman" w:cstheme="majorBidi"/>
        </w:rPr>
        <w:t>2020</w:t>
      </w:r>
      <w:r w:rsidRPr="00B32F91">
        <w:rPr>
          <w:rFonts w:ascii="Time New Roman" w:eastAsia="黑体" w:hAnsi="Time New Roman" w:cstheme="majorBidi"/>
        </w:rPr>
        <w:t>年</w:t>
      </w:r>
      <w:r w:rsidRPr="00B32F91">
        <w:rPr>
          <w:rFonts w:ascii="Time New Roman" w:eastAsia="黑体" w:hAnsi="Time New Roman" w:cstheme="majorBidi"/>
        </w:rPr>
        <w:t>1</w:t>
      </w:r>
      <w:r w:rsidRPr="00B32F91">
        <w:rPr>
          <w:rFonts w:ascii="Time New Roman" w:eastAsia="黑体" w:hAnsi="Time New Roman" w:cstheme="majorBidi"/>
        </w:rPr>
        <w:t>月</w:t>
      </w:r>
      <w:r w:rsidRPr="00B32F91">
        <w:rPr>
          <w:rFonts w:ascii="Time New Roman" w:eastAsia="黑体" w:hAnsi="Time New Roman" w:cstheme="majorBidi"/>
        </w:rPr>
        <w:t>4</w:t>
      </w:r>
      <w:r w:rsidRPr="00B32F91">
        <w:rPr>
          <w:rFonts w:ascii="Time New Roman" w:eastAsia="黑体" w:hAnsi="Time New Roman" w:cstheme="majorBidi"/>
        </w:rPr>
        <w:t>日以前以一份文件提交第二十四至第二十六次合并定期报告，编写报告时应考虑到委员会第七十一届会议通过的条约专要报告提交准则</w:t>
      </w:r>
      <w:r w:rsidRPr="00B32F91">
        <w:rPr>
          <w:rFonts w:ascii="Time New Roman" w:eastAsia="黑体" w:hAnsi="Time New Roman" w:cstheme="majorBidi"/>
        </w:rPr>
        <w:t>(CERD/C/2007/1)</w:t>
      </w:r>
      <w:r w:rsidRPr="00B32F91">
        <w:rPr>
          <w:rFonts w:ascii="Time New Roman" w:eastAsia="黑体" w:hAnsi="Time New Roman" w:cstheme="majorBidi"/>
        </w:rPr>
        <w:t>，并应涉及结论性意见中提出的所有问题。根据大会第</w:t>
      </w:r>
      <w:r w:rsidRPr="00B32F91">
        <w:rPr>
          <w:rFonts w:ascii="Time New Roman" w:eastAsia="黑体" w:hAnsi="Time New Roman" w:cstheme="majorBidi"/>
        </w:rPr>
        <w:t>68/268</w:t>
      </w:r>
      <w:r w:rsidRPr="00B32F91">
        <w:rPr>
          <w:rFonts w:ascii="Time New Roman" w:eastAsia="黑体" w:hAnsi="Time New Roman" w:cstheme="majorBidi"/>
        </w:rPr>
        <w:t>号决议，委员会敦促缔约国遵守定期报告</w:t>
      </w:r>
      <w:r w:rsidRPr="00B32F91">
        <w:rPr>
          <w:rFonts w:ascii="Time New Roman" w:eastAsia="黑体" w:hAnsi="Time New Roman" w:cstheme="majorBidi"/>
        </w:rPr>
        <w:t>2</w:t>
      </w:r>
      <w:r w:rsidR="00C83856">
        <w:rPr>
          <w:rFonts w:ascii="Time New Roman" w:eastAsia="黑体" w:hAnsi="Time New Roman" w:cstheme="majorBidi"/>
        </w:rPr>
        <w:t>1,</w:t>
      </w:r>
      <w:r w:rsidRPr="00B32F91">
        <w:rPr>
          <w:rFonts w:ascii="Time New Roman" w:eastAsia="黑体" w:hAnsi="Time New Roman" w:cstheme="majorBidi"/>
        </w:rPr>
        <w:t>200</w:t>
      </w:r>
      <w:r w:rsidRPr="00B32F91">
        <w:rPr>
          <w:rFonts w:ascii="Time New Roman" w:eastAsia="黑体" w:hAnsi="Time New Roman" w:cstheme="majorBidi"/>
        </w:rPr>
        <w:t>字的篇幅限制。</w:t>
      </w:r>
    </w:p>
    <w:p w:rsidR="00EC5210" w:rsidRPr="00C60E9B" w:rsidRDefault="00EC5210" w:rsidP="00EC5210">
      <w:pPr>
        <w:pStyle w:val="SingleTxtGC"/>
        <w:rPr>
          <w:rFonts w:asciiTheme="majorBidi" w:hAnsiTheme="majorBidi" w:cstheme="majorBidi"/>
        </w:rPr>
      </w:pPr>
    </w:p>
    <w:p w:rsidR="00EC5210" w:rsidRPr="00C60E9B" w:rsidRDefault="00EC5210">
      <w:pPr>
        <w:spacing w:before="240"/>
        <w:jc w:val="center"/>
        <w:rPr>
          <w:rFonts w:asciiTheme="majorBidi" w:hAnsiTheme="majorBidi" w:cstheme="majorBidi"/>
          <w:u w:val="single"/>
        </w:rPr>
      </w:pPr>
      <w:r w:rsidRPr="00C60E9B">
        <w:rPr>
          <w:rFonts w:asciiTheme="majorBidi" w:hAnsiTheme="majorBidi" w:cstheme="majorBidi"/>
          <w:u w:val="single"/>
        </w:rPr>
        <w:tab/>
      </w:r>
      <w:r w:rsidRPr="00C60E9B">
        <w:rPr>
          <w:rFonts w:asciiTheme="majorBidi" w:hAnsiTheme="majorBidi" w:cstheme="majorBidi"/>
          <w:u w:val="single"/>
        </w:rPr>
        <w:tab/>
      </w:r>
      <w:r w:rsidRPr="00C60E9B">
        <w:rPr>
          <w:rFonts w:asciiTheme="majorBidi" w:hAnsiTheme="majorBidi" w:cstheme="majorBidi"/>
          <w:u w:val="single"/>
        </w:rPr>
        <w:tab/>
      </w:r>
      <w:r w:rsidRPr="00C60E9B">
        <w:rPr>
          <w:rFonts w:asciiTheme="majorBidi" w:hAnsiTheme="majorBidi" w:cstheme="majorBidi"/>
          <w:u w:val="single"/>
        </w:rPr>
        <w:tab/>
      </w:r>
    </w:p>
    <w:p w:rsidR="00EC5210" w:rsidRPr="00C60E9B" w:rsidRDefault="00EC5210" w:rsidP="00EC5210">
      <w:pPr>
        <w:pStyle w:val="SingleTxtGC"/>
        <w:rPr>
          <w:rFonts w:asciiTheme="majorBidi" w:hAnsiTheme="majorBidi" w:cstheme="majorBidi"/>
        </w:rPr>
      </w:pPr>
    </w:p>
    <w:sectPr w:rsidR="00EC5210" w:rsidRPr="00C60E9B"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518" w:rsidRPr="000D319F" w:rsidRDefault="00880518" w:rsidP="000D319F">
      <w:pPr>
        <w:pStyle w:val="ae"/>
        <w:spacing w:after="240"/>
        <w:ind w:left="907"/>
        <w:rPr>
          <w:rFonts w:asciiTheme="majorBidi" w:eastAsia="宋体" w:hAnsiTheme="majorBidi" w:cstheme="majorBidi"/>
          <w:sz w:val="21"/>
          <w:szCs w:val="21"/>
          <w:lang w:val="en-US"/>
        </w:rPr>
      </w:pPr>
    </w:p>
    <w:p w:rsidR="00880518" w:rsidRPr="000D319F" w:rsidRDefault="00880518"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80518" w:rsidRPr="000D319F" w:rsidRDefault="00880518" w:rsidP="000D319F">
      <w:pPr>
        <w:pStyle w:val="ae"/>
      </w:pPr>
    </w:p>
  </w:endnote>
  <w:endnote w:type="continuationNotice" w:id="1">
    <w:p w:rsidR="00880518" w:rsidRDefault="008805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C5210" w:rsidRDefault="00EC5210" w:rsidP="00EC5210">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8D17CB">
      <w:rPr>
        <w:rStyle w:val="af"/>
        <w:noProof/>
      </w:rPr>
      <w:t>8</w:t>
    </w:r>
    <w:r>
      <w:rPr>
        <w:rStyle w:val="af"/>
      </w:rPr>
      <w:fldChar w:fldCharType="end"/>
    </w:r>
    <w:r>
      <w:rPr>
        <w:rStyle w:val="af"/>
      </w:rPr>
      <w:tab/>
    </w:r>
    <w:proofErr w:type="spellStart"/>
    <w:r w:rsidRPr="00EC5210">
      <w:rPr>
        <w:rStyle w:val="af"/>
        <w:b w:val="0"/>
        <w:snapToGrid w:val="0"/>
        <w:sz w:val="16"/>
      </w:rPr>
      <w:t>GE.17</w:t>
    </w:r>
    <w:proofErr w:type="spellEnd"/>
    <w:r w:rsidRPr="00EC5210">
      <w:rPr>
        <w:rStyle w:val="af"/>
        <w:b w:val="0"/>
        <w:snapToGrid w:val="0"/>
        <w:sz w:val="16"/>
      </w:rPr>
      <w:t>-00416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C5210" w:rsidRDefault="00EC5210" w:rsidP="00EC5210">
    <w:pPr>
      <w:pStyle w:val="ae"/>
      <w:tabs>
        <w:tab w:val="clear" w:pos="431"/>
        <w:tab w:val="right" w:pos="9638"/>
      </w:tabs>
      <w:rPr>
        <w:rStyle w:val="af"/>
      </w:rPr>
    </w:pPr>
    <w:proofErr w:type="spellStart"/>
    <w:r>
      <w:t>GE.17</w:t>
    </w:r>
    <w:proofErr w:type="spellEnd"/>
    <w:r>
      <w:t>-00416</w:t>
    </w:r>
    <w:r>
      <w:tab/>
    </w:r>
    <w:r>
      <w:rPr>
        <w:rStyle w:val="af"/>
      </w:rPr>
      <w:fldChar w:fldCharType="begin"/>
    </w:r>
    <w:r>
      <w:rPr>
        <w:rStyle w:val="af"/>
      </w:rPr>
      <w:instrText xml:space="preserve"> PAGE  \* MERGEFORMAT </w:instrText>
    </w:r>
    <w:r>
      <w:rPr>
        <w:rStyle w:val="af"/>
      </w:rPr>
      <w:fldChar w:fldCharType="separate"/>
    </w:r>
    <w:r w:rsidR="008D17CB">
      <w:rPr>
        <w:rStyle w:val="af"/>
        <w:noProof/>
      </w:rPr>
      <w:t>7</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C5210" w:rsidRDefault="00EC5210" w:rsidP="00EC5210">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-00416</w:t>
    </w:r>
    <w:r w:rsidR="00731A42" w:rsidRPr="00EE277A">
      <w:rPr>
        <w:sz w:val="20"/>
        <w:lang w:eastAsia="zh-CN"/>
      </w:rPr>
      <w:t xml:space="preserve"> (C)</w:t>
    </w:r>
    <w:r w:rsidR="006D1FBC">
      <w:rPr>
        <w:sz w:val="20"/>
        <w:lang w:eastAsia="zh-CN"/>
      </w:rPr>
      <w:tab/>
    </w:r>
    <w:r>
      <w:rPr>
        <w:rFonts w:eastAsiaTheme="minorEastAsia" w:hint="eastAsia"/>
        <w:sz w:val="20"/>
        <w:lang w:eastAsia="zh-CN"/>
      </w:rPr>
      <w:t>100217</w:t>
    </w:r>
    <w:r w:rsidR="00731A42">
      <w:rPr>
        <w:sz w:val="20"/>
        <w:lang w:eastAsia="zh-CN"/>
      </w:rPr>
      <w:tab/>
    </w:r>
    <w:r>
      <w:rPr>
        <w:rFonts w:eastAsiaTheme="minorEastAsia" w:hint="eastAsia"/>
        <w:sz w:val="20"/>
        <w:lang w:eastAsia="zh-CN"/>
      </w:rPr>
      <w:t>100217</w:t>
    </w:r>
  </w:p>
  <w:p w:rsidR="00056632" w:rsidRPr="00487939" w:rsidRDefault="00EC5210"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ERD/C/ARG/CO/21-2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ARG/CO/21-2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CAD6526" wp14:editId="730E217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518" w:rsidRPr="000157B1" w:rsidRDefault="00880518"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80518" w:rsidRPr="000157B1" w:rsidRDefault="00880518"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80518" w:rsidRDefault="00880518"/>
  </w:footnote>
  <w:footnote w:id="2">
    <w:p w:rsidR="00EC5210" w:rsidRPr="00EC5210" w:rsidRDefault="00EC5210">
      <w:pPr>
        <w:pStyle w:val="a6"/>
      </w:pPr>
      <w:r w:rsidRPr="00EC5210">
        <w:rPr>
          <w:rStyle w:val="a7"/>
          <w:rFonts w:eastAsia="宋体" w:hint="eastAsia"/>
          <w:vertAlign w:val="baseline"/>
        </w:rPr>
        <w:tab/>
      </w:r>
      <w:r w:rsidRPr="00EC5210">
        <w:rPr>
          <w:rStyle w:val="a7"/>
          <w:rFonts w:eastAsia="宋体"/>
          <w:vertAlign w:val="baseline"/>
        </w:rPr>
        <w:t>*</w:t>
      </w:r>
      <w:r w:rsidRPr="00EC5210">
        <w:rPr>
          <w:rFonts w:hint="eastAsia"/>
        </w:rPr>
        <w:tab/>
      </w:r>
      <w:r w:rsidR="00C60E9B" w:rsidRPr="00C60E9B">
        <w:rPr>
          <w:rFonts w:hint="eastAsia"/>
        </w:rPr>
        <w:t>委员会第九十一届会议</w:t>
      </w:r>
      <w:r w:rsidR="00C60E9B" w:rsidRPr="00C60E9B">
        <w:rPr>
          <w:rFonts w:hint="eastAsia"/>
        </w:rPr>
        <w:t>(2016</w:t>
      </w:r>
      <w:r w:rsidR="00C60E9B" w:rsidRPr="00C60E9B">
        <w:rPr>
          <w:rFonts w:hint="eastAsia"/>
        </w:rPr>
        <w:t>年</w:t>
      </w:r>
      <w:r w:rsidR="00C60E9B" w:rsidRPr="00C60E9B">
        <w:rPr>
          <w:rFonts w:hint="eastAsia"/>
        </w:rPr>
        <w:t>11</w:t>
      </w:r>
      <w:r w:rsidR="00C60E9B" w:rsidRPr="00C60E9B">
        <w:rPr>
          <w:rFonts w:hint="eastAsia"/>
        </w:rPr>
        <w:t>月</w:t>
      </w:r>
      <w:r w:rsidR="00C60E9B" w:rsidRPr="00C60E9B">
        <w:rPr>
          <w:rFonts w:hint="eastAsia"/>
        </w:rPr>
        <w:t>21</w:t>
      </w:r>
      <w:r w:rsidR="00C60E9B" w:rsidRPr="00C60E9B">
        <w:rPr>
          <w:rFonts w:hint="eastAsia"/>
        </w:rPr>
        <w:t>日至</w:t>
      </w:r>
      <w:r w:rsidR="00C60E9B" w:rsidRPr="00C60E9B">
        <w:rPr>
          <w:rFonts w:hint="eastAsia"/>
        </w:rPr>
        <w:t>12</w:t>
      </w:r>
      <w:r w:rsidR="00C60E9B" w:rsidRPr="00C60E9B">
        <w:rPr>
          <w:rFonts w:hint="eastAsia"/>
        </w:rPr>
        <w:t>月</w:t>
      </w:r>
      <w:r w:rsidR="00C60E9B" w:rsidRPr="00C60E9B">
        <w:rPr>
          <w:rFonts w:hint="eastAsia"/>
        </w:rPr>
        <w:t>9</w:t>
      </w:r>
      <w:r w:rsidR="00C60E9B" w:rsidRPr="00C60E9B">
        <w:rPr>
          <w:rFonts w:hint="eastAsia"/>
        </w:rPr>
        <w:t>日</w:t>
      </w:r>
      <w:r w:rsidR="00C60E9B" w:rsidRPr="00C60E9B">
        <w:rPr>
          <w:rFonts w:hint="eastAsia"/>
        </w:rPr>
        <w:t>)</w:t>
      </w:r>
      <w:r w:rsidR="00C60E9B" w:rsidRPr="00C60E9B">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EC5210" w:rsidP="00EC5210">
    <w:pPr>
      <w:pStyle w:val="af0"/>
    </w:pPr>
    <w:proofErr w:type="spellStart"/>
    <w:r>
      <w:t>CERD</w:t>
    </w:r>
    <w:proofErr w:type="spellEnd"/>
    <w:r>
      <w:t>/C/</w:t>
    </w:r>
    <w:proofErr w:type="spellStart"/>
    <w:r>
      <w:t>ARG</w:t>
    </w:r>
    <w:proofErr w:type="spellEnd"/>
    <w:r>
      <w:t>/CO/21-23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EC5210" w:rsidP="00EC5210">
    <w:pPr>
      <w:pStyle w:val="af0"/>
      <w:jc w:val="right"/>
    </w:pPr>
    <w:proofErr w:type="spellStart"/>
    <w:r>
      <w:t>CERD</w:t>
    </w:r>
    <w:proofErr w:type="spellEnd"/>
    <w:r>
      <w:t>/C/</w:t>
    </w:r>
    <w:proofErr w:type="spellStart"/>
    <w:r>
      <w:t>ARG</w:t>
    </w:r>
    <w:proofErr w:type="spellEnd"/>
    <w:r>
      <w:t>/CO/21-23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18"/>
    <w:rsid w:val="00011483"/>
    <w:rsid w:val="000D319F"/>
    <w:rsid w:val="000E4D0E"/>
    <w:rsid w:val="00144B69"/>
    <w:rsid w:val="00153E86"/>
    <w:rsid w:val="001B1BD1"/>
    <w:rsid w:val="001C3EF2"/>
    <w:rsid w:val="001D17F6"/>
    <w:rsid w:val="00204B42"/>
    <w:rsid w:val="0021248C"/>
    <w:rsid w:val="0021265F"/>
    <w:rsid w:val="002231C3"/>
    <w:rsid w:val="0024417F"/>
    <w:rsid w:val="00250F8D"/>
    <w:rsid w:val="002D5B34"/>
    <w:rsid w:val="002E1C97"/>
    <w:rsid w:val="002E742B"/>
    <w:rsid w:val="002F5834"/>
    <w:rsid w:val="003006AB"/>
    <w:rsid w:val="00326EBF"/>
    <w:rsid w:val="00327FE4"/>
    <w:rsid w:val="00427F63"/>
    <w:rsid w:val="00434D38"/>
    <w:rsid w:val="00494EB8"/>
    <w:rsid w:val="004C4A0A"/>
    <w:rsid w:val="00501220"/>
    <w:rsid w:val="00531F42"/>
    <w:rsid w:val="005E403A"/>
    <w:rsid w:val="006621F5"/>
    <w:rsid w:val="0067651B"/>
    <w:rsid w:val="00680656"/>
    <w:rsid w:val="006B1119"/>
    <w:rsid w:val="006B5316"/>
    <w:rsid w:val="006D1FBC"/>
    <w:rsid w:val="006E3E46"/>
    <w:rsid w:val="006E71B1"/>
    <w:rsid w:val="006F1404"/>
    <w:rsid w:val="006F3BEF"/>
    <w:rsid w:val="0070593B"/>
    <w:rsid w:val="00705D89"/>
    <w:rsid w:val="00731A42"/>
    <w:rsid w:val="00767E69"/>
    <w:rsid w:val="0077079A"/>
    <w:rsid w:val="007A5599"/>
    <w:rsid w:val="00806D29"/>
    <w:rsid w:val="00856233"/>
    <w:rsid w:val="00860F27"/>
    <w:rsid w:val="00880518"/>
    <w:rsid w:val="008B0560"/>
    <w:rsid w:val="008B2BFA"/>
    <w:rsid w:val="008C6244"/>
    <w:rsid w:val="008D17CB"/>
    <w:rsid w:val="008E6A3F"/>
    <w:rsid w:val="00936F03"/>
    <w:rsid w:val="00943B69"/>
    <w:rsid w:val="00944CB3"/>
    <w:rsid w:val="00986624"/>
    <w:rsid w:val="009B09D7"/>
    <w:rsid w:val="009D35ED"/>
    <w:rsid w:val="009D3F2F"/>
    <w:rsid w:val="00A03CB6"/>
    <w:rsid w:val="00A1364C"/>
    <w:rsid w:val="00A21076"/>
    <w:rsid w:val="00A3739A"/>
    <w:rsid w:val="00A52DAF"/>
    <w:rsid w:val="00A6295D"/>
    <w:rsid w:val="00A84072"/>
    <w:rsid w:val="00AB2D1F"/>
    <w:rsid w:val="00B16570"/>
    <w:rsid w:val="00B23B03"/>
    <w:rsid w:val="00B32F91"/>
    <w:rsid w:val="00B43EB7"/>
    <w:rsid w:val="00B53320"/>
    <w:rsid w:val="00BC6522"/>
    <w:rsid w:val="00BE63E2"/>
    <w:rsid w:val="00C121D5"/>
    <w:rsid w:val="00C17349"/>
    <w:rsid w:val="00C351AA"/>
    <w:rsid w:val="00C60E9B"/>
    <w:rsid w:val="00C7253F"/>
    <w:rsid w:val="00C83856"/>
    <w:rsid w:val="00CE3F43"/>
    <w:rsid w:val="00CF6941"/>
    <w:rsid w:val="00D26A05"/>
    <w:rsid w:val="00D43327"/>
    <w:rsid w:val="00D97B98"/>
    <w:rsid w:val="00DC671F"/>
    <w:rsid w:val="00DE4DA7"/>
    <w:rsid w:val="00E33B38"/>
    <w:rsid w:val="00E47FE5"/>
    <w:rsid w:val="00E574AF"/>
    <w:rsid w:val="00E74A10"/>
    <w:rsid w:val="00EC5210"/>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8C6244"/>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8C6244"/>
    <w:pPr>
      <w:keepLines w:val="0"/>
    </w:pPr>
  </w:style>
  <w:style w:type="character" w:customStyle="1" w:styleId="Char0">
    <w:name w:val="尾注文本 Char"/>
    <w:basedOn w:val="a0"/>
    <w:link w:val="ab"/>
    <w:rsid w:val="008C6244"/>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B2D1F"/>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B2D1F"/>
    <w:rPr>
      <w:rFonts w:eastAsia="Times New Roman"/>
      <w:snapToGrid w:val="0"/>
      <w:sz w:val="16"/>
      <w:szCs w:val="16"/>
      <w:lang w:val="en-GB" w:eastAsia="en-US"/>
    </w:rPr>
  </w:style>
  <w:style w:type="character" w:styleId="af">
    <w:name w:val="page number"/>
    <w:basedOn w:val="a0"/>
    <w:qFormat/>
    <w:rsid w:val="00AB2D1F"/>
    <w:rPr>
      <w:rFonts w:ascii="Times New Roman" w:hAnsi="Times New Roman"/>
      <w:b/>
      <w:i w:val="0"/>
      <w:snapToGrid w:val="0"/>
      <w:spacing w:val="0"/>
      <w:kern w:val="0"/>
      <w:sz w:val="18"/>
      <w14:cntxtAlts w14:val="0"/>
    </w:rPr>
  </w:style>
  <w:style w:type="paragraph" w:styleId="af0">
    <w:name w:val="header"/>
    <w:basedOn w:val="a"/>
    <w:link w:val="Char2"/>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B2D1F"/>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8C6244"/>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8C6244"/>
    <w:pPr>
      <w:keepLines w:val="0"/>
    </w:pPr>
  </w:style>
  <w:style w:type="character" w:customStyle="1" w:styleId="Char0">
    <w:name w:val="尾注文本 Char"/>
    <w:basedOn w:val="a0"/>
    <w:link w:val="ab"/>
    <w:rsid w:val="008C6244"/>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B2D1F"/>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B2D1F"/>
    <w:rPr>
      <w:rFonts w:eastAsia="Times New Roman"/>
      <w:snapToGrid w:val="0"/>
      <w:sz w:val="16"/>
      <w:szCs w:val="16"/>
      <w:lang w:val="en-GB" w:eastAsia="en-US"/>
    </w:rPr>
  </w:style>
  <w:style w:type="character" w:styleId="af">
    <w:name w:val="page number"/>
    <w:basedOn w:val="a0"/>
    <w:qFormat/>
    <w:rsid w:val="00AB2D1F"/>
    <w:rPr>
      <w:rFonts w:ascii="Times New Roman" w:hAnsi="Times New Roman"/>
      <w:b/>
      <w:i w:val="0"/>
      <w:snapToGrid w:val="0"/>
      <w:spacing w:val="0"/>
      <w:kern w:val="0"/>
      <w:sz w:val="18"/>
      <w14:cntxtAlts w14:val="0"/>
    </w:rPr>
  </w:style>
  <w:style w:type="paragraph" w:styleId="af0">
    <w:name w:val="header"/>
    <w:basedOn w:val="a"/>
    <w:link w:val="Char2"/>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B2D1F"/>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D19C1-AD2C-428F-BCBE-871951D9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6633</Words>
  <Characters>7369</Characters>
  <Application>Microsoft Office Word</Application>
  <DocSecurity>0</DocSecurity>
  <Lines>274</Lines>
  <Paragraphs>104</Paragraphs>
  <ScaleCrop>false</ScaleCrop>
  <Company>DCM</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1700416</dc:title>
  <dc:subject>CERD/C/ARG/CO/21-23</dc:subject>
  <dc:creator>Ji</dc:creator>
  <cp:keywords/>
  <dc:description/>
  <cp:lastModifiedBy>Ji</cp:lastModifiedBy>
  <cp:revision>2</cp:revision>
  <cp:lastPrinted>2017-02-10T09:26:00Z</cp:lastPrinted>
  <dcterms:created xsi:type="dcterms:W3CDTF">2017-02-10T13:35:00Z</dcterms:created>
  <dcterms:modified xsi:type="dcterms:W3CDTF">2017-02-10T13:35:00Z</dcterms:modified>
</cp:coreProperties>
</file>