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E82775">
        <w:trPr>
          <w:trHeight w:hRule="exact" w:val="851"/>
        </w:trPr>
        <w:tc>
          <w:tcPr>
            <w:tcW w:w="1280" w:type="dxa"/>
            <w:tcBorders>
              <w:bottom w:val="single" w:sz="4" w:space="0" w:color="auto"/>
            </w:tcBorders>
          </w:tcPr>
          <w:p w:rsidR="000A2080" w:rsidRPr="00BB158D" w:rsidRDefault="000A2080" w:rsidP="00E82775">
            <w:pPr>
              <w:spacing w:before="360" w:after="240" w:line="240" w:lineRule="atLeast"/>
            </w:pPr>
            <w:bookmarkStart w:id="0" w:name="_GoBack"/>
            <w:bookmarkEnd w:id="0"/>
          </w:p>
        </w:tc>
        <w:tc>
          <w:tcPr>
            <w:tcW w:w="2273" w:type="dxa"/>
            <w:tcBorders>
              <w:bottom w:val="single" w:sz="4" w:space="0" w:color="auto"/>
            </w:tcBorders>
            <w:vAlign w:val="bottom"/>
          </w:tcPr>
          <w:p w:rsidR="000A2080" w:rsidRPr="002F70D4" w:rsidRDefault="000A2080" w:rsidP="00E82775">
            <w:pPr>
              <w:spacing w:after="80" w:line="300" w:lineRule="exact"/>
              <w:rPr>
                <w:rFonts w:ascii="Time New Roman" w:eastAsia="SimHei" w:hAnsi="Time New Roman" w:hint="eastAsia"/>
                <w:sz w:val="28"/>
              </w:rPr>
            </w:pPr>
            <w:r w:rsidRPr="002F70D4">
              <w:rPr>
                <w:rFonts w:ascii="SimSun" w:eastAsia="SimHei" w:hAnsi="SimSun" w:cs="SimSun" w:hint="eastAsia"/>
                <w:sz w:val="28"/>
              </w:rPr>
              <w:t>联</w:t>
            </w:r>
            <w:r w:rsidRPr="002F70D4">
              <w:rPr>
                <w:rFonts w:ascii="Time New Roman" w:eastAsia="SimHei" w:hAnsi="Time New Roman" w:hint="eastAsia"/>
                <w:sz w:val="28"/>
              </w:rPr>
              <w:t xml:space="preserve"> </w:t>
            </w:r>
            <w:r w:rsidRPr="002F70D4">
              <w:rPr>
                <w:rFonts w:ascii="SimSun" w:eastAsia="SimHei" w:hAnsi="SimSun" w:cs="SimSun" w:hint="eastAsia"/>
                <w:sz w:val="28"/>
              </w:rPr>
              <w:t>合</w:t>
            </w:r>
            <w:r w:rsidRPr="002F70D4">
              <w:rPr>
                <w:rFonts w:ascii="Time New Roman" w:eastAsia="SimHei" w:hAnsi="Time New Roman" w:hint="eastAsia"/>
                <w:sz w:val="28"/>
              </w:rPr>
              <w:t xml:space="preserve"> </w:t>
            </w:r>
            <w:r w:rsidRPr="002F70D4">
              <w:rPr>
                <w:rFonts w:ascii="SimSun" w:eastAsia="SimHei" w:hAnsi="SimSun" w:cs="SimSun" w:hint="eastAsia"/>
                <w:sz w:val="28"/>
              </w:rPr>
              <w:t>国</w:t>
            </w:r>
          </w:p>
        </w:tc>
        <w:tc>
          <w:tcPr>
            <w:tcW w:w="6086" w:type="dxa"/>
            <w:gridSpan w:val="2"/>
            <w:tcBorders>
              <w:bottom w:val="single" w:sz="4" w:space="0" w:color="auto"/>
            </w:tcBorders>
            <w:vAlign w:val="bottom"/>
          </w:tcPr>
          <w:p w:rsidR="000A2080" w:rsidRPr="004C24CB" w:rsidRDefault="004C24CB" w:rsidP="00E82775">
            <w:pPr>
              <w:spacing w:line="240" w:lineRule="atLeast"/>
              <w:jc w:val="right"/>
              <w:rPr>
                <w:sz w:val="20"/>
                <w:szCs w:val="21"/>
              </w:rPr>
            </w:pPr>
            <w:r w:rsidRPr="004C24CB">
              <w:rPr>
                <w:sz w:val="40"/>
                <w:szCs w:val="21"/>
              </w:rPr>
              <w:t>E</w:t>
            </w:r>
            <w:r>
              <w:rPr>
                <w:sz w:val="20"/>
                <w:szCs w:val="21"/>
              </w:rPr>
              <w:t>/C.12/GBR/CO/6</w:t>
            </w:r>
          </w:p>
        </w:tc>
      </w:tr>
      <w:tr w:rsidR="000A2080" w:rsidRPr="002C14C6" w:rsidTr="00E82775">
        <w:trPr>
          <w:trHeight w:hRule="exact" w:val="2835"/>
        </w:trPr>
        <w:tc>
          <w:tcPr>
            <w:tcW w:w="1280" w:type="dxa"/>
            <w:tcBorders>
              <w:top w:val="single" w:sz="4" w:space="0" w:color="auto"/>
              <w:bottom w:val="single" w:sz="12" w:space="0" w:color="auto"/>
            </w:tcBorders>
          </w:tcPr>
          <w:p w:rsidR="000A2080" w:rsidRPr="002C14C6" w:rsidRDefault="000A2080" w:rsidP="00E82775">
            <w:pPr>
              <w:spacing w:line="120" w:lineRule="atLeast"/>
              <w:rPr>
                <w:sz w:val="10"/>
                <w:szCs w:val="10"/>
              </w:rPr>
            </w:pPr>
          </w:p>
          <w:p w:rsidR="000A2080" w:rsidRPr="002C14C6" w:rsidRDefault="000A2080" w:rsidP="00E82775">
            <w:pPr>
              <w:spacing w:line="120" w:lineRule="atLeast"/>
              <w:rPr>
                <w:sz w:val="10"/>
                <w:szCs w:val="10"/>
              </w:rPr>
            </w:pPr>
            <w:r>
              <w:rPr>
                <w:rFonts w:hint="eastAsia"/>
                <w:noProof/>
                <w:snapToGrid/>
              </w:rPr>
              <w:drawing>
                <wp:inline distT="0" distB="0" distL="0" distR="0" wp14:anchorId="01B151DC" wp14:editId="0A9E28BC">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E82775">
            <w:pPr>
              <w:spacing w:before="160" w:line="240" w:lineRule="auto"/>
              <w:rPr>
                <w:rFonts w:eastAsia="SimHei"/>
                <w:spacing w:val="4"/>
                <w:sz w:val="36"/>
                <w:szCs w:val="36"/>
              </w:rPr>
            </w:pPr>
            <w:r w:rsidRPr="002F70D4">
              <w:rPr>
                <w:rFonts w:ascii="SimSun" w:eastAsia="SimHei" w:hAnsi="SimSun" w:cs="SimSun"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E82775">
            <w:pPr>
              <w:spacing w:before="240" w:line="240" w:lineRule="atLeast"/>
              <w:rPr>
                <w:sz w:val="20"/>
              </w:rPr>
            </w:pPr>
            <w:r w:rsidRPr="002C14C6">
              <w:rPr>
                <w:sz w:val="20"/>
              </w:rPr>
              <w:t xml:space="preserve">Distr.: </w:t>
            </w:r>
            <w:r w:rsidR="004C24CB" w:rsidRPr="004C24CB">
              <w:rPr>
                <w:sz w:val="20"/>
              </w:rPr>
              <w:t>General</w:t>
            </w:r>
          </w:p>
          <w:p w:rsidR="000A2080" w:rsidRPr="002C14C6" w:rsidRDefault="004C24CB" w:rsidP="00E82775">
            <w:pPr>
              <w:spacing w:line="240" w:lineRule="atLeast"/>
              <w:rPr>
                <w:sz w:val="20"/>
              </w:rPr>
            </w:pPr>
            <w:r w:rsidRPr="004C24CB">
              <w:rPr>
                <w:sz w:val="20"/>
              </w:rPr>
              <w:t xml:space="preserve">14 July </w:t>
            </w:r>
            <w:r w:rsidR="00B45B2F">
              <w:rPr>
                <w:sz w:val="20"/>
              </w:rPr>
              <w:t>201</w:t>
            </w:r>
            <w:r w:rsidR="00072E35">
              <w:rPr>
                <w:rFonts w:hint="eastAsia"/>
                <w:sz w:val="20"/>
              </w:rPr>
              <w:t>6</w:t>
            </w:r>
          </w:p>
          <w:p w:rsidR="000A2080" w:rsidRPr="002C14C6" w:rsidRDefault="000A2080" w:rsidP="00E82775">
            <w:pPr>
              <w:spacing w:line="240" w:lineRule="atLeast"/>
              <w:rPr>
                <w:sz w:val="20"/>
              </w:rPr>
            </w:pPr>
            <w:r w:rsidRPr="002C14C6">
              <w:rPr>
                <w:sz w:val="20"/>
              </w:rPr>
              <w:t xml:space="preserve">Chinese </w:t>
            </w:r>
          </w:p>
          <w:p w:rsidR="000A2080" w:rsidRPr="002C14C6" w:rsidRDefault="000A2080" w:rsidP="00E82775">
            <w:pPr>
              <w:spacing w:line="240" w:lineRule="atLeast"/>
            </w:pPr>
            <w:r w:rsidRPr="002C14C6">
              <w:rPr>
                <w:sz w:val="20"/>
              </w:rPr>
              <w:t>Original: English</w:t>
            </w:r>
          </w:p>
        </w:tc>
      </w:tr>
    </w:tbl>
    <w:p w:rsidR="004C24CB" w:rsidRPr="006730F2" w:rsidRDefault="004C24CB" w:rsidP="009A4F2B">
      <w:pPr>
        <w:spacing w:before="120"/>
        <w:rPr>
          <w:rFonts w:ascii="Time New Roman" w:eastAsia="SimHei" w:hAnsi="Time New Roman" w:hint="eastAsia"/>
          <w:szCs w:val="21"/>
        </w:rPr>
      </w:pPr>
      <w:r>
        <w:rPr>
          <w:rFonts w:ascii="Time New Roman" w:eastAsia="SimHei" w:hAnsi="Time New Roman" w:hint="eastAsia"/>
          <w:szCs w:val="21"/>
        </w:rPr>
        <w:t>经济</w:t>
      </w:r>
      <w:r w:rsidR="00740DDF">
        <w:rPr>
          <w:rFonts w:ascii="Time New Roman" w:eastAsia="SimHei" w:hAnsi="Time New Roman" w:hint="eastAsia"/>
          <w:szCs w:val="21"/>
        </w:rPr>
        <w:t>，</w:t>
      </w:r>
      <w:r w:rsidRPr="004C24CB">
        <w:rPr>
          <w:rFonts w:ascii="Time New Roman" w:eastAsia="SimHei" w:hAnsi="Time New Roman" w:hint="eastAsia"/>
          <w:szCs w:val="21"/>
        </w:rPr>
        <w:t>社会以及文化权利委员会</w:t>
      </w:r>
    </w:p>
    <w:p w:rsidR="004C24CB" w:rsidRDefault="004C24CB" w:rsidP="00B91B9B">
      <w:pPr>
        <w:pStyle w:val="HChGC"/>
      </w:pPr>
      <w:r>
        <w:rPr>
          <w:rFonts w:hint="eastAsia"/>
        </w:rPr>
        <w:tab/>
      </w:r>
      <w:r>
        <w:rPr>
          <w:rFonts w:hint="eastAsia"/>
        </w:rPr>
        <w:tab/>
      </w:r>
      <w:r>
        <w:rPr>
          <w:rFonts w:hint="eastAsia"/>
        </w:rPr>
        <w:t>关于大不列颠及北爱尔兰联合王国第六次定期报告的结论性意见</w:t>
      </w:r>
      <w:r w:rsidR="00B91B9B" w:rsidRPr="00B91B9B">
        <w:footnoteReference w:customMarkFollows="1" w:id="2"/>
        <w:t>*</w:t>
      </w:r>
    </w:p>
    <w:p w:rsidR="004C24CB" w:rsidRDefault="004C24CB" w:rsidP="004C24CB">
      <w:pPr>
        <w:pStyle w:val="SingleTxtGC"/>
      </w:pPr>
      <w:r>
        <w:rPr>
          <w:rFonts w:hint="eastAsia"/>
        </w:rPr>
        <w:t xml:space="preserve">1.  </w:t>
      </w:r>
      <w:r>
        <w:rPr>
          <w:rFonts w:hint="eastAsia"/>
        </w:rPr>
        <w:t>经济，社会及文化委员会第</w:t>
      </w:r>
      <w:r>
        <w:rPr>
          <w:rFonts w:hint="eastAsia"/>
        </w:rPr>
        <w:t>36</w:t>
      </w:r>
      <w:r>
        <w:rPr>
          <w:rFonts w:hint="eastAsia"/>
        </w:rPr>
        <w:t>次和</w:t>
      </w:r>
      <w:r>
        <w:rPr>
          <w:rFonts w:hint="eastAsia"/>
        </w:rPr>
        <w:t>37</w:t>
      </w:r>
      <w:r>
        <w:rPr>
          <w:rFonts w:hint="eastAsia"/>
        </w:rPr>
        <w:t>次会议</w:t>
      </w:r>
      <w:r>
        <w:rPr>
          <w:rFonts w:hint="eastAsia"/>
        </w:rPr>
        <w:t>(</w:t>
      </w:r>
      <w:r>
        <w:rPr>
          <w:rFonts w:hint="eastAsia"/>
        </w:rPr>
        <w:t>见</w:t>
      </w:r>
      <w:r>
        <w:rPr>
          <w:rFonts w:hint="eastAsia"/>
        </w:rPr>
        <w:t>E/C.12/2016/SR.36</w:t>
      </w:r>
      <w:r>
        <w:rPr>
          <w:rFonts w:hint="eastAsia"/>
        </w:rPr>
        <w:t>和</w:t>
      </w:r>
      <w:r>
        <w:rPr>
          <w:rFonts w:hint="eastAsia"/>
        </w:rPr>
        <w:t>37)</w:t>
      </w:r>
      <w:r>
        <w:rPr>
          <w:rFonts w:hint="eastAsia"/>
        </w:rPr>
        <w:t>于</w:t>
      </w:r>
      <w:r>
        <w:rPr>
          <w:rFonts w:hint="eastAsia"/>
        </w:rPr>
        <w:t>2016</w:t>
      </w:r>
      <w:r>
        <w:rPr>
          <w:rFonts w:hint="eastAsia"/>
        </w:rPr>
        <w:t>年</w:t>
      </w:r>
      <w:r>
        <w:rPr>
          <w:rFonts w:hint="eastAsia"/>
        </w:rPr>
        <w:t>6</w:t>
      </w:r>
      <w:r>
        <w:rPr>
          <w:rFonts w:hint="eastAsia"/>
        </w:rPr>
        <w:t>月</w:t>
      </w:r>
      <w:r>
        <w:rPr>
          <w:rFonts w:hint="eastAsia"/>
        </w:rPr>
        <w:t>15</w:t>
      </w:r>
      <w:r>
        <w:rPr>
          <w:rFonts w:hint="eastAsia"/>
        </w:rPr>
        <w:t>日和</w:t>
      </w:r>
      <w:r>
        <w:rPr>
          <w:rFonts w:hint="eastAsia"/>
        </w:rPr>
        <w:t>16</w:t>
      </w:r>
      <w:r>
        <w:rPr>
          <w:rFonts w:hint="eastAsia"/>
        </w:rPr>
        <w:t>日召开。会议上，委员会审议了大不列颠及北爱尔兰联合王国关于执行《经济，社会及文化权利国际公约》</w:t>
      </w:r>
      <w:r>
        <w:rPr>
          <w:rFonts w:hint="eastAsia"/>
        </w:rPr>
        <w:t>(E/C.12/GBR/6)</w:t>
      </w:r>
      <w:r>
        <w:rPr>
          <w:rFonts w:hint="eastAsia"/>
        </w:rPr>
        <w:t>的第六次定期报告。委员会在</w:t>
      </w:r>
      <w:r>
        <w:rPr>
          <w:rFonts w:hint="eastAsia"/>
        </w:rPr>
        <w:t>2016</w:t>
      </w:r>
      <w:r>
        <w:rPr>
          <w:rFonts w:hint="eastAsia"/>
        </w:rPr>
        <w:t>年</w:t>
      </w:r>
      <w:r>
        <w:rPr>
          <w:rFonts w:hint="eastAsia"/>
        </w:rPr>
        <w:t>6</w:t>
      </w:r>
      <w:r>
        <w:rPr>
          <w:rFonts w:hint="eastAsia"/>
        </w:rPr>
        <w:t>月</w:t>
      </w:r>
      <w:r>
        <w:rPr>
          <w:rFonts w:hint="eastAsia"/>
        </w:rPr>
        <w:t>24</w:t>
      </w:r>
      <w:r>
        <w:rPr>
          <w:rFonts w:hint="eastAsia"/>
        </w:rPr>
        <w:t>日召开的第</w:t>
      </w:r>
      <w:r>
        <w:rPr>
          <w:rFonts w:hint="eastAsia"/>
        </w:rPr>
        <w:t>49</w:t>
      </w:r>
      <w:r>
        <w:rPr>
          <w:rFonts w:hint="eastAsia"/>
        </w:rPr>
        <w:t>次会议上通过了以下结论性意见。</w:t>
      </w:r>
    </w:p>
    <w:p w:rsidR="004C24CB" w:rsidRDefault="004C24CB" w:rsidP="00740DDF">
      <w:pPr>
        <w:pStyle w:val="H1GC"/>
      </w:pPr>
      <w:r>
        <w:rPr>
          <w:rFonts w:hint="eastAsia"/>
        </w:rPr>
        <w:tab/>
        <w:t>A.</w:t>
      </w:r>
      <w:r>
        <w:rPr>
          <w:rFonts w:hint="eastAsia"/>
        </w:rPr>
        <w:tab/>
      </w:r>
      <w:r>
        <w:rPr>
          <w:rFonts w:hint="eastAsia"/>
        </w:rPr>
        <w:t>引言</w:t>
      </w:r>
    </w:p>
    <w:p w:rsidR="004C24CB" w:rsidRDefault="004C24CB" w:rsidP="004C24CB">
      <w:pPr>
        <w:pStyle w:val="SingleTxtGC"/>
      </w:pPr>
      <w:r>
        <w:rPr>
          <w:rFonts w:hint="eastAsia"/>
        </w:rPr>
        <w:t xml:space="preserve">2.  </w:t>
      </w:r>
      <w:r>
        <w:rPr>
          <w:rFonts w:hint="eastAsia"/>
        </w:rPr>
        <w:t>委员会欢迎缔约国提交的第六次定期报告和在问题清单</w:t>
      </w:r>
      <w:r>
        <w:rPr>
          <w:rFonts w:hint="eastAsia"/>
        </w:rPr>
        <w:t>(E/C.12/GBR/Q/6/Add.1)</w:t>
      </w:r>
      <w:r>
        <w:rPr>
          <w:rFonts w:hint="eastAsia"/>
        </w:rPr>
        <w:t>答复中提供的补充资料。委员会还欢迎同缔约国包括苏格兰和威尔士政府在内的跨部委代表团举行了建设性对话。委员会感到遗憾的是，由于北爱尔兰政府代表缺席，委员会未能全面评估《公约》权利在北爱尔兰的享有状况。</w:t>
      </w:r>
    </w:p>
    <w:p w:rsidR="004C24CB" w:rsidRDefault="004C24CB" w:rsidP="00740DDF">
      <w:pPr>
        <w:pStyle w:val="H1GC"/>
      </w:pPr>
      <w:r>
        <w:rPr>
          <w:rFonts w:hint="eastAsia"/>
        </w:rPr>
        <w:tab/>
        <w:t>B.</w:t>
      </w:r>
      <w:r>
        <w:rPr>
          <w:rFonts w:hint="eastAsia"/>
        </w:rPr>
        <w:tab/>
      </w:r>
      <w:r>
        <w:rPr>
          <w:rFonts w:hint="eastAsia"/>
        </w:rPr>
        <w:t>积极方面</w:t>
      </w:r>
    </w:p>
    <w:p w:rsidR="004C24CB" w:rsidRDefault="004C24CB" w:rsidP="004C24CB">
      <w:pPr>
        <w:pStyle w:val="SingleTxtGC"/>
      </w:pPr>
      <w:r>
        <w:rPr>
          <w:rFonts w:hint="eastAsia"/>
        </w:rPr>
        <w:t xml:space="preserve">3.  </w:t>
      </w:r>
      <w:r>
        <w:rPr>
          <w:rFonts w:hint="eastAsia"/>
        </w:rPr>
        <w:t>委员会欢迎《残疾人权利公约》于</w:t>
      </w:r>
      <w:r>
        <w:rPr>
          <w:rFonts w:hint="eastAsia"/>
        </w:rPr>
        <w:t>2009</w:t>
      </w:r>
      <w:r>
        <w:rPr>
          <w:rFonts w:hint="eastAsia"/>
        </w:rPr>
        <w:t>年</w:t>
      </w:r>
      <w:r>
        <w:rPr>
          <w:rFonts w:hint="eastAsia"/>
        </w:rPr>
        <w:t>6</w:t>
      </w:r>
      <w:r>
        <w:rPr>
          <w:rFonts w:hint="eastAsia"/>
        </w:rPr>
        <w:t>月</w:t>
      </w:r>
      <w:r>
        <w:rPr>
          <w:rFonts w:hint="eastAsia"/>
        </w:rPr>
        <w:t>8</w:t>
      </w:r>
      <w:r>
        <w:rPr>
          <w:rFonts w:hint="eastAsia"/>
        </w:rPr>
        <w:t>日获得批准，其《任择议定书》于</w:t>
      </w:r>
      <w:r>
        <w:rPr>
          <w:rFonts w:hint="eastAsia"/>
        </w:rPr>
        <w:t>2009</w:t>
      </w:r>
      <w:r>
        <w:rPr>
          <w:rFonts w:hint="eastAsia"/>
        </w:rPr>
        <w:t>年</w:t>
      </w:r>
      <w:r>
        <w:rPr>
          <w:rFonts w:hint="eastAsia"/>
        </w:rPr>
        <w:t>8</w:t>
      </w:r>
      <w:r>
        <w:rPr>
          <w:rFonts w:hint="eastAsia"/>
        </w:rPr>
        <w:t>月</w:t>
      </w:r>
      <w:r>
        <w:rPr>
          <w:rFonts w:hint="eastAsia"/>
        </w:rPr>
        <w:t>7</w:t>
      </w:r>
      <w:r>
        <w:rPr>
          <w:rFonts w:hint="eastAsia"/>
        </w:rPr>
        <w:t>日获得批准。</w:t>
      </w:r>
    </w:p>
    <w:p w:rsidR="004C24CB" w:rsidRDefault="004C24CB" w:rsidP="004C24CB">
      <w:pPr>
        <w:pStyle w:val="SingleTxtGC"/>
      </w:pPr>
      <w:r>
        <w:rPr>
          <w:rFonts w:hint="eastAsia"/>
        </w:rPr>
        <w:t xml:space="preserve">4.  </w:t>
      </w:r>
      <w:r>
        <w:rPr>
          <w:rFonts w:hint="eastAsia"/>
        </w:rPr>
        <w:t>委员会对通过以下立法表示赞赏：</w:t>
      </w:r>
    </w:p>
    <w:p w:rsidR="004C24CB" w:rsidRDefault="004C24CB" w:rsidP="00740DDF">
      <w:pPr>
        <w:pStyle w:val="SingleTxtGC"/>
        <w:numPr>
          <w:ilvl w:val="0"/>
          <w:numId w:val="5"/>
        </w:numPr>
        <w:tabs>
          <w:tab w:val="clear" w:pos="2426"/>
          <w:tab w:val="left" w:pos="2427"/>
        </w:tabs>
      </w:pPr>
      <w:r>
        <w:rPr>
          <w:rFonts w:hint="eastAsia"/>
        </w:rPr>
        <w:t>《现代奴役法</w:t>
      </w:r>
      <w:r>
        <w:rPr>
          <w:rFonts w:hint="eastAsia"/>
        </w:rPr>
        <w:t>(2015</w:t>
      </w:r>
      <w:r>
        <w:rPr>
          <w:rFonts w:hint="eastAsia"/>
        </w:rPr>
        <w:t>年</w:t>
      </w:r>
      <w:r>
        <w:rPr>
          <w:rFonts w:hint="eastAsia"/>
        </w:rPr>
        <w:t>)</w:t>
      </w:r>
      <w:r>
        <w:rPr>
          <w:rFonts w:hint="eastAsia"/>
        </w:rPr>
        <w:t>》；</w:t>
      </w:r>
    </w:p>
    <w:p w:rsidR="004C24CB" w:rsidRDefault="004C24CB" w:rsidP="00740DDF">
      <w:pPr>
        <w:pStyle w:val="SingleTxtGC"/>
        <w:numPr>
          <w:ilvl w:val="0"/>
          <w:numId w:val="5"/>
        </w:numPr>
        <w:tabs>
          <w:tab w:val="clear" w:pos="2426"/>
          <w:tab w:val="left" w:pos="2427"/>
        </w:tabs>
      </w:pPr>
      <w:r>
        <w:rPr>
          <w:rFonts w:hint="eastAsia"/>
        </w:rPr>
        <w:lastRenderedPageBreak/>
        <w:t>《关爱法</w:t>
      </w:r>
      <w:r>
        <w:rPr>
          <w:rFonts w:hint="eastAsia"/>
        </w:rPr>
        <w:t>(2014</w:t>
      </w:r>
      <w:r>
        <w:rPr>
          <w:rFonts w:hint="eastAsia"/>
        </w:rPr>
        <w:t>年</w:t>
      </w:r>
      <w:r>
        <w:rPr>
          <w:rFonts w:hint="eastAsia"/>
        </w:rPr>
        <w:t>)</w:t>
      </w:r>
      <w:r>
        <w:rPr>
          <w:rFonts w:hint="eastAsia"/>
        </w:rPr>
        <w:t>》；</w:t>
      </w:r>
    </w:p>
    <w:p w:rsidR="004C24CB" w:rsidRDefault="004C24CB" w:rsidP="00740DDF">
      <w:pPr>
        <w:pStyle w:val="SingleTxtGC"/>
        <w:numPr>
          <w:ilvl w:val="0"/>
          <w:numId w:val="5"/>
        </w:numPr>
        <w:tabs>
          <w:tab w:val="clear" w:pos="2426"/>
          <w:tab w:val="left" w:pos="2427"/>
        </w:tabs>
      </w:pPr>
      <w:r>
        <w:rPr>
          <w:rFonts w:hint="eastAsia"/>
        </w:rPr>
        <w:t>《新苏格兰人：难民融入苏格兰社区</w:t>
      </w:r>
      <w:r>
        <w:rPr>
          <w:rFonts w:hint="eastAsia"/>
        </w:rPr>
        <w:t>(2014-2017</w:t>
      </w:r>
      <w:r>
        <w:rPr>
          <w:rFonts w:hint="eastAsia"/>
        </w:rPr>
        <w:t>年</w:t>
      </w:r>
      <w:r>
        <w:rPr>
          <w:rFonts w:hint="eastAsia"/>
        </w:rPr>
        <w:t>)</w:t>
      </w:r>
      <w:r>
        <w:rPr>
          <w:rFonts w:hint="eastAsia"/>
        </w:rPr>
        <w:t>》；</w:t>
      </w:r>
    </w:p>
    <w:p w:rsidR="004C24CB" w:rsidRDefault="004C24CB" w:rsidP="00740DDF">
      <w:pPr>
        <w:pStyle w:val="SingleTxtGC"/>
        <w:numPr>
          <w:ilvl w:val="0"/>
          <w:numId w:val="5"/>
        </w:numPr>
        <w:tabs>
          <w:tab w:val="clear" w:pos="2426"/>
          <w:tab w:val="left" w:pos="2427"/>
        </w:tabs>
      </w:pPr>
      <w:r>
        <w:rPr>
          <w:rFonts w:hint="eastAsia"/>
        </w:rPr>
        <w:t>《苏格兰的国家人权行动计划</w:t>
      </w:r>
      <w:r>
        <w:rPr>
          <w:rFonts w:hint="eastAsia"/>
        </w:rPr>
        <w:t>(2013-2017</w:t>
      </w:r>
      <w:r>
        <w:rPr>
          <w:rFonts w:hint="eastAsia"/>
        </w:rPr>
        <w:t>年</w:t>
      </w:r>
      <w:r>
        <w:rPr>
          <w:rFonts w:hint="eastAsia"/>
        </w:rPr>
        <w:t>)</w:t>
      </w:r>
      <w:r>
        <w:rPr>
          <w:rFonts w:hint="eastAsia"/>
        </w:rPr>
        <w:t>》。</w:t>
      </w:r>
    </w:p>
    <w:p w:rsidR="004C24CB" w:rsidRDefault="004C24CB" w:rsidP="00740DDF">
      <w:pPr>
        <w:pStyle w:val="H1GC"/>
      </w:pPr>
      <w:r>
        <w:rPr>
          <w:rFonts w:hint="eastAsia"/>
        </w:rPr>
        <w:tab/>
        <w:t>C.</w:t>
      </w:r>
      <w:r>
        <w:rPr>
          <w:rFonts w:hint="eastAsia"/>
        </w:rPr>
        <w:tab/>
      </w:r>
      <w:r>
        <w:rPr>
          <w:rFonts w:hint="eastAsia"/>
        </w:rPr>
        <w:t>主要关切的问题和建议</w:t>
      </w:r>
    </w:p>
    <w:p w:rsidR="004C24CB" w:rsidRDefault="00740DDF" w:rsidP="00740DDF">
      <w:pPr>
        <w:pStyle w:val="H23GC"/>
      </w:pPr>
      <w:r>
        <w:rPr>
          <w:rFonts w:hint="eastAsia"/>
        </w:rPr>
        <w:tab/>
      </w:r>
      <w:r>
        <w:rPr>
          <w:rFonts w:hint="eastAsia"/>
        </w:rPr>
        <w:tab/>
      </w:r>
      <w:r w:rsidR="004C24CB">
        <w:rPr>
          <w:rFonts w:hint="eastAsia"/>
        </w:rPr>
        <w:t>经济，社会及文化权利的可审理性</w:t>
      </w:r>
    </w:p>
    <w:p w:rsidR="004C24CB" w:rsidRDefault="004C24CB" w:rsidP="004C24CB">
      <w:pPr>
        <w:pStyle w:val="SingleTxtGC"/>
      </w:pPr>
      <w:r>
        <w:rPr>
          <w:rFonts w:hint="eastAsia"/>
        </w:rPr>
        <w:t xml:space="preserve">5.  </w:t>
      </w:r>
      <w:r>
        <w:rPr>
          <w:rFonts w:hint="eastAsia"/>
        </w:rPr>
        <w:t>委员会注意到缔约国将《公约》权利纳入国内立法的观点，然而《公约》权利不能直接适用于国内法庭，《公约》权利受到侵犯时，这会限制获取有效的法律补救，委员会对此表示遗憾。</w:t>
      </w:r>
    </w:p>
    <w:p w:rsidR="004C24CB" w:rsidRPr="000B03E6" w:rsidRDefault="004C24CB" w:rsidP="004C24CB">
      <w:pPr>
        <w:pStyle w:val="SingleTxtGC"/>
        <w:rPr>
          <w:rFonts w:eastAsia="SimHei"/>
        </w:rPr>
      </w:pPr>
      <w:r w:rsidRPr="000B03E6">
        <w:rPr>
          <w:rFonts w:eastAsia="SimHei"/>
        </w:rPr>
        <w:t xml:space="preserve">6.  </w:t>
      </w:r>
      <w:r w:rsidRPr="000B03E6">
        <w:rPr>
          <w:rFonts w:eastAsia="SimHei"/>
        </w:rPr>
        <w:t>委员会回顾其以往建议</w:t>
      </w:r>
      <w:r w:rsidRPr="000B03E6">
        <w:rPr>
          <w:rFonts w:eastAsia="SimHei"/>
        </w:rPr>
        <w:t>(</w:t>
      </w:r>
      <w:r w:rsidRPr="000B03E6">
        <w:rPr>
          <w:rFonts w:eastAsia="SimHei"/>
        </w:rPr>
        <w:t>见</w:t>
      </w:r>
      <w:r w:rsidRPr="000B03E6">
        <w:rPr>
          <w:rFonts w:eastAsia="SimHei"/>
        </w:rPr>
        <w:t xml:space="preserve">E/C.12/GBR/CO/5, </w:t>
      </w:r>
      <w:r w:rsidRPr="000B03E6">
        <w:rPr>
          <w:rFonts w:eastAsia="SimHei"/>
        </w:rPr>
        <w:t>第</w:t>
      </w:r>
      <w:r w:rsidRPr="000B03E6">
        <w:rPr>
          <w:rFonts w:eastAsia="SimHei"/>
        </w:rPr>
        <w:t>13</w:t>
      </w:r>
      <w:r w:rsidRPr="000B03E6">
        <w:rPr>
          <w:rFonts w:eastAsia="SimHei"/>
        </w:rPr>
        <w:t>段</w:t>
      </w:r>
      <w:r w:rsidRPr="000B03E6">
        <w:rPr>
          <w:rFonts w:eastAsia="SimHei"/>
        </w:rPr>
        <w:t>)</w:t>
      </w:r>
      <w:r w:rsidRPr="000B03E6">
        <w:rPr>
          <w:rFonts w:eastAsia="SimHei"/>
        </w:rPr>
        <w:t>，敦促缔约国将《公约》权利全面纳入国内法律秩序并确保侵犯经济、社会及文化权利行为受害人充分获得有效的法律补救。委员会提请缔约国注意委员会关于《公约》在国内适用的第</w:t>
      </w:r>
      <w:r w:rsidRPr="000B03E6">
        <w:rPr>
          <w:rFonts w:eastAsia="SimHei"/>
        </w:rPr>
        <w:t>9</w:t>
      </w:r>
      <w:r w:rsidRPr="000B03E6">
        <w:rPr>
          <w:rFonts w:eastAsia="SimHei"/>
        </w:rPr>
        <w:t>号一般性意见</w:t>
      </w:r>
      <w:r w:rsidRPr="000B03E6">
        <w:rPr>
          <w:rFonts w:eastAsia="SimHei"/>
        </w:rPr>
        <w:t>(1998</w:t>
      </w:r>
      <w:r w:rsidRPr="000B03E6">
        <w:rPr>
          <w:rFonts w:eastAsia="SimHei"/>
        </w:rPr>
        <w:t>年</w:t>
      </w:r>
      <w:r w:rsidRPr="000B03E6">
        <w:rPr>
          <w:rFonts w:eastAsia="SimHei"/>
        </w:rPr>
        <w:t>)</w:t>
      </w:r>
      <w:r w:rsidRPr="000B03E6">
        <w:rPr>
          <w:rFonts w:eastAsia="SimHei"/>
        </w:rPr>
        <w:t>。</w:t>
      </w:r>
    </w:p>
    <w:p w:rsidR="004C24CB" w:rsidRDefault="00740DDF" w:rsidP="00740DDF">
      <w:pPr>
        <w:pStyle w:val="H23GC"/>
      </w:pPr>
      <w:r>
        <w:rPr>
          <w:rFonts w:hint="eastAsia"/>
        </w:rPr>
        <w:tab/>
      </w:r>
      <w:r>
        <w:rPr>
          <w:rFonts w:hint="eastAsia"/>
        </w:rPr>
        <w:tab/>
      </w:r>
      <w:r w:rsidR="004C24CB">
        <w:rPr>
          <w:rFonts w:hint="eastAsia"/>
        </w:rPr>
        <w:t>分权政府</w:t>
      </w:r>
    </w:p>
    <w:p w:rsidR="004C24CB" w:rsidRDefault="004C24CB" w:rsidP="004C24CB">
      <w:pPr>
        <w:pStyle w:val="SingleTxtGC"/>
      </w:pPr>
      <w:r>
        <w:rPr>
          <w:rFonts w:hint="eastAsia"/>
        </w:rPr>
        <w:t xml:space="preserve">7.  </w:t>
      </w:r>
      <w:r>
        <w:rPr>
          <w:rFonts w:hint="eastAsia"/>
        </w:rPr>
        <w:t>委员会注意到缔约国的复杂结构，政府对威尔士、苏格兰和北爱尔兰实行权力下放，缔约国对英国海外领土和皇家属地也有相关责任。然而，北爱尔兰缺乏参与审查程序，而且关于英国海外领土和皇家属地享有经济、社会及文化权利的信息有限，委员会对此表示遗憾</w:t>
      </w:r>
      <w:r>
        <w:rPr>
          <w:rFonts w:hint="eastAsia"/>
        </w:rPr>
        <w:t>(</w:t>
      </w:r>
      <w:r>
        <w:rPr>
          <w:rFonts w:hint="eastAsia"/>
        </w:rPr>
        <w:t>第二条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8.  </w:t>
      </w:r>
      <w:r w:rsidRPr="000B03E6">
        <w:rPr>
          <w:rFonts w:eastAsia="SimHei" w:hint="eastAsia"/>
        </w:rPr>
        <w:t>委员会根据其以往建议</w:t>
      </w:r>
      <w:r w:rsidRPr="000B03E6">
        <w:rPr>
          <w:rFonts w:eastAsia="SimHei" w:hint="eastAsia"/>
        </w:rPr>
        <w:t>(</w:t>
      </w:r>
      <w:r w:rsidRPr="000B03E6">
        <w:rPr>
          <w:rFonts w:eastAsia="SimHei" w:hint="eastAsia"/>
        </w:rPr>
        <w:t>见</w:t>
      </w:r>
      <w:r w:rsidRPr="000B03E6">
        <w:rPr>
          <w:rFonts w:eastAsia="SimHei" w:hint="eastAsia"/>
        </w:rPr>
        <w:t xml:space="preserve">E/C.12/GBR/CO/5, </w:t>
      </w:r>
      <w:r w:rsidRPr="000B03E6">
        <w:rPr>
          <w:rFonts w:eastAsia="SimHei" w:hint="eastAsia"/>
        </w:rPr>
        <w:t>第</w:t>
      </w:r>
      <w:r w:rsidRPr="000B03E6">
        <w:rPr>
          <w:rFonts w:eastAsia="SimHei" w:hint="eastAsia"/>
        </w:rPr>
        <w:t>12</w:t>
      </w:r>
      <w:r w:rsidRPr="000B03E6">
        <w:rPr>
          <w:rFonts w:eastAsia="SimHei" w:hint="eastAsia"/>
        </w:rPr>
        <w:t>段</w:t>
      </w:r>
      <w:r w:rsidRPr="000B03E6">
        <w:rPr>
          <w:rFonts w:eastAsia="SimHei" w:hint="eastAsia"/>
        </w:rPr>
        <w:t>)</w:t>
      </w:r>
      <w:r w:rsidRPr="000B03E6">
        <w:rPr>
          <w:rFonts w:eastAsia="SimHei" w:hint="eastAsia"/>
        </w:rPr>
        <w:t>，提醒缔约国对其所有管辖区域内《公约》实施承担最终责任，包括英国海外领土和皇家属地，并建议缔约国采取一切必要措施确保管辖区域内人人充分享有经济、社会及文化权利。</w:t>
      </w:r>
    </w:p>
    <w:p w:rsidR="004C24CB" w:rsidRDefault="00740DDF" w:rsidP="00740DDF">
      <w:pPr>
        <w:pStyle w:val="H23GC"/>
      </w:pPr>
      <w:r>
        <w:rPr>
          <w:rFonts w:hint="eastAsia"/>
        </w:rPr>
        <w:tab/>
      </w:r>
      <w:r>
        <w:rPr>
          <w:rFonts w:hint="eastAsia"/>
        </w:rPr>
        <w:tab/>
      </w:r>
      <w:r w:rsidR="004C24CB">
        <w:rPr>
          <w:rFonts w:hint="eastAsia"/>
        </w:rPr>
        <w:t>权利法案</w:t>
      </w:r>
    </w:p>
    <w:p w:rsidR="004C24CB" w:rsidRDefault="004C24CB" w:rsidP="004C24CB">
      <w:pPr>
        <w:pStyle w:val="SingleTxtGC"/>
      </w:pPr>
      <w:r>
        <w:rPr>
          <w:rFonts w:hint="eastAsia"/>
        </w:rPr>
        <w:t xml:space="preserve">9.  </w:t>
      </w:r>
      <w:r>
        <w:rPr>
          <w:rFonts w:hint="eastAsia"/>
        </w:rPr>
        <w:t>委员会注意到英国宣布计划用新的权利法案替代《人权法案</w:t>
      </w:r>
      <w:r>
        <w:rPr>
          <w:rFonts w:hint="eastAsia"/>
        </w:rPr>
        <w:t>(1998</w:t>
      </w:r>
      <w:r>
        <w:rPr>
          <w:rFonts w:hint="eastAsia"/>
        </w:rPr>
        <w:t>年</w:t>
      </w:r>
      <w:r>
        <w:rPr>
          <w:rFonts w:hint="eastAsia"/>
        </w:rPr>
        <w:t>)</w:t>
      </w:r>
      <w:r>
        <w:rPr>
          <w:rFonts w:hint="eastAsia"/>
        </w:rPr>
        <w:t>》，而新的立法可能会在缔约国降低国际和区域人权标准的地位，包括经济、社会及文化权利，其本国利益攸关方就此提出关切。委员会对《贝尔法斯特</w:t>
      </w:r>
      <w:r>
        <w:rPr>
          <w:rFonts w:hint="eastAsia"/>
        </w:rPr>
        <w:t>(</w:t>
      </w:r>
      <w:r>
        <w:rPr>
          <w:rFonts w:hint="eastAsia"/>
        </w:rPr>
        <w:t>耶稣受难节</w:t>
      </w:r>
      <w:r>
        <w:rPr>
          <w:rFonts w:hint="eastAsia"/>
        </w:rPr>
        <w:t>)</w:t>
      </w:r>
      <w:r>
        <w:rPr>
          <w:rFonts w:hint="eastAsia"/>
        </w:rPr>
        <w:t>协议》规定的北爱尔兰权利法案尚未通过表示遗憾。</w:t>
      </w:r>
    </w:p>
    <w:p w:rsidR="004C24CB" w:rsidRPr="000B03E6" w:rsidRDefault="004C24CB" w:rsidP="004C24CB">
      <w:pPr>
        <w:pStyle w:val="SingleTxtGC"/>
        <w:rPr>
          <w:rFonts w:eastAsia="SimHei"/>
        </w:rPr>
      </w:pPr>
      <w:r w:rsidRPr="000B03E6">
        <w:rPr>
          <w:rFonts w:eastAsia="SimHei" w:hint="eastAsia"/>
        </w:rPr>
        <w:t xml:space="preserve">10.  </w:t>
      </w:r>
      <w:r w:rsidRPr="000B03E6">
        <w:rPr>
          <w:rFonts w:eastAsia="SimHei" w:hint="eastAsia"/>
        </w:rPr>
        <w:t>委员会建议缔约国就废止《人权法案</w:t>
      </w:r>
      <w:r w:rsidRPr="000B03E6">
        <w:rPr>
          <w:rFonts w:eastAsia="SimHei" w:hint="eastAsia"/>
        </w:rPr>
        <w:t>(1998</w:t>
      </w:r>
      <w:r w:rsidRPr="000B03E6">
        <w:rPr>
          <w:rFonts w:eastAsia="SimHei" w:hint="eastAsia"/>
        </w:rPr>
        <w:t>年</w:t>
      </w:r>
      <w:r w:rsidRPr="000B03E6">
        <w:rPr>
          <w:rFonts w:eastAsia="SimHei" w:hint="eastAsia"/>
        </w:rPr>
        <w:t>)</w:t>
      </w:r>
      <w:r w:rsidRPr="000B03E6">
        <w:rPr>
          <w:rFonts w:eastAsia="SimHei" w:hint="eastAsia"/>
        </w:rPr>
        <w:t>》和提出新的权利法案的计划广泛征询民意。委员会还建议缔约国采取一切必要措施，确保这方面的任何新立法都着眼于增强人权在国内法律秩序中的地位，包括经济、社会及文化权利，并建议缔约国在其所有管辖区域内有效保护这些权利。委员会回顾其以往建议</w:t>
      </w:r>
      <w:r w:rsidRPr="000B03E6">
        <w:rPr>
          <w:rFonts w:eastAsia="SimHei" w:hint="eastAsia"/>
        </w:rPr>
        <w:t>(</w:t>
      </w:r>
      <w:r w:rsidRPr="000B03E6">
        <w:rPr>
          <w:rFonts w:eastAsia="SimHei" w:hint="eastAsia"/>
        </w:rPr>
        <w:t>见</w:t>
      </w:r>
      <w:r w:rsidRPr="000B03E6">
        <w:rPr>
          <w:rFonts w:eastAsia="SimHei" w:hint="eastAsia"/>
        </w:rPr>
        <w:t xml:space="preserve">E/C.12/GBR/CO/5, </w:t>
      </w:r>
      <w:r w:rsidRPr="000B03E6">
        <w:rPr>
          <w:rFonts w:eastAsia="SimHei" w:hint="eastAsia"/>
        </w:rPr>
        <w:t>第</w:t>
      </w:r>
      <w:r w:rsidRPr="000B03E6">
        <w:rPr>
          <w:rFonts w:eastAsia="SimHei" w:hint="eastAsia"/>
        </w:rPr>
        <w:t>10</w:t>
      </w:r>
      <w:r w:rsidRPr="000B03E6">
        <w:rPr>
          <w:rFonts w:eastAsia="SimHei" w:hint="eastAsia"/>
        </w:rPr>
        <w:t>段</w:t>
      </w:r>
      <w:r w:rsidRPr="000B03E6">
        <w:rPr>
          <w:rFonts w:eastAsia="SimHei" w:hint="eastAsia"/>
        </w:rPr>
        <w:t>)</w:t>
      </w:r>
      <w:r w:rsidRPr="000B03E6">
        <w:rPr>
          <w:rFonts w:eastAsia="SimHei" w:hint="eastAsia"/>
        </w:rPr>
        <w:t>并敦促缔约国采取一切必要措施加快通过北爱尔兰权利法案。</w:t>
      </w:r>
    </w:p>
    <w:p w:rsidR="004C24CB" w:rsidRDefault="00740DDF" w:rsidP="00740DDF">
      <w:pPr>
        <w:pStyle w:val="H23GC"/>
      </w:pPr>
      <w:r>
        <w:rPr>
          <w:rFonts w:hint="eastAsia"/>
        </w:rPr>
        <w:lastRenderedPageBreak/>
        <w:tab/>
      </w:r>
      <w:r>
        <w:rPr>
          <w:rFonts w:hint="eastAsia"/>
        </w:rPr>
        <w:tab/>
      </w:r>
      <w:r w:rsidR="004C24CB">
        <w:rPr>
          <w:rFonts w:hint="eastAsia"/>
        </w:rPr>
        <w:t>商业与经济、社会及文化权利</w:t>
      </w:r>
    </w:p>
    <w:p w:rsidR="004C24CB" w:rsidRDefault="004C24CB" w:rsidP="004C24CB">
      <w:pPr>
        <w:pStyle w:val="SingleTxtGC"/>
      </w:pPr>
      <w:r>
        <w:rPr>
          <w:rFonts w:hint="eastAsia"/>
        </w:rPr>
        <w:t xml:space="preserve">11.  </w:t>
      </w:r>
      <w:r>
        <w:rPr>
          <w:rFonts w:hint="eastAsia"/>
        </w:rPr>
        <w:t>委员会欢迎《国家商业和人权行动计划》的通过。然而，监管框架缺失，不能确保缔约国内营运的公司以及住所属于其管辖但在海外经营的公司，充分尊重经济、社会及文化权利，委员会对此表示担忧。</w:t>
      </w:r>
      <w:r>
        <w:rPr>
          <w:rFonts w:hint="eastAsia"/>
        </w:rPr>
        <w:t>(</w:t>
      </w:r>
      <w:r>
        <w:rPr>
          <w:rFonts w:hint="eastAsia"/>
        </w:rPr>
        <w:t>第二条第一款</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12.  </w:t>
      </w:r>
      <w:r w:rsidRPr="000B03E6">
        <w:rPr>
          <w:rFonts w:eastAsia="SimHei" w:hint="eastAsia"/>
        </w:rPr>
        <w:t>委员会建议缔约国：</w:t>
      </w:r>
    </w:p>
    <w:p w:rsidR="004C24CB" w:rsidRDefault="004C24CB" w:rsidP="00740DDF">
      <w:pPr>
        <w:pStyle w:val="SingleTxtGC"/>
        <w:numPr>
          <w:ilvl w:val="0"/>
          <w:numId w:val="7"/>
        </w:numPr>
        <w:tabs>
          <w:tab w:val="clear" w:pos="2426"/>
          <w:tab w:val="left" w:pos="2427"/>
        </w:tabs>
      </w:pPr>
      <w:r w:rsidRPr="000B03E6">
        <w:rPr>
          <w:rFonts w:eastAsia="SimHei" w:hint="eastAsia"/>
        </w:rPr>
        <w:t>建立一个清晰的监管框架，监督在缔约国内经营的公司，确保公司活动不会对经济、社会及文化人权的享有产生消极影响</w:t>
      </w:r>
      <w:r>
        <w:rPr>
          <w:rFonts w:hint="eastAsia"/>
        </w:rPr>
        <w:t>；</w:t>
      </w:r>
    </w:p>
    <w:p w:rsidR="004C24CB" w:rsidRDefault="004C24CB" w:rsidP="00740DDF">
      <w:pPr>
        <w:pStyle w:val="SingleTxtGC"/>
        <w:numPr>
          <w:ilvl w:val="0"/>
          <w:numId w:val="7"/>
        </w:numPr>
        <w:tabs>
          <w:tab w:val="clear" w:pos="2426"/>
          <w:tab w:val="left" w:pos="2427"/>
        </w:tabs>
      </w:pPr>
      <w:r w:rsidRPr="000B03E6">
        <w:rPr>
          <w:rFonts w:eastAsia="SimHei" w:hint="eastAsia"/>
        </w:rPr>
        <w:t>采取适当的立法和行政措施，确保设在缔约国管辖区域内的公司对其海外项目侵犯经济、社会及文化权利的行为</w:t>
      </w:r>
      <w:r w:rsidRPr="000B03E6">
        <w:rPr>
          <w:rFonts w:eastAsia="SimHei" w:hint="eastAsia"/>
        </w:rPr>
        <w:t>(</w:t>
      </w:r>
      <w:r w:rsidRPr="000B03E6">
        <w:rPr>
          <w:rFonts w:eastAsia="SimHei" w:hint="eastAsia"/>
        </w:rPr>
        <w:t>无论由公司直接从事或由其子公司的活动造成</w:t>
      </w:r>
      <w:r w:rsidRPr="000B03E6">
        <w:rPr>
          <w:rFonts w:eastAsia="SimHei" w:hint="eastAsia"/>
        </w:rPr>
        <w:t>)</w:t>
      </w:r>
      <w:r w:rsidRPr="000B03E6">
        <w:rPr>
          <w:rFonts w:eastAsia="SimHei" w:hint="eastAsia"/>
        </w:rPr>
        <w:t>承担法律责任</w:t>
      </w:r>
      <w:r>
        <w:rPr>
          <w:rFonts w:hint="eastAsia"/>
        </w:rPr>
        <w:t>；</w:t>
      </w:r>
    </w:p>
    <w:p w:rsidR="004C24CB" w:rsidRDefault="004C24CB" w:rsidP="00740DDF">
      <w:pPr>
        <w:pStyle w:val="SingleTxtGC"/>
        <w:numPr>
          <w:ilvl w:val="0"/>
          <w:numId w:val="7"/>
        </w:numPr>
        <w:tabs>
          <w:tab w:val="clear" w:pos="2426"/>
          <w:tab w:val="left" w:pos="2427"/>
        </w:tabs>
      </w:pPr>
      <w:r w:rsidRPr="000B03E6">
        <w:rPr>
          <w:rFonts w:eastAsia="SimHei" w:hint="eastAsia"/>
        </w:rPr>
        <w:t>在发放武器出口许可证之前需要进行详尽的风险评估，武器使用有可能侵犯人权，包括经济、社会及文化权利时，应拒绝或暂停发放许可证</w:t>
      </w:r>
      <w:r>
        <w:rPr>
          <w:rFonts w:hint="eastAsia"/>
        </w:rPr>
        <w:t>。</w:t>
      </w:r>
    </w:p>
    <w:p w:rsidR="004C24CB" w:rsidRPr="000B03E6" w:rsidRDefault="004C24CB" w:rsidP="004C24CB">
      <w:pPr>
        <w:pStyle w:val="SingleTxtGC"/>
        <w:rPr>
          <w:rFonts w:eastAsia="SimHei"/>
        </w:rPr>
      </w:pPr>
      <w:r w:rsidRPr="000B03E6">
        <w:rPr>
          <w:rFonts w:eastAsia="SimHei" w:hint="eastAsia"/>
        </w:rPr>
        <w:t xml:space="preserve">13.  </w:t>
      </w:r>
      <w:r w:rsidRPr="000B03E6">
        <w:rPr>
          <w:rFonts w:eastAsia="SimHei" w:hint="eastAsia"/>
        </w:rPr>
        <w:t>委员会提醒缔约国注意委员会关于企业部门与经济、社会及文化权利的义务的声明</w:t>
      </w:r>
      <w:r w:rsidRPr="000B03E6">
        <w:rPr>
          <w:rFonts w:eastAsia="SimHei" w:hint="eastAsia"/>
        </w:rPr>
        <w:t xml:space="preserve">(E/2012/22-E/C.12/2011/3, </w:t>
      </w:r>
      <w:r w:rsidRPr="000B03E6">
        <w:rPr>
          <w:rFonts w:eastAsia="SimHei" w:hint="eastAsia"/>
        </w:rPr>
        <w:t>附件六</w:t>
      </w:r>
      <w:r w:rsidR="000B03E6">
        <w:rPr>
          <w:rFonts w:eastAsia="SimHei" w:hint="eastAsia"/>
        </w:rPr>
        <w:t>，</w:t>
      </w:r>
      <w:r w:rsidRPr="000B03E6">
        <w:rPr>
          <w:rFonts w:eastAsia="SimHei" w:hint="eastAsia"/>
        </w:rPr>
        <w:t>A</w:t>
      </w:r>
      <w:r w:rsidRPr="000B03E6">
        <w:rPr>
          <w:rFonts w:eastAsia="SimHei" w:hint="eastAsia"/>
        </w:rPr>
        <w:t>部分</w:t>
      </w:r>
      <w:r w:rsidRPr="000B03E6">
        <w:rPr>
          <w:rFonts w:eastAsia="SimHei" w:hint="eastAsia"/>
        </w:rPr>
        <w:t>)</w:t>
      </w:r>
      <w:r w:rsidRPr="000B03E6">
        <w:rPr>
          <w:rFonts w:eastAsia="SimHei" w:hint="eastAsia"/>
        </w:rPr>
        <w:t>。</w:t>
      </w:r>
    </w:p>
    <w:p w:rsidR="004C24CB" w:rsidRDefault="00740DDF" w:rsidP="00740DDF">
      <w:pPr>
        <w:pStyle w:val="H23GC"/>
      </w:pPr>
      <w:r>
        <w:rPr>
          <w:rFonts w:hint="eastAsia"/>
        </w:rPr>
        <w:tab/>
      </w:r>
      <w:r>
        <w:rPr>
          <w:rFonts w:hint="eastAsia"/>
        </w:rPr>
        <w:tab/>
      </w:r>
      <w:r w:rsidR="004C24CB">
        <w:rPr>
          <w:rFonts w:hint="eastAsia"/>
        </w:rPr>
        <w:t>国际发展合作</w:t>
      </w:r>
    </w:p>
    <w:p w:rsidR="004C24CB" w:rsidRDefault="004C24CB" w:rsidP="004C24CB">
      <w:pPr>
        <w:pStyle w:val="SingleTxtGC"/>
      </w:pPr>
      <w:r>
        <w:rPr>
          <w:rFonts w:hint="eastAsia"/>
        </w:rPr>
        <w:t xml:space="preserve">14.  </w:t>
      </w:r>
      <w:r>
        <w:rPr>
          <w:rFonts w:hint="eastAsia"/>
        </w:rPr>
        <w:t>委员会一方面欢迎缔约国在国际合作框架下实现国际目标</w:t>
      </w:r>
      <w:r w:rsidR="000B03E6" w:rsidRPr="005F780A">
        <w:rPr>
          <w:rFonts w:hint="eastAsia"/>
          <w:snapToGrid/>
          <w:spacing w:val="-50"/>
          <w:sz w:val="20"/>
          <w:lang w:val="en-GB"/>
        </w:rPr>
        <w:t>―</w:t>
      </w:r>
      <w:r w:rsidR="000B03E6" w:rsidRPr="005F780A">
        <w:rPr>
          <w:rFonts w:hint="eastAsia"/>
          <w:snapToGrid/>
          <w:sz w:val="20"/>
          <w:lang w:val="en-GB"/>
        </w:rPr>
        <w:t>―</w:t>
      </w:r>
      <w:r>
        <w:rPr>
          <w:rFonts w:hint="eastAsia"/>
        </w:rPr>
        <w:t>将国民生产总值的</w:t>
      </w:r>
      <w:r>
        <w:rPr>
          <w:rFonts w:hint="eastAsia"/>
        </w:rPr>
        <w:t>0.7%</w:t>
      </w:r>
      <w:r>
        <w:rPr>
          <w:rFonts w:hint="eastAsia"/>
        </w:rPr>
        <w:t>用作于官方发展援助；另一方面，委员会关切的是，据报道，某些情况下提供的援助在接受国被用于侵犯经济、社会及文化权利的活动。委员会特别关切的是，缔约国向私营部门提供财政支持，支持发展中国家低成本的私立教育项目，这可能会损害免费公立教育的质量，在大中小学生中造成隔离和歧视</w:t>
      </w:r>
      <w:r>
        <w:rPr>
          <w:rFonts w:hint="eastAsia"/>
        </w:rPr>
        <w:t>(</w:t>
      </w:r>
      <w:r>
        <w:rPr>
          <w:rFonts w:hint="eastAsia"/>
        </w:rPr>
        <w:t>第二第十三和第十四条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15.  </w:t>
      </w:r>
      <w:r w:rsidRPr="000B03E6">
        <w:rPr>
          <w:rFonts w:eastAsia="SimHei" w:hint="eastAsia"/>
        </w:rPr>
        <w:t>委员会呼吁缔约国在国际发展合作中采取以人权为本的方法，途径包括</w:t>
      </w:r>
      <w:r w:rsidR="000B03E6">
        <w:rPr>
          <w:rFonts w:eastAsia="SimHei" w:hint="eastAsia"/>
        </w:rPr>
        <w:t>：</w:t>
      </w:r>
    </w:p>
    <w:p w:rsidR="004C24CB" w:rsidRDefault="004C24CB" w:rsidP="00740DDF">
      <w:pPr>
        <w:pStyle w:val="SingleTxtGC"/>
        <w:numPr>
          <w:ilvl w:val="0"/>
          <w:numId w:val="9"/>
        </w:numPr>
        <w:tabs>
          <w:tab w:val="clear" w:pos="2426"/>
          <w:tab w:val="left" w:pos="2427"/>
        </w:tabs>
      </w:pPr>
      <w:r w:rsidRPr="000B03E6">
        <w:rPr>
          <w:rFonts w:eastAsia="SimHei" w:hint="eastAsia"/>
        </w:rPr>
        <w:t>在发展合作项目决策前开展系统独立的人权影响评估</w:t>
      </w:r>
      <w:r>
        <w:rPr>
          <w:rFonts w:hint="eastAsia"/>
        </w:rPr>
        <w:t>；</w:t>
      </w:r>
    </w:p>
    <w:p w:rsidR="004C24CB" w:rsidRDefault="004C24CB" w:rsidP="00740DDF">
      <w:pPr>
        <w:pStyle w:val="SingleTxtGC"/>
        <w:numPr>
          <w:ilvl w:val="0"/>
          <w:numId w:val="9"/>
        </w:numPr>
        <w:tabs>
          <w:tab w:val="clear" w:pos="2426"/>
          <w:tab w:val="left" w:pos="2427"/>
        </w:tabs>
      </w:pPr>
      <w:r w:rsidRPr="000B03E6">
        <w:rPr>
          <w:rFonts w:eastAsia="SimHei" w:hint="eastAsia"/>
        </w:rPr>
        <w:t>建立有效的监督机制，定期评估缔约国在接受国的政策和项目的人权影响，必要时采取补救措施</w:t>
      </w:r>
      <w:r>
        <w:rPr>
          <w:rFonts w:hint="eastAsia"/>
        </w:rPr>
        <w:t>；</w:t>
      </w:r>
    </w:p>
    <w:p w:rsidR="004C24CB" w:rsidRDefault="004C24CB" w:rsidP="00740DDF">
      <w:pPr>
        <w:pStyle w:val="SingleTxtGC"/>
        <w:numPr>
          <w:ilvl w:val="0"/>
          <w:numId w:val="9"/>
        </w:numPr>
        <w:tabs>
          <w:tab w:val="clear" w:pos="2426"/>
          <w:tab w:val="left" w:pos="2427"/>
        </w:tabs>
      </w:pPr>
      <w:r w:rsidRPr="000B03E6">
        <w:rPr>
          <w:rFonts w:eastAsia="SimHei" w:hint="eastAsia"/>
        </w:rPr>
        <w:t>确保发展合作项目框架中设有便利的投诉机制，以便针对在接受国发生的侵犯经济、社会及文化权利的情况向这种机制提出投诉</w:t>
      </w:r>
      <w:r>
        <w:rPr>
          <w:rFonts w:hint="eastAsia"/>
        </w:rPr>
        <w:t>。</w:t>
      </w:r>
    </w:p>
    <w:p w:rsidR="004C24CB" w:rsidRDefault="00740DDF" w:rsidP="00740DDF">
      <w:pPr>
        <w:pStyle w:val="H23GC"/>
      </w:pPr>
      <w:r>
        <w:rPr>
          <w:rFonts w:hint="eastAsia"/>
        </w:rPr>
        <w:tab/>
      </w:r>
      <w:r>
        <w:rPr>
          <w:rFonts w:hint="eastAsia"/>
        </w:rPr>
        <w:tab/>
      </w:r>
      <w:r w:rsidR="004C24CB">
        <w:rPr>
          <w:rFonts w:hint="eastAsia"/>
        </w:rPr>
        <w:t>税收政策</w:t>
      </w:r>
    </w:p>
    <w:p w:rsidR="004C24CB" w:rsidRDefault="004C24CB" w:rsidP="004C24CB">
      <w:pPr>
        <w:pStyle w:val="SingleTxtGC"/>
      </w:pPr>
      <w:r>
        <w:rPr>
          <w:rFonts w:hint="eastAsia"/>
        </w:rPr>
        <w:t xml:space="preserve">16.  </w:t>
      </w:r>
      <w:r>
        <w:rPr>
          <w:rFonts w:hint="eastAsia"/>
        </w:rPr>
        <w:t>缔约国最近修改了财政政策，例如提高遗产税支付门槛、增加附加税、逐渐减少公司所得税。委员会关切这些变化所产生的影响将削弱缔约国解决持续的社会不平等的能力，及其汇集充足的资源以全面实现弱势和被边缘化的个人和群体的经济、社会及文化权利的能力。委员会注意到缔约国，尤其是其海外领土和皇家属地，正努力解决避税和跨境偷漏税行为。委员会担心，金融保密立法和公</w:t>
      </w:r>
      <w:r>
        <w:rPr>
          <w:rFonts w:hint="eastAsia"/>
        </w:rPr>
        <w:lastRenderedPageBreak/>
        <w:t>司税的宽容规则正影响缔约国和其他国家履行义务的能力，即最大限度地动员可获得的资源实施经济、社会及文化权利</w:t>
      </w:r>
      <w:r>
        <w:rPr>
          <w:rFonts w:hint="eastAsia"/>
        </w:rPr>
        <w:t>(</w:t>
      </w:r>
      <w:r>
        <w:rPr>
          <w:rFonts w:hint="eastAsia"/>
        </w:rPr>
        <w:t>第二条第一款</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17.  </w:t>
      </w:r>
      <w:r w:rsidRPr="000B03E6">
        <w:rPr>
          <w:rFonts w:eastAsia="SimHei" w:hint="eastAsia"/>
        </w:rPr>
        <w:t>委员会建议缔约国：</w:t>
      </w:r>
    </w:p>
    <w:p w:rsidR="004C24CB" w:rsidRDefault="004C24CB" w:rsidP="00740DDF">
      <w:pPr>
        <w:pStyle w:val="SingleTxtGC"/>
        <w:numPr>
          <w:ilvl w:val="0"/>
          <w:numId w:val="11"/>
        </w:numPr>
        <w:tabs>
          <w:tab w:val="clear" w:pos="2426"/>
          <w:tab w:val="left" w:pos="2427"/>
        </w:tabs>
      </w:pPr>
      <w:r w:rsidRPr="000B03E6">
        <w:rPr>
          <w:rFonts w:eastAsia="SimHei" w:hint="eastAsia"/>
        </w:rPr>
        <w:t>开展公众广泛参与的人权影响评估，包括分析不同收入部门以及被边缘化和弱势群体的分配结果和税收负担</w:t>
      </w:r>
      <w:r>
        <w:rPr>
          <w:rFonts w:hint="eastAsia"/>
        </w:rPr>
        <w:t>；</w:t>
      </w:r>
    </w:p>
    <w:p w:rsidR="004C24CB" w:rsidRDefault="004C24CB" w:rsidP="00740DDF">
      <w:pPr>
        <w:pStyle w:val="SingleTxtGC"/>
        <w:numPr>
          <w:ilvl w:val="0"/>
          <w:numId w:val="11"/>
        </w:numPr>
        <w:tabs>
          <w:tab w:val="clear" w:pos="2426"/>
          <w:tab w:val="left" w:pos="2427"/>
        </w:tabs>
      </w:pPr>
      <w:r w:rsidRPr="000B03E6">
        <w:rPr>
          <w:rFonts w:eastAsia="SimHei" w:hint="eastAsia"/>
        </w:rPr>
        <w:t>确保财政政策适当，逐步演进和社会公平的，并能改善收税，以增加可用于落实经济、社会及文化权利的资源</w:t>
      </w:r>
      <w:r>
        <w:rPr>
          <w:rFonts w:hint="eastAsia"/>
        </w:rPr>
        <w:t>；</w:t>
      </w:r>
    </w:p>
    <w:p w:rsidR="004C24CB" w:rsidRDefault="004C24CB" w:rsidP="00740DDF">
      <w:pPr>
        <w:pStyle w:val="SingleTxtGC"/>
        <w:numPr>
          <w:ilvl w:val="0"/>
          <w:numId w:val="11"/>
        </w:numPr>
        <w:tabs>
          <w:tab w:val="clear" w:pos="2426"/>
          <w:tab w:val="left" w:pos="2427"/>
        </w:tabs>
      </w:pPr>
      <w:r w:rsidRPr="000B03E6">
        <w:rPr>
          <w:rFonts w:eastAsia="SimHei" w:hint="eastAsia"/>
        </w:rPr>
        <w:t>采取严格措施打击偷漏税，尤其是公司和高净值收入个人偷漏税</w:t>
      </w:r>
      <w:r>
        <w:rPr>
          <w:rFonts w:hint="eastAsia"/>
        </w:rPr>
        <w:t>；</w:t>
      </w:r>
    </w:p>
    <w:p w:rsidR="004C24CB" w:rsidRDefault="004C24CB" w:rsidP="00740DDF">
      <w:pPr>
        <w:pStyle w:val="SingleTxtGC"/>
        <w:numPr>
          <w:ilvl w:val="0"/>
          <w:numId w:val="11"/>
        </w:numPr>
        <w:tabs>
          <w:tab w:val="clear" w:pos="2426"/>
          <w:tab w:val="left" w:pos="2427"/>
        </w:tabs>
      </w:pPr>
      <w:r w:rsidRPr="000B03E6">
        <w:rPr>
          <w:rFonts w:eastAsia="SimHei" w:hint="eastAsia"/>
        </w:rPr>
        <w:t>加大行动力度，协调海外领土和皇家属地，解决全球偷漏税问题</w:t>
      </w:r>
      <w:r>
        <w:rPr>
          <w:rFonts w:hint="eastAsia"/>
        </w:rPr>
        <w:t>。</w:t>
      </w:r>
    </w:p>
    <w:p w:rsidR="004C24CB" w:rsidRDefault="00740DDF" w:rsidP="00740DDF">
      <w:pPr>
        <w:pStyle w:val="H23GC"/>
      </w:pPr>
      <w:r>
        <w:rPr>
          <w:rFonts w:hint="eastAsia"/>
        </w:rPr>
        <w:tab/>
      </w:r>
      <w:r>
        <w:rPr>
          <w:rFonts w:hint="eastAsia"/>
        </w:rPr>
        <w:tab/>
      </w:r>
      <w:r w:rsidR="004C24CB">
        <w:rPr>
          <w:rFonts w:hint="eastAsia"/>
        </w:rPr>
        <w:t>财政紧缩措施</w:t>
      </w:r>
    </w:p>
    <w:p w:rsidR="004C24CB" w:rsidRDefault="004C24CB" w:rsidP="004C24CB">
      <w:pPr>
        <w:pStyle w:val="SingleTxtGC"/>
      </w:pPr>
      <w:r>
        <w:rPr>
          <w:rFonts w:hint="eastAsia"/>
        </w:rPr>
        <w:t xml:space="preserve">18.  </w:t>
      </w:r>
      <w:r>
        <w:rPr>
          <w:rFonts w:hint="eastAsia"/>
        </w:rPr>
        <w:t>委员会深表担忧，</w:t>
      </w:r>
      <w:r>
        <w:rPr>
          <w:rFonts w:hint="eastAsia"/>
        </w:rPr>
        <w:t>2010</w:t>
      </w:r>
      <w:r>
        <w:rPr>
          <w:rFonts w:hint="eastAsia"/>
        </w:rPr>
        <w:t>年出台的财政紧缩措施对弱势和被边缘化个人和群体享有经济、社会及文化权利正产生过分的负面影响。委员会担心，缔约国尚未以公民社会和国家独立监督机制认可的方式，全面评估紧缩措施对实现经济、社会及文化权利的累积影响</w:t>
      </w:r>
      <w:r>
        <w:rPr>
          <w:rFonts w:hint="eastAsia"/>
        </w:rPr>
        <w:t>(</w:t>
      </w:r>
      <w:r>
        <w:rPr>
          <w:rFonts w:hint="eastAsia"/>
        </w:rPr>
        <w:t>第二条第一款</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19.  </w:t>
      </w:r>
      <w:r w:rsidRPr="000B03E6">
        <w:rPr>
          <w:rFonts w:eastAsia="SimHei" w:hint="eastAsia"/>
        </w:rPr>
        <w:t>委员会提醒缔约国在《公约》下的义务，最大限度利用可获得的资源，以逐步全面实现经济、社会及文化权利。委员会提醒缔约国注意委员会</w:t>
      </w:r>
      <w:r w:rsidRPr="000B03E6">
        <w:rPr>
          <w:rFonts w:eastAsia="SimHei" w:hint="eastAsia"/>
        </w:rPr>
        <w:t>2012</w:t>
      </w:r>
      <w:r w:rsidRPr="000B03E6">
        <w:rPr>
          <w:rFonts w:eastAsia="SimHei" w:hint="eastAsia"/>
        </w:rPr>
        <w:t>年</w:t>
      </w:r>
      <w:r w:rsidRPr="000B03E6">
        <w:rPr>
          <w:rFonts w:eastAsia="SimHei" w:hint="eastAsia"/>
        </w:rPr>
        <w:t>5</w:t>
      </w:r>
      <w:r w:rsidRPr="000B03E6">
        <w:rPr>
          <w:rFonts w:eastAsia="SimHei" w:hint="eastAsia"/>
        </w:rPr>
        <w:t>月</w:t>
      </w:r>
      <w:r w:rsidRPr="000B03E6">
        <w:rPr>
          <w:rFonts w:eastAsia="SimHei" w:hint="eastAsia"/>
        </w:rPr>
        <w:t>16</w:t>
      </w:r>
      <w:r w:rsidRPr="000B03E6">
        <w:rPr>
          <w:rFonts w:eastAsia="SimHei" w:hint="eastAsia"/>
        </w:rPr>
        <w:t>日向各缔约国发出的关于在经济和金融危机背景下的经济、社会和文化权利，特别是紧缩政策必须满足的要求的公开信所载的建议。这些措施必须是临时的、必要的、相称的、非歧视的，须不能过度影响弱势和被边缘化个人和群体的权利，并尊重权利的核心内容。在此情况下，委员会建议缔约国审查自</w:t>
      </w:r>
      <w:r w:rsidRPr="000B03E6">
        <w:rPr>
          <w:rFonts w:eastAsia="SimHei" w:hint="eastAsia"/>
        </w:rPr>
        <w:t>2010</w:t>
      </w:r>
      <w:r w:rsidRPr="000B03E6">
        <w:rPr>
          <w:rFonts w:eastAsia="SimHei" w:hint="eastAsia"/>
        </w:rPr>
        <w:t>年出台的政策和方案，并全面评估这些措施对所有利益攸关方所承认的弱势和被边缘化个人和群体享有经济、社会及文化权利的累积影响，尤其对是妇女、儿童和残疾人的影响。</w:t>
      </w:r>
    </w:p>
    <w:p w:rsidR="004C24CB" w:rsidRDefault="00740DDF" w:rsidP="00740DDF">
      <w:pPr>
        <w:pStyle w:val="H23GC"/>
      </w:pPr>
      <w:r>
        <w:rPr>
          <w:rFonts w:hint="eastAsia"/>
        </w:rPr>
        <w:tab/>
      </w:r>
      <w:r>
        <w:rPr>
          <w:rFonts w:hint="eastAsia"/>
        </w:rPr>
        <w:tab/>
      </w:r>
      <w:r w:rsidR="004C24CB">
        <w:rPr>
          <w:rFonts w:hint="eastAsia"/>
        </w:rPr>
        <w:t>法律援助</w:t>
      </w:r>
    </w:p>
    <w:p w:rsidR="004C24CB" w:rsidRDefault="004C24CB" w:rsidP="004C24CB">
      <w:pPr>
        <w:pStyle w:val="SingleTxtGC"/>
      </w:pPr>
      <w:r>
        <w:rPr>
          <w:rFonts w:hint="eastAsia"/>
        </w:rPr>
        <w:t xml:space="preserve">20.  </w:t>
      </w:r>
      <w:r>
        <w:rPr>
          <w:rFonts w:hint="eastAsia"/>
        </w:rPr>
        <w:t>委员会感到关切的是，法律援助制度的改革以及劳资法庭费用的实行，限制了在就业、住房、教育和社会福利等方面获取公正</w:t>
      </w:r>
      <w:r>
        <w:rPr>
          <w:rFonts w:hint="eastAsia"/>
        </w:rPr>
        <w:t>(</w:t>
      </w:r>
      <w:r>
        <w:rPr>
          <w:rFonts w:hint="eastAsia"/>
        </w:rPr>
        <w:t>第二条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21.  </w:t>
      </w:r>
      <w:r w:rsidRPr="000B03E6">
        <w:rPr>
          <w:rFonts w:eastAsia="SimHei" w:hint="eastAsia"/>
        </w:rPr>
        <w:t>委员会建议缔约国审查法律援助制度改革的影响，以确保特别是弱势和被边缘化个人和群体获得公正，并向其提供免费的法律援助服务。委员会注意到缔约国提供的尚在审查的劳资法庭费用的信息，并建议取消这类费用。</w:t>
      </w:r>
    </w:p>
    <w:p w:rsidR="004C24CB" w:rsidRDefault="00740DDF" w:rsidP="00740DDF">
      <w:pPr>
        <w:pStyle w:val="H23GC"/>
      </w:pPr>
      <w:r>
        <w:rPr>
          <w:rFonts w:hint="eastAsia"/>
        </w:rPr>
        <w:tab/>
      </w:r>
      <w:r>
        <w:rPr>
          <w:rFonts w:hint="eastAsia"/>
        </w:rPr>
        <w:tab/>
      </w:r>
      <w:r w:rsidR="004C24CB">
        <w:rPr>
          <w:rFonts w:hint="eastAsia"/>
        </w:rPr>
        <w:t>平等法案</w:t>
      </w:r>
    </w:p>
    <w:p w:rsidR="004C24CB" w:rsidRDefault="004C24CB" w:rsidP="004C24CB">
      <w:pPr>
        <w:pStyle w:val="SingleTxtGC"/>
      </w:pPr>
      <w:r>
        <w:rPr>
          <w:rFonts w:hint="eastAsia"/>
        </w:rPr>
        <w:t xml:space="preserve">22.  </w:t>
      </w:r>
      <w:r>
        <w:rPr>
          <w:rFonts w:hint="eastAsia"/>
        </w:rPr>
        <w:t>委员会欢迎《平等法案</w:t>
      </w:r>
      <w:r>
        <w:rPr>
          <w:rFonts w:hint="eastAsia"/>
        </w:rPr>
        <w:t>(2010</w:t>
      </w:r>
      <w:r>
        <w:rPr>
          <w:rFonts w:hint="eastAsia"/>
        </w:rPr>
        <w:t>年</w:t>
      </w:r>
      <w:r>
        <w:rPr>
          <w:rFonts w:hint="eastAsia"/>
        </w:rPr>
        <w:t>)</w:t>
      </w:r>
      <w:r>
        <w:rPr>
          <w:rFonts w:hint="eastAsia"/>
        </w:rPr>
        <w:t>》的通过，但关切法案的一些条款尚未生效，尤其是关于加强无歧视保护经济、社会及文化权利的条款，例如公共当局在决策过程中应考虑社会经济不利影响的责任，以及禁止交叉歧视。虽有以往建</w:t>
      </w:r>
      <w:r>
        <w:rPr>
          <w:rFonts w:hint="eastAsia"/>
        </w:rPr>
        <w:lastRenderedPageBreak/>
        <w:t>议，委员会仍感到遗憾，《平等法案</w:t>
      </w:r>
      <w:r>
        <w:rPr>
          <w:rFonts w:hint="eastAsia"/>
        </w:rPr>
        <w:t>(2010</w:t>
      </w:r>
      <w:r>
        <w:rPr>
          <w:rFonts w:hint="eastAsia"/>
        </w:rPr>
        <w:t>年</w:t>
      </w:r>
      <w:r>
        <w:rPr>
          <w:rFonts w:hint="eastAsia"/>
        </w:rPr>
        <w:t>)</w:t>
      </w:r>
      <w:r>
        <w:rPr>
          <w:rFonts w:hint="eastAsia"/>
        </w:rPr>
        <w:t>》在爱尔兰并不适用，法案没有明确包含禁止所有歧视的理由，例如民族或社会出身</w:t>
      </w:r>
      <w:r>
        <w:rPr>
          <w:rFonts w:hint="eastAsia"/>
        </w:rPr>
        <w:t>(</w:t>
      </w:r>
      <w:r>
        <w:rPr>
          <w:rFonts w:hint="eastAsia"/>
        </w:rPr>
        <w:t>第二条第二款</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23.  </w:t>
      </w:r>
      <w:r w:rsidRPr="000B03E6">
        <w:rPr>
          <w:rFonts w:eastAsia="SimHei" w:hint="eastAsia"/>
        </w:rPr>
        <w:t>《平等法案》的部分条款涉及公共当局对社会经济不利影响以及禁止交叉歧视的责任，委员会建议缔约国促使这些条款生效，以加强和保证全面有效保护无歧视地享有经济、社会及文化权利。委员会回顾其以往建议</w:t>
      </w:r>
      <w:r w:rsidRPr="000B03E6">
        <w:rPr>
          <w:rFonts w:eastAsia="SimHei" w:hint="eastAsia"/>
        </w:rPr>
        <w:t>(</w:t>
      </w:r>
      <w:r w:rsidRPr="000B03E6">
        <w:rPr>
          <w:rFonts w:eastAsia="SimHei" w:hint="eastAsia"/>
        </w:rPr>
        <w:t>见</w:t>
      </w:r>
      <w:r w:rsidRPr="000B03E6">
        <w:rPr>
          <w:rFonts w:eastAsia="SimHei" w:hint="eastAsia"/>
        </w:rPr>
        <w:t xml:space="preserve">E/C.12/GBR/CO/5, </w:t>
      </w:r>
      <w:r w:rsidRPr="000B03E6">
        <w:rPr>
          <w:rFonts w:eastAsia="SimHei" w:hint="eastAsia"/>
        </w:rPr>
        <w:t>第</w:t>
      </w:r>
      <w:r w:rsidRPr="000B03E6">
        <w:rPr>
          <w:rFonts w:eastAsia="SimHei" w:hint="eastAsia"/>
        </w:rPr>
        <w:t>16</w:t>
      </w:r>
      <w:r w:rsidRPr="000B03E6">
        <w:rPr>
          <w:rFonts w:eastAsia="SimHei" w:hint="eastAsia"/>
        </w:rPr>
        <w:t>段</w:t>
      </w:r>
      <w:r w:rsidRPr="000B03E6">
        <w:rPr>
          <w:rFonts w:eastAsia="SimHei" w:hint="eastAsia"/>
        </w:rPr>
        <w:t>)</w:t>
      </w:r>
      <w:r w:rsidRPr="000B03E6">
        <w:rPr>
          <w:rFonts w:eastAsia="SimHei" w:hint="eastAsia"/>
        </w:rPr>
        <w:t>，针对缔约国全部管辖区域内，包括北爱尔兰在内，所有个人的各种歧视理由，委员会敦促缔约国由一个独立平等实体向权利持有人提供同等待遇和保护。在这一方面，委员会提醒缔约国注意委员会关于经济、社会及文化权利不歧视的第</w:t>
      </w:r>
      <w:r w:rsidRPr="000B03E6">
        <w:rPr>
          <w:rFonts w:eastAsia="SimHei" w:hint="eastAsia"/>
        </w:rPr>
        <w:t>20</w:t>
      </w:r>
      <w:r w:rsidRPr="000B03E6">
        <w:rPr>
          <w:rFonts w:eastAsia="SimHei" w:hint="eastAsia"/>
        </w:rPr>
        <w:t>号一般性意见</w:t>
      </w:r>
      <w:r w:rsidRPr="000B03E6">
        <w:rPr>
          <w:rFonts w:eastAsia="SimHei" w:hint="eastAsia"/>
        </w:rPr>
        <w:t>(2009</w:t>
      </w:r>
      <w:r w:rsidRPr="000B03E6">
        <w:rPr>
          <w:rFonts w:eastAsia="SimHei" w:hint="eastAsia"/>
        </w:rPr>
        <w:t>年</w:t>
      </w:r>
      <w:r w:rsidRPr="000B03E6">
        <w:rPr>
          <w:rFonts w:eastAsia="SimHei" w:hint="eastAsia"/>
        </w:rPr>
        <w:t>)</w:t>
      </w:r>
      <w:r w:rsidRPr="000B03E6">
        <w:rPr>
          <w:rFonts w:eastAsia="SimHei" w:hint="eastAsia"/>
        </w:rPr>
        <w:t>。</w:t>
      </w:r>
    </w:p>
    <w:p w:rsidR="004C24CB" w:rsidRDefault="00740DDF" w:rsidP="00740DDF">
      <w:pPr>
        <w:pStyle w:val="H23GC"/>
      </w:pPr>
      <w:r>
        <w:rPr>
          <w:rFonts w:hint="eastAsia"/>
        </w:rPr>
        <w:tab/>
      </w:r>
      <w:r>
        <w:rPr>
          <w:rFonts w:hint="eastAsia"/>
        </w:rPr>
        <w:tab/>
      </w:r>
      <w:r w:rsidR="004C24CB">
        <w:rPr>
          <w:rFonts w:hint="eastAsia"/>
        </w:rPr>
        <w:t>寻求庇护者</w:t>
      </w:r>
    </w:p>
    <w:p w:rsidR="004C24CB" w:rsidRDefault="004C24CB" w:rsidP="004C24CB">
      <w:pPr>
        <w:pStyle w:val="SingleTxtGC"/>
      </w:pPr>
      <w:r>
        <w:rPr>
          <w:rFonts w:hint="eastAsia"/>
        </w:rPr>
        <w:t xml:space="preserve">24.  </w:t>
      </w:r>
      <w:r>
        <w:rPr>
          <w:rFonts w:hint="eastAsia"/>
        </w:rPr>
        <w:t>委员会关切寻求庇护者在享有经济、社会及文化权利时面临的挑战，特别是那些找工作受到限制的人，以及未能通过每日提供的津贴获得足够支持的人</w:t>
      </w:r>
      <w:r>
        <w:rPr>
          <w:rFonts w:hint="eastAsia"/>
        </w:rPr>
        <w:t>(</w:t>
      </w:r>
      <w:r>
        <w:rPr>
          <w:rFonts w:hint="eastAsia"/>
        </w:rPr>
        <w:t>第二条第二款和第十一款</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25.  </w:t>
      </w:r>
      <w:r w:rsidRPr="000B03E6">
        <w:rPr>
          <w:rFonts w:eastAsia="SimHei" w:hint="eastAsia"/>
        </w:rPr>
        <w:t>委员会建议缔约国增加对寻求庇护者提供的支持力度，包括通过每日津贴，以确保他们享有经济、社会及文化权利，尤其是适足生活水准的权利。委员会重申其以往建议</w:t>
      </w:r>
      <w:r w:rsidRPr="000B03E6">
        <w:rPr>
          <w:rFonts w:eastAsia="SimHei" w:hint="eastAsia"/>
        </w:rPr>
        <w:t>(</w:t>
      </w:r>
      <w:r w:rsidRPr="000B03E6">
        <w:rPr>
          <w:rFonts w:eastAsia="SimHei" w:hint="eastAsia"/>
        </w:rPr>
        <w:t>见</w:t>
      </w:r>
      <w:r w:rsidRPr="000B03E6">
        <w:rPr>
          <w:rFonts w:eastAsia="SimHei" w:hint="eastAsia"/>
        </w:rPr>
        <w:t xml:space="preserve">E/C.12/GBR/CO/5, </w:t>
      </w:r>
      <w:r w:rsidRPr="000B03E6">
        <w:rPr>
          <w:rFonts w:eastAsia="SimHei" w:hint="eastAsia"/>
        </w:rPr>
        <w:t>第</w:t>
      </w:r>
      <w:r w:rsidRPr="000B03E6">
        <w:rPr>
          <w:rFonts w:eastAsia="SimHei" w:hint="eastAsia"/>
        </w:rPr>
        <w:t>27</w:t>
      </w:r>
      <w:r w:rsidRPr="000B03E6">
        <w:rPr>
          <w:rFonts w:eastAsia="SimHei" w:hint="eastAsia"/>
        </w:rPr>
        <w:t>段</w:t>
      </w:r>
      <w:r w:rsidRPr="000B03E6">
        <w:rPr>
          <w:rFonts w:eastAsia="SimHei" w:hint="eastAsia"/>
        </w:rPr>
        <w:t>)</w:t>
      </w:r>
      <w:r w:rsidRPr="000B03E6">
        <w:rPr>
          <w:rFonts w:eastAsia="SimHei" w:hint="eastAsia"/>
        </w:rPr>
        <w:t>，并鼓励缔约国确保寻求庇护者在受理其申请的同时可以获得就业。</w:t>
      </w:r>
    </w:p>
    <w:p w:rsidR="004C24CB" w:rsidRDefault="00740DDF" w:rsidP="00740DDF">
      <w:pPr>
        <w:pStyle w:val="H23GC"/>
      </w:pPr>
      <w:r>
        <w:rPr>
          <w:rFonts w:hint="eastAsia"/>
        </w:rPr>
        <w:tab/>
      </w:r>
      <w:r>
        <w:rPr>
          <w:rFonts w:hint="eastAsia"/>
        </w:rPr>
        <w:tab/>
      </w:r>
      <w:r w:rsidR="004C24CB">
        <w:rPr>
          <w:rFonts w:hint="eastAsia"/>
        </w:rPr>
        <w:t>男女平等</w:t>
      </w:r>
    </w:p>
    <w:p w:rsidR="004C24CB" w:rsidRDefault="004C24CB" w:rsidP="004C24CB">
      <w:pPr>
        <w:pStyle w:val="SingleTxtGC"/>
      </w:pPr>
      <w:r>
        <w:rPr>
          <w:rFonts w:hint="eastAsia"/>
        </w:rPr>
        <w:t xml:space="preserve">26.  </w:t>
      </w:r>
      <w:r>
        <w:rPr>
          <w:rFonts w:hint="eastAsia"/>
        </w:rPr>
        <w:t>委员会关切妇女在公共和私营部门决策职位方面代表性持续不足。委员会注意到公共当局有责任报告性别不平等，并执行《思考、行动和报告倡议》，但对性别工资差异巨大，尤其是在苏格兰感到关切</w:t>
      </w:r>
      <w:r>
        <w:rPr>
          <w:rFonts w:hint="eastAsia"/>
        </w:rPr>
        <w:t>(</w:t>
      </w:r>
      <w:r>
        <w:rPr>
          <w:rFonts w:hint="eastAsia"/>
        </w:rPr>
        <w:t>第三条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27.  </w:t>
      </w:r>
      <w:r w:rsidRPr="000B03E6">
        <w:rPr>
          <w:rFonts w:eastAsia="SimHei" w:hint="eastAsia"/>
        </w:rPr>
        <w:t>委员会建议缔约国：</w:t>
      </w:r>
    </w:p>
    <w:p w:rsidR="004C24CB" w:rsidRDefault="004C24CB" w:rsidP="00740DDF">
      <w:pPr>
        <w:pStyle w:val="SingleTxtGC"/>
        <w:numPr>
          <w:ilvl w:val="0"/>
          <w:numId w:val="13"/>
        </w:numPr>
        <w:tabs>
          <w:tab w:val="clear" w:pos="2426"/>
          <w:tab w:val="left" w:pos="2427"/>
        </w:tabs>
      </w:pPr>
      <w:r w:rsidRPr="000B03E6">
        <w:rPr>
          <w:rFonts w:eastAsia="SimHei" w:hint="eastAsia"/>
        </w:rPr>
        <w:t>提升妇女在公共和私营部门决策职位的代表性</w:t>
      </w:r>
      <w:r>
        <w:rPr>
          <w:rFonts w:hint="eastAsia"/>
        </w:rPr>
        <w:t>；</w:t>
      </w:r>
    </w:p>
    <w:p w:rsidR="004C24CB" w:rsidRDefault="004C24CB" w:rsidP="00740DDF">
      <w:pPr>
        <w:pStyle w:val="SingleTxtGC"/>
        <w:numPr>
          <w:ilvl w:val="0"/>
          <w:numId w:val="13"/>
        </w:numPr>
        <w:tabs>
          <w:tab w:val="clear" w:pos="2426"/>
          <w:tab w:val="left" w:pos="2427"/>
        </w:tabs>
      </w:pPr>
      <w:r w:rsidRPr="000B03E6">
        <w:rPr>
          <w:rFonts w:eastAsia="SimHei" w:hint="eastAsia"/>
        </w:rPr>
        <w:t>采取有效措施消除持续的性别工资差异，包括通过解决劳动力市场上严重的纵向和横向的性别分离，它导致妇女占据低收入职位，与男性平等享有职业机会方面面临障碍</w:t>
      </w:r>
      <w:r>
        <w:rPr>
          <w:rFonts w:hint="eastAsia"/>
        </w:rPr>
        <w:t>；</w:t>
      </w:r>
    </w:p>
    <w:p w:rsidR="004C24CB" w:rsidRDefault="004C24CB" w:rsidP="00740DDF">
      <w:pPr>
        <w:pStyle w:val="SingleTxtGC"/>
        <w:numPr>
          <w:ilvl w:val="0"/>
          <w:numId w:val="13"/>
        </w:numPr>
        <w:tabs>
          <w:tab w:val="clear" w:pos="2426"/>
          <w:tab w:val="left" w:pos="2427"/>
        </w:tabs>
      </w:pPr>
      <w:r w:rsidRPr="000B03E6">
        <w:rPr>
          <w:rFonts w:eastAsia="SimHei" w:hint="eastAsia"/>
        </w:rPr>
        <w:t>加大行动力度，确保一律实行同工同酬，不作任何区分</w:t>
      </w:r>
      <w:r>
        <w:rPr>
          <w:rFonts w:hint="eastAsia"/>
        </w:rPr>
        <w:t>。</w:t>
      </w:r>
    </w:p>
    <w:p w:rsidR="004C24CB" w:rsidRPr="000B03E6" w:rsidRDefault="004C24CB" w:rsidP="004C24CB">
      <w:pPr>
        <w:pStyle w:val="SingleTxtGC"/>
        <w:rPr>
          <w:rFonts w:eastAsia="SimHei"/>
        </w:rPr>
      </w:pPr>
      <w:r w:rsidRPr="000B03E6">
        <w:rPr>
          <w:rFonts w:eastAsia="SimHei" w:hint="eastAsia"/>
        </w:rPr>
        <w:t xml:space="preserve">28.  </w:t>
      </w:r>
      <w:r w:rsidRPr="000B03E6">
        <w:rPr>
          <w:rFonts w:eastAsia="SimHei" w:hint="eastAsia"/>
        </w:rPr>
        <w:t>委员会提醒缔约国注意委员会关于男女在享有一切经济、社会及文化权利方面的平等权利问题的第</w:t>
      </w:r>
      <w:r w:rsidRPr="000B03E6">
        <w:rPr>
          <w:rFonts w:eastAsia="SimHei" w:hint="eastAsia"/>
        </w:rPr>
        <w:t>16</w:t>
      </w:r>
      <w:r w:rsidRPr="000B03E6">
        <w:rPr>
          <w:rFonts w:eastAsia="SimHei" w:hint="eastAsia"/>
        </w:rPr>
        <w:t>号一般性意见</w:t>
      </w:r>
      <w:r w:rsidRPr="000B03E6">
        <w:rPr>
          <w:rFonts w:eastAsia="SimHei" w:hint="eastAsia"/>
        </w:rPr>
        <w:t>(2005</w:t>
      </w:r>
      <w:r w:rsidRPr="000B03E6">
        <w:rPr>
          <w:rFonts w:eastAsia="SimHei" w:hint="eastAsia"/>
        </w:rPr>
        <w:t>年</w:t>
      </w:r>
      <w:r w:rsidRPr="000B03E6">
        <w:rPr>
          <w:rFonts w:eastAsia="SimHei" w:hint="eastAsia"/>
        </w:rPr>
        <w:t>)</w:t>
      </w:r>
      <w:r w:rsidRPr="000B03E6">
        <w:rPr>
          <w:rFonts w:eastAsia="SimHei" w:hint="eastAsia"/>
        </w:rPr>
        <w:t>。</w:t>
      </w:r>
    </w:p>
    <w:p w:rsidR="004C24CB" w:rsidRDefault="00740DDF" w:rsidP="00740DDF">
      <w:pPr>
        <w:pStyle w:val="H23GC"/>
      </w:pPr>
      <w:r>
        <w:rPr>
          <w:rFonts w:hint="eastAsia"/>
        </w:rPr>
        <w:tab/>
      </w:r>
      <w:r>
        <w:rPr>
          <w:rFonts w:hint="eastAsia"/>
        </w:rPr>
        <w:tab/>
      </w:r>
      <w:r w:rsidR="004C24CB">
        <w:rPr>
          <w:rFonts w:hint="eastAsia"/>
        </w:rPr>
        <w:t>失业</w:t>
      </w:r>
    </w:p>
    <w:p w:rsidR="004C24CB" w:rsidRDefault="004C24CB" w:rsidP="004C24CB">
      <w:pPr>
        <w:pStyle w:val="SingleTxtGC"/>
      </w:pPr>
      <w:r>
        <w:rPr>
          <w:rFonts w:hint="eastAsia"/>
        </w:rPr>
        <w:t xml:space="preserve">29.  </w:t>
      </w:r>
      <w:r>
        <w:rPr>
          <w:rFonts w:hint="eastAsia"/>
        </w:rPr>
        <w:t>委员会关切，虽然就业率上升，但一些弱势和被边缘化个人和群体继续过分受失业影响，包括残疾人、年轻人、以及在族裔、宗教或其他方面属于少数群体的人</w:t>
      </w:r>
      <w:r>
        <w:rPr>
          <w:rFonts w:hint="eastAsia"/>
        </w:rPr>
        <w:t>(</w:t>
      </w:r>
      <w:r>
        <w:rPr>
          <w:rFonts w:hint="eastAsia"/>
        </w:rPr>
        <w:t>第六条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lastRenderedPageBreak/>
        <w:t xml:space="preserve">30.  </w:t>
      </w:r>
      <w:r w:rsidRPr="000B03E6">
        <w:rPr>
          <w:rFonts w:eastAsia="SimHei" w:hint="eastAsia"/>
        </w:rPr>
        <w:t>委员会回顾其以往建议</w:t>
      </w:r>
      <w:r w:rsidRPr="000B03E6">
        <w:rPr>
          <w:rFonts w:eastAsia="SimHei" w:hint="eastAsia"/>
        </w:rPr>
        <w:t>(</w:t>
      </w:r>
      <w:r w:rsidRPr="000B03E6">
        <w:rPr>
          <w:rFonts w:eastAsia="SimHei" w:hint="eastAsia"/>
        </w:rPr>
        <w:t>见</w:t>
      </w:r>
      <w:r w:rsidRPr="000B03E6">
        <w:rPr>
          <w:rFonts w:eastAsia="SimHei" w:hint="eastAsia"/>
        </w:rPr>
        <w:t xml:space="preserve">E/C.12/GBR/CO/5, </w:t>
      </w:r>
      <w:r w:rsidRPr="000B03E6">
        <w:rPr>
          <w:rFonts w:eastAsia="SimHei" w:hint="eastAsia"/>
        </w:rPr>
        <w:t>第</w:t>
      </w:r>
      <w:r w:rsidRPr="000B03E6">
        <w:rPr>
          <w:rFonts w:eastAsia="SimHei" w:hint="eastAsia"/>
        </w:rPr>
        <w:t>20</w:t>
      </w:r>
      <w:r w:rsidRPr="000B03E6">
        <w:rPr>
          <w:rFonts w:eastAsia="SimHei" w:hint="eastAsia"/>
        </w:rPr>
        <w:t>和</w:t>
      </w:r>
      <w:r w:rsidRPr="000B03E6">
        <w:rPr>
          <w:rFonts w:eastAsia="SimHei" w:hint="eastAsia"/>
        </w:rPr>
        <w:t>21</w:t>
      </w:r>
      <w:r w:rsidRPr="000B03E6">
        <w:rPr>
          <w:rFonts w:eastAsia="SimHei" w:hint="eastAsia"/>
        </w:rPr>
        <w:t>段</w:t>
      </w:r>
      <w:r w:rsidRPr="000B03E6">
        <w:rPr>
          <w:rFonts w:eastAsia="SimHei" w:hint="eastAsia"/>
        </w:rPr>
        <w:t>)</w:t>
      </w:r>
      <w:r w:rsidRPr="000B03E6">
        <w:rPr>
          <w:rFonts w:eastAsia="SimHei" w:hint="eastAsia"/>
        </w:rPr>
        <w:t>，同时建议缔约国审查其就业政策，解决失业根源，将有时限的目标纳入行动计划，特别关注过分受失业影响的群体，例如年轻人、残疾人、以及在族裔、宗教或其他方面属于少数群体的人。</w:t>
      </w:r>
    </w:p>
    <w:p w:rsidR="004C24CB" w:rsidRDefault="00740DDF" w:rsidP="00740DDF">
      <w:pPr>
        <w:pStyle w:val="H23GC"/>
      </w:pPr>
      <w:r>
        <w:rPr>
          <w:rFonts w:hint="eastAsia"/>
        </w:rPr>
        <w:tab/>
      </w:r>
      <w:r>
        <w:rPr>
          <w:rFonts w:hint="eastAsia"/>
        </w:rPr>
        <w:tab/>
      </w:r>
      <w:r w:rsidR="004C24CB">
        <w:rPr>
          <w:rFonts w:hint="eastAsia"/>
        </w:rPr>
        <w:t>工作条件</w:t>
      </w:r>
    </w:p>
    <w:p w:rsidR="004C24CB" w:rsidRDefault="004C24CB" w:rsidP="004C24CB">
      <w:pPr>
        <w:pStyle w:val="SingleTxtGC"/>
      </w:pPr>
      <w:r>
        <w:rPr>
          <w:rFonts w:hint="eastAsia"/>
        </w:rPr>
        <w:t xml:space="preserve">31.  </w:t>
      </w:r>
      <w:r>
        <w:rPr>
          <w:rFonts w:hint="eastAsia"/>
        </w:rPr>
        <w:t>委员会关切，缔约国兼职工作、不稳定的自营职业、临时就业和使用“零工时合同”的情况很多，尤其对妇女产生影响。委员会还关切，所有这些就业形式对工人享有公正和合适的工作条件权造成负面影响。另外，委员会担心，大量的低收入工作尤其影响特定部门，如清洁和家庭护理部门</w:t>
      </w:r>
      <w:r>
        <w:rPr>
          <w:rFonts w:hint="eastAsia"/>
        </w:rPr>
        <w:t>(</w:t>
      </w:r>
      <w:r>
        <w:rPr>
          <w:rFonts w:hint="eastAsia"/>
        </w:rPr>
        <w:t>第六至第八条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32.  </w:t>
      </w:r>
      <w:r w:rsidRPr="000B03E6">
        <w:rPr>
          <w:rFonts w:eastAsia="SimHei" w:hint="eastAsia"/>
        </w:rPr>
        <w:t>委员会建议缔约国：</w:t>
      </w:r>
    </w:p>
    <w:p w:rsidR="004C24CB" w:rsidRDefault="004C24CB" w:rsidP="00740DDF">
      <w:pPr>
        <w:pStyle w:val="SingleTxtGC"/>
        <w:numPr>
          <w:ilvl w:val="0"/>
          <w:numId w:val="15"/>
        </w:numPr>
        <w:tabs>
          <w:tab w:val="clear" w:pos="2426"/>
          <w:tab w:val="left" w:pos="2427"/>
        </w:tabs>
      </w:pPr>
      <w:r w:rsidRPr="000B03E6">
        <w:rPr>
          <w:rFonts w:eastAsia="SimHei" w:hint="eastAsia"/>
        </w:rPr>
        <w:t>采取一切适当手段逐步减少使用临时雇佣、不稳定的自营职业和“零工时合同”，包括创造可以提供工作保障并充分保护劳工权利的体面的就业机会</w:t>
      </w:r>
      <w:r>
        <w:rPr>
          <w:rFonts w:hint="eastAsia"/>
        </w:rPr>
        <w:t>；</w:t>
      </w:r>
    </w:p>
    <w:p w:rsidR="004C24CB" w:rsidRDefault="004C24CB" w:rsidP="00740DDF">
      <w:pPr>
        <w:pStyle w:val="SingleTxtGC"/>
        <w:numPr>
          <w:ilvl w:val="0"/>
          <w:numId w:val="15"/>
        </w:numPr>
        <w:tabs>
          <w:tab w:val="clear" w:pos="2426"/>
          <w:tab w:val="left" w:pos="2427"/>
        </w:tabs>
      </w:pPr>
      <w:r w:rsidRPr="000B03E6">
        <w:rPr>
          <w:rFonts w:eastAsia="SimHei" w:hint="eastAsia"/>
        </w:rPr>
        <w:t>确保在兼职工作、不稳定的自营职业、临时就业和“零工时合同”中，个人的劳工和社会保障权利在法律上和实践中得到充分保证</w:t>
      </w:r>
      <w:r>
        <w:rPr>
          <w:rFonts w:hint="eastAsia"/>
        </w:rPr>
        <w:t>。</w:t>
      </w:r>
    </w:p>
    <w:p w:rsidR="004C24CB" w:rsidRPr="000B03E6" w:rsidRDefault="004C24CB" w:rsidP="004C24CB">
      <w:pPr>
        <w:pStyle w:val="SingleTxtGC"/>
        <w:rPr>
          <w:rFonts w:eastAsia="SimHei"/>
        </w:rPr>
      </w:pPr>
      <w:r w:rsidRPr="000B03E6">
        <w:rPr>
          <w:rFonts w:eastAsia="SimHei" w:hint="eastAsia"/>
        </w:rPr>
        <w:t xml:space="preserve">33.  </w:t>
      </w:r>
      <w:r w:rsidRPr="000B03E6">
        <w:rPr>
          <w:rFonts w:eastAsia="SimHei" w:hint="eastAsia"/>
        </w:rPr>
        <w:t>委员会提醒缔约国注意委员会关于公正和合适的工作条件权的第</w:t>
      </w:r>
      <w:r w:rsidRPr="000B03E6">
        <w:rPr>
          <w:rFonts w:eastAsia="SimHei" w:hint="eastAsia"/>
        </w:rPr>
        <w:t>23</w:t>
      </w:r>
      <w:r w:rsidRPr="000B03E6">
        <w:rPr>
          <w:rFonts w:eastAsia="SimHei" w:hint="eastAsia"/>
        </w:rPr>
        <w:t>号一般性意见</w:t>
      </w:r>
      <w:r w:rsidRPr="000B03E6">
        <w:rPr>
          <w:rFonts w:eastAsia="SimHei" w:hint="eastAsia"/>
        </w:rPr>
        <w:t>(2016</w:t>
      </w:r>
      <w:r w:rsidRPr="000B03E6">
        <w:rPr>
          <w:rFonts w:eastAsia="SimHei" w:hint="eastAsia"/>
        </w:rPr>
        <w:t>年</w:t>
      </w:r>
      <w:r w:rsidRPr="000B03E6">
        <w:rPr>
          <w:rFonts w:eastAsia="SimHei" w:hint="eastAsia"/>
        </w:rPr>
        <w:t>)</w:t>
      </w:r>
      <w:r w:rsidRPr="000B03E6">
        <w:rPr>
          <w:rFonts w:eastAsia="SimHei" w:hint="eastAsia"/>
        </w:rPr>
        <w:t>。</w:t>
      </w:r>
    </w:p>
    <w:p w:rsidR="004C24CB" w:rsidRDefault="00740DDF" w:rsidP="00740DDF">
      <w:pPr>
        <w:pStyle w:val="H23GC"/>
      </w:pPr>
      <w:r>
        <w:rPr>
          <w:rFonts w:hint="eastAsia"/>
        </w:rPr>
        <w:tab/>
      </w:r>
      <w:r>
        <w:rPr>
          <w:rFonts w:hint="eastAsia"/>
        </w:rPr>
        <w:tab/>
      </w:r>
      <w:r w:rsidR="004C24CB">
        <w:rPr>
          <w:rFonts w:hint="eastAsia"/>
        </w:rPr>
        <w:t>移民工人的工作条件</w:t>
      </w:r>
    </w:p>
    <w:p w:rsidR="004C24CB" w:rsidRDefault="004C24CB" w:rsidP="004C24CB">
      <w:pPr>
        <w:pStyle w:val="SingleTxtGC"/>
      </w:pPr>
      <w:r>
        <w:rPr>
          <w:rFonts w:hint="eastAsia"/>
        </w:rPr>
        <w:t xml:space="preserve">34.  </w:t>
      </w:r>
      <w:r>
        <w:rPr>
          <w:rFonts w:hint="eastAsia"/>
        </w:rPr>
        <w:t>委员会对劳动力市场上对移民工人的持续歧视表示关切。委员会特别关切，移民工人高度并且日益集中在低收入工作，移民家政工人更容易成为恶劣工作条件的受害者</w:t>
      </w:r>
      <w:r>
        <w:rPr>
          <w:rFonts w:hint="eastAsia"/>
        </w:rPr>
        <w:t>(</w:t>
      </w:r>
      <w:r>
        <w:rPr>
          <w:rFonts w:hint="eastAsia"/>
        </w:rPr>
        <w:t>第七条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35.  </w:t>
      </w:r>
      <w:r w:rsidRPr="000B03E6">
        <w:rPr>
          <w:rFonts w:eastAsia="SimHei" w:hint="eastAsia"/>
        </w:rPr>
        <w:t>委员会回顾其以往建议</w:t>
      </w:r>
      <w:r w:rsidRPr="000B03E6">
        <w:rPr>
          <w:rFonts w:eastAsia="SimHei" w:hint="eastAsia"/>
        </w:rPr>
        <w:t>(</w:t>
      </w:r>
      <w:r w:rsidRPr="000B03E6">
        <w:rPr>
          <w:rFonts w:eastAsia="SimHei" w:hint="eastAsia"/>
        </w:rPr>
        <w:t>见</w:t>
      </w:r>
      <w:r w:rsidRPr="000B03E6">
        <w:rPr>
          <w:rFonts w:eastAsia="SimHei" w:hint="eastAsia"/>
        </w:rPr>
        <w:t xml:space="preserve">E/C.12/GBR/CO/5, </w:t>
      </w:r>
      <w:r w:rsidRPr="000B03E6">
        <w:rPr>
          <w:rFonts w:eastAsia="SimHei" w:hint="eastAsia"/>
        </w:rPr>
        <w:t>第</w:t>
      </w:r>
      <w:r w:rsidRPr="000B03E6">
        <w:rPr>
          <w:rFonts w:eastAsia="SimHei" w:hint="eastAsia"/>
        </w:rPr>
        <w:t>22</w:t>
      </w:r>
      <w:r w:rsidRPr="000B03E6">
        <w:rPr>
          <w:rFonts w:eastAsia="SimHei" w:hint="eastAsia"/>
        </w:rPr>
        <w:t>段</w:t>
      </w:r>
      <w:r w:rsidRPr="000B03E6">
        <w:rPr>
          <w:rFonts w:eastAsia="SimHei" w:hint="eastAsia"/>
        </w:rPr>
        <w:t>)</w:t>
      </w:r>
      <w:r w:rsidRPr="000B03E6">
        <w:rPr>
          <w:rFonts w:eastAsia="SimHei" w:hint="eastAsia"/>
        </w:rPr>
        <w:t>并敦促缔约国：</w:t>
      </w:r>
    </w:p>
    <w:p w:rsidR="004C24CB" w:rsidRDefault="004C24CB" w:rsidP="00740DDF">
      <w:pPr>
        <w:pStyle w:val="SingleTxtGC"/>
        <w:numPr>
          <w:ilvl w:val="0"/>
          <w:numId w:val="17"/>
        </w:numPr>
        <w:tabs>
          <w:tab w:val="clear" w:pos="2426"/>
          <w:tab w:val="left" w:pos="2427"/>
        </w:tabs>
      </w:pPr>
      <w:r w:rsidRPr="000B03E6">
        <w:rPr>
          <w:rFonts w:eastAsia="SimHei" w:hint="eastAsia"/>
        </w:rPr>
        <w:t>采取一切必要措施确保所有移民工人，包括移民家政工人，与其他工人享有同等条件，包括薪酬、免受不公平解雇、休息和休假、工作时间限制、社会保障和产假保护</w:t>
      </w:r>
      <w:r>
        <w:rPr>
          <w:rFonts w:hint="eastAsia"/>
        </w:rPr>
        <w:t>；</w:t>
      </w:r>
    </w:p>
    <w:p w:rsidR="004C24CB" w:rsidRDefault="004C24CB" w:rsidP="00740DDF">
      <w:pPr>
        <w:pStyle w:val="SingleTxtGC"/>
        <w:numPr>
          <w:ilvl w:val="0"/>
          <w:numId w:val="17"/>
        </w:numPr>
        <w:tabs>
          <w:tab w:val="clear" w:pos="2426"/>
          <w:tab w:val="left" w:pos="2427"/>
        </w:tabs>
      </w:pPr>
      <w:r w:rsidRPr="000B03E6">
        <w:rPr>
          <w:rFonts w:eastAsia="SimHei" w:hint="eastAsia"/>
        </w:rPr>
        <w:t>通过《现代奴役法</w:t>
      </w:r>
      <w:r w:rsidRPr="000B03E6">
        <w:rPr>
          <w:rFonts w:eastAsia="SimHei" w:hint="eastAsia"/>
        </w:rPr>
        <w:t>(2015</w:t>
      </w:r>
      <w:r w:rsidRPr="000B03E6">
        <w:rPr>
          <w:rFonts w:eastAsia="SimHei" w:hint="eastAsia"/>
        </w:rPr>
        <w:t>年</w:t>
      </w:r>
      <w:r w:rsidRPr="000B03E6">
        <w:rPr>
          <w:rFonts w:eastAsia="SimHei" w:hint="eastAsia"/>
        </w:rPr>
        <w:t>)</w:t>
      </w:r>
      <w:r w:rsidRPr="000B03E6">
        <w:rPr>
          <w:rFonts w:eastAsia="SimHei" w:hint="eastAsia"/>
        </w:rPr>
        <w:t>》的有效实施等途径，保护移民工人和移民家政工人免受各种形式的剥削和虐待</w:t>
      </w:r>
      <w:r>
        <w:rPr>
          <w:rFonts w:hint="eastAsia"/>
        </w:rPr>
        <w:t>；</w:t>
      </w:r>
    </w:p>
    <w:p w:rsidR="004C24CB" w:rsidRDefault="004C24CB" w:rsidP="00740DDF">
      <w:pPr>
        <w:pStyle w:val="SingleTxtGC"/>
        <w:numPr>
          <w:ilvl w:val="0"/>
          <w:numId w:val="17"/>
        </w:numPr>
        <w:tabs>
          <w:tab w:val="clear" w:pos="2426"/>
          <w:tab w:val="left" w:pos="2427"/>
        </w:tabs>
      </w:pPr>
      <w:r w:rsidRPr="000B03E6">
        <w:rPr>
          <w:rFonts w:eastAsia="SimHei" w:hint="eastAsia"/>
        </w:rPr>
        <w:t>改善为移民工人提供的投诉机制和法律援助</w:t>
      </w:r>
      <w:r>
        <w:rPr>
          <w:rFonts w:hint="eastAsia"/>
        </w:rPr>
        <w:t>；</w:t>
      </w:r>
    </w:p>
    <w:p w:rsidR="004C24CB" w:rsidRDefault="004C24CB" w:rsidP="00740DDF">
      <w:pPr>
        <w:pStyle w:val="SingleTxtGC"/>
        <w:numPr>
          <w:ilvl w:val="0"/>
          <w:numId w:val="17"/>
        </w:numPr>
        <w:tabs>
          <w:tab w:val="clear" w:pos="2426"/>
          <w:tab w:val="left" w:pos="2427"/>
        </w:tabs>
      </w:pPr>
      <w:r w:rsidRPr="000B03E6">
        <w:rPr>
          <w:rFonts w:eastAsia="SimHei" w:hint="eastAsia"/>
        </w:rPr>
        <w:t>确保有效视察机制，监督移民工人和移民家政工人的工作条件</w:t>
      </w:r>
      <w:r>
        <w:rPr>
          <w:rFonts w:hint="eastAsia"/>
        </w:rPr>
        <w:t>。</w:t>
      </w:r>
    </w:p>
    <w:p w:rsidR="004C24CB" w:rsidRDefault="00740DDF" w:rsidP="00740DDF">
      <w:pPr>
        <w:pStyle w:val="H23GC"/>
      </w:pPr>
      <w:r>
        <w:rPr>
          <w:rFonts w:hint="eastAsia"/>
        </w:rPr>
        <w:tab/>
      </w:r>
      <w:r>
        <w:rPr>
          <w:rFonts w:hint="eastAsia"/>
        </w:rPr>
        <w:tab/>
      </w:r>
      <w:r w:rsidR="004C24CB">
        <w:rPr>
          <w:rFonts w:hint="eastAsia"/>
        </w:rPr>
        <w:t>国家最低工资</w:t>
      </w:r>
    </w:p>
    <w:p w:rsidR="004C24CB" w:rsidRDefault="004C24CB" w:rsidP="004C24CB">
      <w:pPr>
        <w:pStyle w:val="SingleTxtGC"/>
      </w:pPr>
      <w:r>
        <w:rPr>
          <w:rFonts w:hint="eastAsia"/>
        </w:rPr>
        <w:t xml:space="preserve">36.  </w:t>
      </w:r>
      <w:r>
        <w:rPr>
          <w:rFonts w:hint="eastAsia"/>
        </w:rPr>
        <w:t>虽然提高国家最低工资于</w:t>
      </w:r>
      <w:r>
        <w:rPr>
          <w:rFonts w:hint="eastAsia"/>
        </w:rPr>
        <w:t>2016</w:t>
      </w:r>
      <w:r>
        <w:rPr>
          <w:rFonts w:hint="eastAsia"/>
        </w:rPr>
        <w:t>年</w:t>
      </w:r>
      <w:r>
        <w:rPr>
          <w:rFonts w:hint="eastAsia"/>
        </w:rPr>
        <w:t>4</w:t>
      </w:r>
      <w:r>
        <w:rPr>
          <w:rFonts w:hint="eastAsia"/>
        </w:rPr>
        <w:t>月</w:t>
      </w:r>
      <w:r>
        <w:rPr>
          <w:rFonts w:hint="eastAsia"/>
        </w:rPr>
        <w:t>1</w:t>
      </w:r>
      <w:r>
        <w:rPr>
          <w:rFonts w:hint="eastAsia"/>
        </w:rPr>
        <w:t>日生效，但委员会关切的是最低工资不足以保证在缔约国的体面生活水准，尤其是在伦敦，而且最低工资并不适用于</w:t>
      </w:r>
      <w:r>
        <w:rPr>
          <w:rFonts w:hint="eastAsia"/>
        </w:rPr>
        <w:t>25</w:t>
      </w:r>
      <w:r>
        <w:rPr>
          <w:rFonts w:hint="eastAsia"/>
        </w:rPr>
        <w:t>岁以下的工人</w:t>
      </w:r>
      <w:r>
        <w:rPr>
          <w:rFonts w:hint="eastAsia"/>
        </w:rPr>
        <w:t>(</w:t>
      </w:r>
      <w:r>
        <w:rPr>
          <w:rFonts w:hint="eastAsia"/>
        </w:rPr>
        <w:t>第七条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lastRenderedPageBreak/>
        <w:t xml:space="preserve">37.  </w:t>
      </w:r>
      <w:r w:rsidRPr="000B03E6">
        <w:rPr>
          <w:rFonts w:eastAsia="SimHei" w:hint="eastAsia"/>
        </w:rPr>
        <w:t>委员会建议缔约国确保定期审查国家最低工资，使之足以维持工人及其家庭体面生活水准。委员会还建议缔约国将国家最低工资的保护范围扩大至</w:t>
      </w:r>
      <w:r w:rsidRPr="000B03E6">
        <w:rPr>
          <w:rFonts w:eastAsia="SimHei" w:hint="eastAsia"/>
        </w:rPr>
        <w:t>25</w:t>
      </w:r>
      <w:r w:rsidRPr="000B03E6">
        <w:rPr>
          <w:rFonts w:eastAsia="SimHei" w:hint="eastAsia"/>
        </w:rPr>
        <w:t>岁以下的人。</w:t>
      </w:r>
    </w:p>
    <w:p w:rsidR="004C24CB" w:rsidRDefault="00740DDF" w:rsidP="00740DDF">
      <w:pPr>
        <w:pStyle w:val="H23GC"/>
      </w:pPr>
      <w:r>
        <w:rPr>
          <w:rFonts w:hint="eastAsia"/>
        </w:rPr>
        <w:tab/>
      </w:r>
      <w:r>
        <w:rPr>
          <w:rFonts w:hint="eastAsia"/>
        </w:rPr>
        <w:tab/>
      </w:r>
      <w:r w:rsidR="004C24CB">
        <w:rPr>
          <w:rFonts w:hint="eastAsia"/>
        </w:rPr>
        <w:t>工会权利</w:t>
      </w:r>
    </w:p>
    <w:p w:rsidR="004C24CB" w:rsidRDefault="004C24CB" w:rsidP="004C24CB">
      <w:pPr>
        <w:pStyle w:val="SingleTxtGC"/>
      </w:pPr>
      <w:r>
        <w:rPr>
          <w:rFonts w:hint="eastAsia"/>
        </w:rPr>
        <w:t xml:space="preserve">38.  </w:t>
      </w:r>
      <w:r>
        <w:rPr>
          <w:rFonts w:hint="eastAsia"/>
        </w:rPr>
        <w:t>委员会关切地注意到最近通过的《工会法案</w:t>
      </w:r>
      <w:r>
        <w:rPr>
          <w:rFonts w:hint="eastAsia"/>
        </w:rPr>
        <w:t>(2016</w:t>
      </w:r>
      <w:r>
        <w:rPr>
          <w:rFonts w:hint="eastAsia"/>
        </w:rPr>
        <w:t>年</w:t>
      </w:r>
      <w:r>
        <w:rPr>
          <w:rFonts w:hint="eastAsia"/>
        </w:rPr>
        <w:t>)</w:t>
      </w:r>
      <w:r>
        <w:rPr>
          <w:rFonts w:hint="eastAsia"/>
        </w:rPr>
        <w:t>》，它颁布了限制工人采取劳工行动权利的程序要求。委员会还关切《雇佣关系法</w:t>
      </w:r>
      <w:r>
        <w:rPr>
          <w:rFonts w:hint="eastAsia"/>
        </w:rPr>
        <w:t>(1999</w:t>
      </w:r>
      <w:r>
        <w:rPr>
          <w:rFonts w:hint="eastAsia"/>
        </w:rPr>
        <w:t>年</w:t>
      </w:r>
      <w:r>
        <w:rPr>
          <w:rFonts w:hint="eastAsia"/>
        </w:rPr>
        <w:t>)</w:t>
      </w:r>
      <w:r>
        <w:rPr>
          <w:rFonts w:hint="eastAsia"/>
        </w:rPr>
        <w:t>》及其《规章</w:t>
      </w:r>
      <w:r>
        <w:rPr>
          <w:rFonts w:hint="eastAsia"/>
        </w:rPr>
        <w:t>(2010</w:t>
      </w:r>
      <w:r>
        <w:rPr>
          <w:rFonts w:hint="eastAsia"/>
        </w:rPr>
        <w:t>年</w:t>
      </w:r>
      <w:r>
        <w:rPr>
          <w:rFonts w:hint="eastAsia"/>
        </w:rPr>
        <w:t>)</w:t>
      </w:r>
      <w:r>
        <w:rPr>
          <w:rFonts w:hint="eastAsia"/>
        </w:rPr>
        <w:t>》实施中的缺点，禁止将工会成员列入黑名单</w:t>
      </w:r>
      <w:r>
        <w:rPr>
          <w:rFonts w:hint="eastAsia"/>
        </w:rPr>
        <w:t>(</w:t>
      </w:r>
      <w:r>
        <w:rPr>
          <w:rFonts w:hint="eastAsia"/>
        </w:rPr>
        <w:t>第八条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39.  </w:t>
      </w:r>
      <w:r w:rsidRPr="000B03E6">
        <w:rPr>
          <w:rFonts w:eastAsia="SimHei" w:hint="eastAsia"/>
        </w:rPr>
        <w:t>委员会建议缔约国对新《工会法</w:t>
      </w:r>
      <w:r w:rsidRPr="000B03E6">
        <w:rPr>
          <w:rFonts w:eastAsia="SimHei" w:hint="eastAsia"/>
        </w:rPr>
        <w:t>(2016</w:t>
      </w:r>
      <w:r w:rsidRPr="000B03E6">
        <w:rPr>
          <w:rFonts w:eastAsia="SimHei" w:hint="eastAsia"/>
        </w:rPr>
        <w:t>年</w:t>
      </w:r>
      <w:r w:rsidRPr="000B03E6">
        <w:rPr>
          <w:rFonts w:eastAsia="SimHei" w:hint="eastAsia"/>
        </w:rPr>
        <w:t>)</w:t>
      </w:r>
      <w:r w:rsidRPr="000B03E6">
        <w:rPr>
          <w:rFonts w:eastAsia="SimHei" w:hint="eastAsia"/>
        </w:rPr>
        <w:t>》开展详尽审查，根据《公约》第八条规定的义务，采取一切必要措施，确保所有工人享有工会权利，免受不正当限制或干预。委员会敦促缔约国采取一切必要措施，确保《雇佣关系法</w:t>
      </w:r>
      <w:r w:rsidRPr="000B03E6">
        <w:rPr>
          <w:rFonts w:eastAsia="SimHei" w:hint="eastAsia"/>
        </w:rPr>
        <w:t>(1999</w:t>
      </w:r>
      <w:r w:rsidRPr="000B03E6">
        <w:rPr>
          <w:rFonts w:eastAsia="SimHei" w:hint="eastAsia"/>
        </w:rPr>
        <w:t>年</w:t>
      </w:r>
      <w:r w:rsidRPr="000B03E6">
        <w:rPr>
          <w:rFonts w:eastAsia="SimHei" w:hint="eastAsia"/>
        </w:rPr>
        <w:t>)</w:t>
      </w:r>
      <w:r w:rsidRPr="000B03E6">
        <w:rPr>
          <w:rFonts w:eastAsia="SimHei" w:hint="eastAsia"/>
        </w:rPr>
        <w:t>》及其《规章</w:t>
      </w:r>
      <w:r w:rsidRPr="000B03E6">
        <w:rPr>
          <w:rFonts w:eastAsia="SimHei" w:hint="eastAsia"/>
        </w:rPr>
        <w:t>(2010</w:t>
      </w:r>
      <w:r w:rsidRPr="000B03E6">
        <w:rPr>
          <w:rFonts w:eastAsia="SimHei" w:hint="eastAsia"/>
        </w:rPr>
        <w:t>年</w:t>
      </w:r>
      <w:r w:rsidRPr="000B03E6">
        <w:rPr>
          <w:rFonts w:eastAsia="SimHei" w:hint="eastAsia"/>
        </w:rPr>
        <w:t>)</w:t>
      </w:r>
      <w:r w:rsidRPr="000B03E6">
        <w:rPr>
          <w:rFonts w:eastAsia="SimHei" w:hint="eastAsia"/>
        </w:rPr>
        <w:t>》的有效执行。该法案及规章禁止把工会成员列入黑名单，保障所有列入黑名单的工人获得有效的法律补救和赔偿。</w:t>
      </w:r>
    </w:p>
    <w:p w:rsidR="004C24CB" w:rsidRDefault="00740DDF" w:rsidP="00740DDF">
      <w:pPr>
        <w:pStyle w:val="H23GC"/>
      </w:pPr>
      <w:r>
        <w:rPr>
          <w:rFonts w:hint="eastAsia"/>
        </w:rPr>
        <w:tab/>
      </w:r>
      <w:r>
        <w:rPr>
          <w:rFonts w:hint="eastAsia"/>
        </w:rPr>
        <w:tab/>
      </w:r>
      <w:r w:rsidR="004C24CB">
        <w:rPr>
          <w:rFonts w:hint="eastAsia"/>
        </w:rPr>
        <w:t>社会保障</w:t>
      </w:r>
    </w:p>
    <w:p w:rsidR="004C24CB" w:rsidRDefault="004C24CB" w:rsidP="004C24CB">
      <w:pPr>
        <w:pStyle w:val="SingleTxtGC"/>
      </w:pPr>
      <w:r>
        <w:rPr>
          <w:rFonts w:hint="eastAsia"/>
        </w:rPr>
        <w:t xml:space="preserve">40.  </w:t>
      </w:r>
      <w:r>
        <w:rPr>
          <w:rFonts w:hint="eastAsia"/>
        </w:rPr>
        <w:t>委员会深表关切《福利改革法</w:t>
      </w:r>
      <w:r>
        <w:rPr>
          <w:rFonts w:hint="eastAsia"/>
        </w:rPr>
        <w:t>(2012</w:t>
      </w:r>
      <w:r>
        <w:rPr>
          <w:rFonts w:hint="eastAsia"/>
        </w:rPr>
        <w:t>年</w:t>
      </w:r>
      <w:r>
        <w:rPr>
          <w:rFonts w:hint="eastAsia"/>
        </w:rPr>
        <w:t>)</w:t>
      </w:r>
      <w:r>
        <w:rPr>
          <w:rFonts w:hint="eastAsia"/>
        </w:rPr>
        <w:t>》以及《福利改革和工作法</w:t>
      </w:r>
      <w:r>
        <w:rPr>
          <w:rFonts w:hint="eastAsia"/>
        </w:rPr>
        <w:t>(2016</w:t>
      </w:r>
      <w:r>
        <w:rPr>
          <w:rFonts w:hint="eastAsia"/>
        </w:rPr>
        <w:t>年</w:t>
      </w:r>
      <w:r>
        <w:rPr>
          <w:rFonts w:hint="eastAsia"/>
        </w:rPr>
        <w:t>)</w:t>
      </w:r>
      <w:r>
        <w:rPr>
          <w:rFonts w:hint="eastAsia"/>
        </w:rPr>
        <w:t>》对应享社会福利做了多处修改，削减了社会福利，例如降低住房福利上限、取消空置房间补贴</w:t>
      </w:r>
      <w:r>
        <w:rPr>
          <w:rFonts w:hint="eastAsia"/>
        </w:rPr>
        <w:t>(</w:t>
      </w:r>
      <w:r>
        <w:rPr>
          <w:rFonts w:hint="eastAsia"/>
        </w:rPr>
        <w:t>卧室税</w:t>
      </w:r>
      <w:r>
        <w:rPr>
          <w:rFonts w:hint="eastAsia"/>
        </w:rPr>
        <w:t>)</w:t>
      </w:r>
      <w:r>
        <w:rPr>
          <w:rFonts w:hint="eastAsia"/>
        </w:rPr>
        <w:t>、四年冻结特定福利以及减少子女税收抵免额度。委员会特别关切，社会保障权和适足生活水准权的变化和削减对弱势和被边缘化个人和群体，包括妇女、儿童、残疾人、低收入家庭、两个以上子女家庭。委员会还关切缔约国使用社会保障福利处罚办法的程度，以及受到处罚影响的人缺少正当程序和获得公正</w:t>
      </w:r>
      <w:r>
        <w:rPr>
          <w:rFonts w:hint="eastAsia"/>
        </w:rPr>
        <w:t>(</w:t>
      </w:r>
      <w:r>
        <w:rPr>
          <w:rFonts w:hint="eastAsia"/>
        </w:rPr>
        <w:t>第九和第十一条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41.  </w:t>
      </w:r>
      <w:r w:rsidRPr="000B03E6">
        <w:rPr>
          <w:rFonts w:eastAsia="SimHei" w:hint="eastAsia"/>
        </w:rPr>
        <w:t>委员会呼吁缔约国：</w:t>
      </w:r>
    </w:p>
    <w:p w:rsidR="004C24CB" w:rsidRDefault="004C24CB" w:rsidP="00740DDF">
      <w:pPr>
        <w:pStyle w:val="SingleTxtGC"/>
        <w:numPr>
          <w:ilvl w:val="0"/>
          <w:numId w:val="19"/>
        </w:numPr>
        <w:tabs>
          <w:tab w:val="clear" w:pos="2426"/>
          <w:tab w:val="left" w:pos="2427"/>
        </w:tabs>
      </w:pPr>
      <w:r w:rsidRPr="000B03E6">
        <w:rPr>
          <w:rFonts w:eastAsia="SimHei" w:hint="eastAsia"/>
        </w:rPr>
        <w:t>审查应享福利条件，扭转《福利改革法</w:t>
      </w:r>
      <w:r w:rsidRPr="000B03E6">
        <w:rPr>
          <w:rFonts w:eastAsia="SimHei" w:hint="eastAsia"/>
        </w:rPr>
        <w:t>(2012</w:t>
      </w:r>
      <w:r w:rsidRPr="000B03E6">
        <w:rPr>
          <w:rFonts w:eastAsia="SimHei" w:hint="eastAsia"/>
        </w:rPr>
        <w:t>年</w:t>
      </w:r>
      <w:r w:rsidRPr="000B03E6">
        <w:rPr>
          <w:rFonts w:eastAsia="SimHei" w:hint="eastAsia"/>
        </w:rPr>
        <w:t>)</w:t>
      </w:r>
      <w:r w:rsidRPr="000B03E6">
        <w:rPr>
          <w:rFonts w:eastAsia="SimHei" w:hint="eastAsia"/>
        </w:rPr>
        <w:t>》和《福利改革和工作法</w:t>
      </w:r>
      <w:r w:rsidRPr="000B03E6">
        <w:rPr>
          <w:rFonts w:eastAsia="SimHei" w:hint="eastAsia"/>
        </w:rPr>
        <w:t>(2016</w:t>
      </w:r>
      <w:r w:rsidRPr="000B03E6">
        <w:rPr>
          <w:rFonts w:eastAsia="SimHei" w:hint="eastAsia"/>
        </w:rPr>
        <w:t>年</w:t>
      </w:r>
      <w:r w:rsidRPr="000B03E6">
        <w:rPr>
          <w:rFonts w:eastAsia="SimHei" w:hint="eastAsia"/>
        </w:rPr>
        <w:t>)</w:t>
      </w:r>
      <w:r w:rsidRPr="000B03E6">
        <w:rPr>
          <w:rFonts w:eastAsia="SimHei" w:hint="eastAsia"/>
        </w:rPr>
        <w:t>》对社会保障福利的削减</w:t>
      </w:r>
      <w:r>
        <w:rPr>
          <w:rFonts w:hint="eastAsia"/>
        </w:rPr>
        <w:t>；</w:t>
      </w:r>
    </w:p>
    <w:p w:rsidR="004C24CB" w:rsidRDefault="004C24CB" w:rsidP="00740DDF">
      <w:pPr>
        <w:pStyle w:val="SingleTxtGC"/>
        <w:numPr>
          <w:ilvl w:val="0"/>
          <w:numId w:val="19"/>
        </w:numPr>
        <w:tabs>
          <w:tab w:val="clear" w:pos="2426"/>
          <w:tab w:val="left" w:pos="2427"/>
        </w:tabs>
      </w:pPr>
      <w:r w:rsidRPr="000B03E6">
        <w:rPr>
          <w:rFonts w:eastAsia="SimHei" w:hint="eastAsia"/>
        </w:rPr>
        <w:t>重建国家福利和生活成本之间的联系，保证所有社会福利提供的福利水平足以确保适足生活水准，包括获得卫生保健、适足住房和食物</w:t>
      </w:r>
      <w:r>
        <w:rPr>
          <w:rFonts w:hint="eastAsia"/>
        </w:rPr>
        <w:t>；</w:t>
      </w:r>
    </w:p>
    <w:p w:rsidR="004C24CB" w:rsidRDefault="004C24CB" w:rsidP="00740DDF">
      <w:pPr>
        <w:pStyle w:val="SingleTxtGC"/>
        <w:numPr>
          <w:ilvl w:val="0"/>
          <w:numId w:val="19"/>
        </w:numPr>
        <w:tabs>
          <w:tab w:val="clear" w:pos="2426"/>
          <w:tab w:val="left" w:pos="2427"/>
        </w:tabs>
      </w:pPr>
      <w:r w:rsidRPr="000B03E6">
        <w:rPr>
          <w:rFonts w:eastAsia="SimHei" w:hint="eastAsia"/>
        </w:rPr>
        <w:t>审查社会保障福利相关处罚办法，确保其使用适度，并服从及时独立的争议解决机制的制约</w:t>
      </w:r>
      <w:r>
        <w:rPr>
          <w:rFonts w:hint="eastAsia"/>
        </w:rPr>
        <w:t>；</w:t>
      </w:r>
    </w:p>
    <w:p w:rsidR="004C24CB" w:rsidRDefault="004C24CB" w:rsidP="00740DDF">
      <w:pPr>
        <w:pStyle w:val="SingleTxtGC"/>
        <w:numPr>
          <w:ilvl w:val="0"/>
          <w:numId w:val="19"/>
        </w:numPr>
        <w:tabs>
          <w:tab w:val="clear" w:pos="2426"/>
          <w:tab w:val="left" w:pos="2427"/>
        </w:tabs>
      </w:pPr>
      <w:r w:rsidRPr="000B03E6">
        <w:rPr>
          <w:rFonts w:eastAsia="SimHei" w:hint="eastAsia"/>
        </w:rPr>
        <w:t>在下次报告里提供社会保障改革对妇女、儿童、残疾人、低收入家庭、两个以上子女家庭影响的分类数据</w:t>
      </w:r>
      <w:r>
        <w:rPr>
          <w:rFonts w:hint="eastAsia"/>
        </w:rPr>
        <w:t>；</w:t>
      </w:r>
    </w:p>
    <w:p w:rsidR="004C24CB" w:rsidRPr="000B03E6" w:rsidRDefault="004C24CB" w:rsidP="004C24CB">
      <w:pPr>
        <w:pStyle w:val="SingleTxtGC"/>
        <w:rPr>
          <w:rFonts w:eastAsia="SimHei"/>
        </w:rPr>
      </w:pPr>
      <w:r w:rsidRPr="000B03E6">
        <w:rPr>
          <w:rFonts w:eastAsia="SimHei" w:hint="eastAsia"/>
        </w:rPr>
        <w:t xml:space="preserve">42.  </w:t>
      </w:r>
      <w:r w:rsidRPr="000B03E6">
        <w:rPr>
          <w:rFonts w:eastAsia="SimHei" w:hint="eastAsia"/>
        </w:rPr>
        <w:t>委员会提醒缔约国注意委员会关于社会保障权的第</w:t>
      </w:r>
      <w:r w:rsidRPr="000B03E6">
        <w:rPr>
          <w:rFonts w:eastAsia="SimHei" w:hint="eastAsia"/>
        </w:rPr>
        <w:t>19</w:t>
      </w:r>
      <w:r w:rsidRPr="000B03E6">
        <w:rPr>
          <w:rFonts w:eastAsia="SimHei" w:hint="eastAsia"/>
        </w:rPr>
        <w:t>号一般性意见</w:t>
      </w:r>
      <w:r w:rsidRPr="000B03E6">
        <w:rPr>
          <w:rFonts w:eastAsia="SimHei" w:hint="eastAsia"/>
        </w:rPr>
        <w:t>(2007</w:t>
      </w:r>
      <w:r w:rsidRPr="000B03E6">
        <w:rPr>
          <w:rFonts w:eastAsia="SimHei" w:hint="eastAsia"/>
        </w:rPr>
        <w:t>年</w:t>
      </w:r>
      <w:r w:rsidRPr="000B03E6">
        <w:rPr>
          <w:rFonts w:eastAsia="SimHei" w:hint="eastAsia"/>
        </w:rPr>
        <w:t>)</w:t>
      </w:r>
      <w:r w:rsidRPr="000B03E6">
        <w:rPr>
          <w:rFonts w:eastAsia="SimHei" w:hint="eastAsia"/>
        </w:rPr>
        <w:t>。</w:t>
      </w:r>
    </w:p>
    <w:p w:rsidR="004C24CB" w:rsidRDefault="00740DDF" w:rsidP="00740DDF">
      <w:pPr>
        <w:pStyle w:val="H23GC"/>
      </w:pPr>
      <w:r>
        <w:rPr>
          <w:rFonts w:hint="eastAsia"/>
        </w:rPr>
        <w:lastRenderedPageBreak/>
        <w:tab/>
      </w:r>
      <w:r>
        <w:rPr>
          <w:rFonts w:hint="eastAsia"/>
        </w:rPr>
        <w:tab/>
      </w:r>
      <w:r w:rsidR="004C24CB">
        <w:rPr>
          <w:rFonts w:hint="eastAsia"/>
        </w:rPr>
        <w:t>儿童保育</w:t>
      </w:r>
    </w:p>
    <w:p w:rsidR="004C24CB" w:rsidRDefault="004C24CB" w:rsidP="004C24CB">
      <w:pPr>
        <w:pStyle w:val="SingleTxtGC"/>
      </w:pPr>
      <w:r>
        <w:rPr>
          <w:rFonts w:hint="eastAsia"/>
        </w:rPr>
        <w:t xml:space="preserve">43.  </w:t>
      </w:r>
      <w:r>
        <w:rPr>
          <w:rFonts w:hint="eastAsia"/>
        </w:rPr>
        <w:t>虽然最近英格兰和苏格兰计划增加提供儿童保育服务，但委员会仍关切，缔约国可获得和负担得起的儿童保育服务有限。委员会还关切，现行的分摊育儿假模式不一定会促使更多男性参与分担育儿责任</w:t>
      </w:r>
      <w:r>
        <w:rPr>
          <w:rFonts w:hint="eastAsia"/>
        </w:rPr>
        <w:t>(</w:t>
      </w:r>
      <w:r>
        <w:rPr>
          <w:rFonts w:hint="eastAsia"/>
        </w:rPr>
        <w:t>第十条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44.  </w:t>
      </w:r>
      <w:r w:rsidRPr="000B03E6">
        <w:rPr>
          <w:rFonts w:eastAsia="SimHei" w:hint="eastAsia"/>
        </w:rPr>
        <w:t>委员会建议缔约国加大行动力度，确保缔约国具备可方便获得和负担得起的儿童保育服务，尤其是在苏格兰和北爱尔兰。委员会还建议缔约国审查并修改分摊育儿假制度，以改善家庭内和社会上平等承担责任。</w:t>
      </w:r>
    </w:p>
    <w:p w:rsidR="004C24CB" w:rsidRDefault="00740DDF" w:rsidP="00740DDF">
      <w:pPr>
        <w:pStyle w:val="H23GC"/>
      </w:pPr>
      <w:r>
        <w:rPr>
          <w:rFonts w:hint="eastAsia"/>
        </w:rPr>
        <w:tab/>
      </w:r>
      <w:r>
        <w:rPr>
          <w:rFonts w:hint="eastAsia"/>
        </w:rPr>
        <w:tab/>
      </w:r>
      <w:r w:rsidR="004C24CB">
        <w:rPr>
          <w:rFonts w:hint="eastAsia"/>
        </w:rPr>
        <w:t>侵害残疾妇女的暴力</w:t>
      </w:r>
    </w:p>
    <w:p w:rsidR="004C24CB" w:rsidRDefault="004C24CB" w:rsidP="004C24CB">
      <w:pPr>
        <w:pStyle w:val="SingleTxtGC"/>
      </w:pPr>
      <w:r>
        <w:rPr>
          <w:rFonts w:hint="eastAsia"/>
        </w:rPr>
        <w:t xml:space="preserve">45.  </w:t>
      </w:r>
      <w:r>
        <w:rPr>
          <w:rFonts w:hint="eastAsia"/>
        </w:rPr>
        <w:t>委员会注意到</w:t>
      </w:r>
      <w:r>
        <w:rPr>
          <w:rFonts w:hint="eastAsia"/>
        </w:rPr>
        <w:t>2016</w:t>
      </w:r>
      <w:r>
        <w:rPr>
          <w:rFonts w:hint="eastAsia"/>
        </w:rPr>
        <w:t>年</w:t>
      </w:r>
      <w:r>
        <w:rPr>
          <w:rFonts w:hint="eastAsia"/>
        </w:rPr>
        <w:t>3</w:t>
      </w:r>
      <w:r>
        <w:rPr>
          <w:rFonts w:hint="eastAsia"/>
        </w:rPr>
        <w:t>月通过的一项针对性别暴力的国家战略，但对该战略缺乏介绍如何有效解决针对残疾妇女和女孩的暴力的内容表示遗憾</w:t>
      </w:r>
      <w:r>
        <w:rPr>
          <w:rFonts w:hint="eastAsia"/>
        </w:rPr>
        <w:t>(</w:t>
      </w:r>
      <w:r>
        <w:rPr>
          <w:rFonts w:hint="eastAsia"/>
        </w:rPr>
        <w:t>第十条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46.  </w:t>
      </w:r>
      <w:r w:rsidRPr="000B03E6">
        <w:rPr>
          <w:rFonts w:eastAsia="SimHei" w:hint="eastAsia"/>
        </w:rPr>
        <w:t>委员会要求缔约国将实施针对性别暴力的国家战略影响的内容纳入下次定期报告，尤其是关于针对残疾妇女和儿童的暴力。</w:t>
      </w:r>
    </w:p>
    <w:p w:rsidR="004C24CB" w:rsidRDefault="00740DDF" w:rsidP="00740DDF">
      <w:pPr>
        <w:pStyle w:val="H23GC"/>
      </w:pPr>
      <w:r>
        <w:rPr>
          <w:rFonts w:hint="eastAsia"/>
        </w:rPr>
        <w:tab/>
      </w:r>
      <w:r>
        <w:rPr>
          <w:rFonts w:hint="eastAsia"/>
        </w:rPr>
        <w:tab/>
      </w:r>
      <w:r w:rsidR="004C24CB">
        <w:rPr>
          <w:rFonts w:hint="eastAsia"/>
        </w:rPr>
        <w:t>贫困</w:t>
      </w:r>
    </w:p>
    <w:p w:rsidR="004C24CB" w:rsidRDefault="004C24CB" w:rsidP="004C24CB">
      <w:pPr>
        <w:pStyle w:val="SingleTxtGC"/>
      </w:pPr>
      <w:r>
        <w:rPr>
          <w:rFonts w:hint="eastAsia"/>
        </w:rPr>
        <w:t xml:space="preserve">47.  </w:t>
      </w:r>
      <w:r>
        <w:rPr>
          <w:rFonts w:hint="eastAsia"/>
        </w:rPr>
        <w:t>委员会关切地指出，特定人口群体受贫困影响更大，或更容易陷入贫困，尤其是残疾人、在族裔、宗教或其他方面属于少数群体的人、单亲家庭、以及有子女的家庭。委员会关切地指出，缔约国缺乏一个对贫困的具体定义，载入《福利改革和工作法</w:t>
      </w:r>
      <w:r>
        <w:rPr>
          <w:rFonts w:hint="eastAsia"/>
        </w:rPr>
        <w:t>(2016</w:t>
      </w:r>
      <w:r>
        <w:rPr>
          <w:rFonts w:hint="eastAsia"/>
        </w:rPr>
        <w:t>年</w:t>
      </w:r>
      <w:r>
        <w:rPr>
          <w:rFonts w:hint="eastAsia"/>
        </w:rPr>
        <w:t>)</w:t>
      </w:r>
      <w:r>
        <w:rPr>
          <w:rFonts w:hint="eastAsia"/>
        </w:rPr>
        <w:t>》的新的“生活机遇战略”取消了在儿童贫困问题上按规定时限实现相关目标的责任。儿童贫困依旧严重，预计未来还会上升，尤其是在北爱尔兰</w:t>
      </w:r>
      <w:r>
        <w:rPr>
          <w:rFonts w:hint="eastAsia"/>
        </w:rPr>
        <w:t>(</w:t>
      </w:r>
      <w:r>
        <w:rPr>
          <w:rFonts w:hint="eastAsia"/>
        </w:rPr>
        <w:t>第十一条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48.  </w:t>
      </w:r>
      <w:r w:rsidRPr="000B03E6">
        <w:rPr>
          <w:rFonts w:eastAsia="SimHei" w:hint="eastAsia"/>
        </w:rPr>
        <w:t>委员会建议缔约国采取措施，保证定向支持所有生活在贫困中或面临贫困危险的人，特别是残疾人、在族裔、宗教或其他方面属于少数群体的人、单亲家庭、以及有孩子的家庭，并在北爱尔兰通过消除贫困战略。委员会还敦促缔约国制定全面的解决儿童贫困的战略，重新恢复解决儿童贫困的目标和报告责任。在这方面，委员会提请缔约国注意委员会</w:t>
      </w:r>
      <w:r w:rsidRPr="000B03E6">
        <w:rPr>
          <w:rFonts w:eastAsia="SimHei" w:hint="eastAsia"/>
        </w:rPr>
        <w:t>2001</w:t>
      </w:r>
      <w:r w:rsidRPr="000B03E6">
        <w:rPr>
          <w:rFonts w:eastAsia="SimHei" w:hint="eastAsia"/>
        </w:rPr>
        <w:t>年</w:t>
      </w:r>
      <w:r w:rsidRPr="000B03E6">
        <w:rPr>
          <w:rFonts w:eastAsia="SimHei" w:hint="eastAsia"/>
        </w:rPr>
        <w:t>5</w:t>
      </w:r>
      <w:r w:rsidRPr="000B03E6">
        <w:rPr>
          <w:rFonts w:eastAsia="SimHei" w:hint="eastAsia"/>
        </w:rPr>
        <w:t>月</w:t>
      </w:r>
      <w:r w:rsidRPr="000B03E6">
        <w:rPr>
          <w:rFonts w:eastAsia="SimHei" w:hint="eastAsia"/>
        </w:rPr>
        <w:t>4</w:t>
      </w:r>
      <w:r w:rsidRPr="000B03E6">
        <w:rPr>
          <w:rFonts w:eastAsia="SimHei" w:hint="eastAsia"/>
        </w:rPr>
        <w:t>日通过的关于贫困与《经济、社会及文化权利国际公约》的声明</w:t>
      </w:r>
      <w:r w:rsidRPr="000B03E6">
        <w:rPr>
          <w:rFonts w:eastAsia="SimHei" w:hint="eastAsia"/>
        </w:rPr>
        <w:t>(E/C.12/2001/10)</w:t>
      </w:r>
      <w:r w:rsidRPr="000B03E6">
        <w:rPr>
          <w:rFonts w:eastAsia="SimHei" w:hint="eastAsia"/>
        </w:rPr>
        <w:t>。</w:t>
      </w:r>
    </w:p>
    <w:p w:rsidR="004C24CB" w:rsidRDefault="00740DDF" w:rsidP="00740DDF">
      <w:pPr>
        <w:pStyle w:val="H23GC"/>
      </w:pPr>
      <w:r>
        <w:rPr>
          <w:rFonts w:hint="eastAsia"/>
        </w:rPr>
        <w:tab/>
      </w:r>
      <w:r>
        <w:rPr>
          <w:rFonts w:hint="eastAsia"/>
        </w:rPr>
        <w:tab/>
      </w:r>
      <w:r w:rsidR="004C24CB">
        <w:rPr>
          <w:rFonts w:hint="eastAsia"/>
        </w:rPr>
        <w:t>适足住房</w:t>
      </w:r>
    </w:p>
    <w:p w:rsidR="004C24CB" w:rsidRDefault="004C24CB" w:rsidP="004C24CB">
      <w:pPr>
        <w:pStyle w:val="SingleTxtGC"/>
      </w:pPr>
      <w:r>
        <w:rPr>
          <w:rFonts w:hint="eastAsia"/>
        </w:rPr>
        <w:t xml:space="preserve">49.  </w:t>
      </w:r>
      <w:r>
        <w:rPr>
          <w:rFonts w:hint="eastAsia"/>
        </w:rPr>
        <w:t>委员会关切缔约国在适足住房的供应量、可承担性和可获取性方面的严峻形势，部分是由国家削减福利造成的。委员会关切地指出，社会住房的短缺已迫使住户搬入私人租赁房，私租房在可承担性、宜居性、可获取性和使用权保障上都欠缺。委员会重申其以往的关切，罗姆人、吉普赛人和“旅行者”在缔约国获得适足和文化适宜的住所方面继续面临障碍，可以适当获得水和卫生等基本服务。委员会仍关切，在北贝尔法斯特地区，获取适足住房上的持续不平等尤其影响天主教家庭</w:t>
      </w:r>
      <w:r>
        <w:rPr>
          <w:rFonts w:hint="eastAsia"/>
        </w:rPr>
        <w:t>(</w:t>
      </w:r>
      <w:r>
        <w:rPr>
          <w:rFonts w:hint="eastAsia"/>
        </w:rPr>
        <w:t>第十一条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50.  </w:t>
      </w:r>
      <w:r w:rsidRPr="000B03E6">
        <w:rPr>
          <w:rFonts w:eastAsia="SimHei" w:hint="eastAsia"/>
        </w:rPr>
        <w:t>委员会回顾其以往建议</w:t>
      </w:r>
      <w:r w:rsidRPr="000B03E6">
        <w:rPr>
          <w:rFonts w:eastAsia="SimHei" w:hint="eastAsia"/>
        </w:rPr>
        <w:t>(</w:t>
      </w:r>
      <w:r w:rsidRPr="000B03E6">
        <w:rPr>
          <w:rFonts w:eastAsia="SimHei" w:hint="eastAsia"/>
        </w:rPr>
        <w:t>见</w:t>
      </w:r>
      <w:r w:rsidRPr="000B03E6">
        <w:rPr>
          <w:rFonts w:eastAsia="SimHei" w:hint="eastAsia"/>
        </w:rPr>
        <w:t xml:space="preserve">E/C.12/GBR/CO/5, </w:t>
      </w:r>
      <w:r w:rsidRPr="000B03E6">
        <w:rPr>
          <w:rFonts w:eastAsia="SimHei" w:hint="eastAsia"/>
        </w:rPr>
        <w:t>第</w:t>
      </w:r>
      <w:r w:rsidRPr="000B03E6">
        <w:rPr>
          <w:rFonts w:eastAsia="SimHei" w:hint="eastAsia"/>
        </w:rPr>
        <w:t>29</w:t>
      </w:r>
      <w:r w:rsidRPr="000B03E6">
        <w:rPr>
          <w:rFonts w:eastAsia="SimHei" w:hint="eastAsia"/>
        </w:rPr>
        <w:t>段</w:t>
      </w:r>
      <w:r w:rsidRPr="000B03E6">
        <w:rPr>
          <w:rFonts w:eastAsia="SimHei" w:hint="eastAsia"/>
        </w:rPr>
        <w:t>)</w:t>
      </w:r>
      <w:r w:rsidRPr="000B03E6">
        <w:rPr>
          <w:rFonts w:eastAsia="SimHei" w:hint="eastAsia"/>
        </w:rPr>
        <w:t>并敦促缔约国：</w:t>
      </w:r>
    </w:p>
    <w:p w:rsidR="004C24CB" w:rsidRDefault="004C24CB" w:rsidP="00740DDF">
      <w:pPr>
        <w:pStyle w:val="SingleTxtGC"/>
        <w:numPr>
          <w:ilvl w:val="0"/>
          <w:numId w:val="21"/>
        </w:numPr>
        <w:tabs>
          <w:tab w:val="clear" w:pos="2426"/>
          <w:tab w:val="left" w:pos="2427"/>
        </w:tabs>
      </w:pPr>
      <w:r w:rsidRPr="000B03E6">
        <w:rPr>
          <w:rFonts w:eastAsia="SimHei" w:hint="eastAsia"/>
        </w:rPr>
        <w:lastRenderedPageBreak/>
        <w:t>采取一切必要措施解决住房短缺，确保充足提供住房，特别是社会住房单元，尤其给最弱势和被边缘化个人和群体，包括中等和低收入个人和住户、年轻人以及残疾人</w:t>
      </w:r>
      <w:r>
        <w:rPr>
          <w:rFonts w:hint="eastAsia"/>
        </w:rPr>
        <w:t>；</w:t>
      </w:r>
    </w:p>
    <w:p w:rsidR="004C24CB" w:rsidRDefault="004C24CB" w:rsidP="00740DDF">
      <w:pPr>
        <w:pStyle w:val="SingleTxtGC"/>
        <w:numPr>
          <w:ilvl w:val="0"/>
          <w:numId w:val="21"/>
        </w:numPr>
        <w:tabs>
          <w:tab w:val="clear" w:pos="2426"/>
          <w:tab w:val="left" w:pos="2427"/>
        </w:tabs>
      </w:pPr>
      <w:r w:rsidRPr="000B03E6">
        <w:rPr>
          <w:rFonts w:eastAsia="SimHei" w:hint="eastAsia"/>
        </w:rPr>
        <w:t>采取具体措施，解决由于住房津贴限制以致私人租赁房部门的租客没有能力支付房租，并有效监管私人租赁房，包括通过保护使用权保障和问责机制</w:t>
      </w:r>
      <w:r>
        <w:rPr>
          <w:rFonts w:hint="eastAsia"/>
        </w:rPr>
        <w:t>；</w:t>
      </w:r>
    </w:p>
    <w:p w:rsidR="004C24CB" w:rsidRDefault="004C24CB" w:rsidP="00740DDF">
      <w:pPr>
        <w:pStyle w:val="SingleTxtGC"/>
        <w:numPr>
          <w:ilvl w:val="0"/>
          <w:numId w:val="21"/>
        </w:numPr>
        <w:tabs>
          <w:tab w:val="clear" w:pos="2426"/>
          <w:tab w:val="left" w:pos="2427"/>
        </w:tabs>
      </w:pPr>
      <w:r w:rsidRPr="000B03E6">
        <w:rPr>
          <w:rFonts w:eastAsia="SimHei" w:hint="eastAsia"/>
        </w:rPr>
        <w:t>采取纠正措施解决劣质住房，包括低于标准的住房条件和不宜居住的住房</w:t>
      </w:r>
      <w:r>
        <w:rPr>
          <w:rFonts w:hint="eastAsia"/>
        </w:rPr>
        <w:t>；</w:t>
      </w:r>
    </w:p>
    <w:p w:rsidR="004C24CB" w:rsidRDefault="004C24CB" w:rsidP="00740DDF">
      <w:pPr>
        <w:pStyle w:val="SingleTxtGC"/>
        <w:numPr>
          <w:ilvl w:val="0"/>
          <w:numId w:val="21"/>
        </w:numPr>
        <w:tabs>
          <w:tab w:val="clear" w:pos="2426"/>
          <w:tab w:val="left" w:pos="2427"/>
        </w:tabs>
      </w:pPr>
      <w:r w:rsidRPr="000B03E6">
        <w:rPr>
          <w:rFonts w:eastAsia="SimHei" w:hint="eastAsia"/>
        </w:rPr>
        <w:t>酌情确保罗姆人、吉普赛人和“旅行者”社区适足获得文化适宜的住宿和落脚点；采取措施避免提供住宿方面一切形式的歧视；并废除《禁止私自宿营</w:t>
      </w:r>
      <w:r w:rsidRPr="000B03E6">
        <w:rPr>
          <w:rFonts w:eastAsia="SimHei" w:hint="eastAsia"/>
        </w:rPr>
        <w:t>(</w:t>
      </w:r>
      <w:r w:rsidRPr="000B03E6">
        <w:rPr>
          <w:rFonts w:eastAsia="SimHei" w:hint="eastAsia"/>
        </w:rPr>
        <w:t>北爱尔兰</w:t>
      </w:r>
      <w:r w:rsidRPr="000B03E6">
        <w:rPr>
          <w:rFonts w:eastAsia="SimHei" w:hint="eastAsia"/>
        </w:rPr>
        <w:t>)</w:t>
      </w:r>
      <w:r w:rsidRPr="000B03E6">
        <w:rPr>
          <w:rFonts w:eastAsia="SimHei" w:hint="eastAsia"/>
        </w:rPr>
        <w:t>法令</w:t>
      </w:r>
      <w:r w:rsidRPr="000B03E6">
        <w:rPr>
          <w:rFonts w:eastAsia="SimHei" w:hint="eastAsia"/>
        </w:rPr>
        <w:t>(2005</w:t>
      </w:r>
      <w:r w:rsidRPr="000B03E6">
        <w:rPr>
          <w:rFonts w:eastAsia="SimHei" w:hint="eastAsia"/>
        </w:rPr>
        <w:t>年</w:t>
      </w:r>
      <w:r w:rsidRPr="000B03E6">
        <w:rPr>
          <w:rFonts w:eastAsia="SimHei" w:hint="eastAsia"/>
        </w:rPr>
        <w:t>)</w:t>
      </w:r>
      <w:r w:rsidRPr="000B03E6">
        <w:rPr>
          <w:rFonts w:eastAsia="SimHei" w:hint="eastAsia"/>
        </w:rPr>
        <w:t>》</w:t>
      </w:r>
      <w:r>
        <w:rPr>
          <w:rFonts w:hint="eastAsia"/>
        </w:rPr>
        <w:t>；</w:t>
      </w:r>
    </w:p>
    <w:p w:rsidR="004C24CB" w:rsidRDefault="004C24CB" w:rsidP="00740DDF">
      <w:pPr>
        <w:pStyle w:val="SingleTxtGC"/>
        <w:numPr>
          <w:ilvl w:val="0"/>
          <w:numId w:val="21"/>
        </w:numPr>
        <w:tabs>
          <w:tab w:val="clear" w:pos="2426"/>
          <w:tab w:val="left" w:pos="2427"/>
        </w:tabs>
      </w:pPr>
      <w:r w:rsidRPr="000B03E6">
        <w:rPr>
          <w:rFonts w:eastAsia="SimHei" w:hint="eastAsia"/>
        </w:rPr>
        <w:t>加大行动力度应对挑战，解决北贝尔法斯特天主教家庭长期面临的住房不平等，包括通过所有行为方有意义地参与关于住房的决策程序</w:t>
      </w:r>
      <w:r>
        <w:rPr>
          <w:rFonts w:hint="eastAsia"/>
        </w:rPr>
        <w:t>。</w:t>
      </w:r>
    </w:p>
    <w:p w:rsidR="004C24CB" w:rsidRDefault="00740DDF" w:rsidP="00740DDF">
      <w:pPr>
        <w:pStyle w:val="H23GC"/>
      </w:pPr>
      <w:r>
        <w:rPr>
          <w:rFonts w:hint="eastAsia"/>
        </w:rPr>
        <w:tab/>
      </w:r>
      <w:r>
        <w:rPr>
          <w:rFonts w:hint="eastAsia"/>
        </w:rPr>
        <w:tab/>
      </w:r>
      <w:r w:rsidR="004C24CB">
        <w:rPr>
          <w:rFonts w:hint="eastAsia"/>
        </w:rPr>
        <w:t>无家可归</w:t>
      </w:r>
    </w:p>
    <w:p w:rsidR="004C24CB" w:rsidRDefault="004C24CB" w:rsidP="004C24CB">
      <w:pPr>
        <w:pStyle w:val="SingleTxtGC"/>
      </w:pPr>
      <w:r>
        <w:rPr>
          <w:rFonts w:hint="eastAsia"/>
        </w:rPr>
        <w:t xml:space="preserve">51.  </w:t>
      </w:r>
      <w:r>
        <w:rPr>
          <w:rFonts w:hint="eastAsia"/>
        </w:rPr>
        <w:t>委员会关切，无家可归问题在缔约国，特别是英格兰和北爱尔兰大幅加剧，主要影响单身、有孩子的家庭、家庭暴力受害者、残疾人和寻求庇护者。委员会关切地指出，社会保障的改革和对地方当局财政支持的减少对适足住房权产生不利影响，尤其是缔约国将露宿街头刑事定罪</w:t>
      </w:r>
      <w:r>
        <w:rPr>
          <w:rFonts w:hint="eastAsia"/>
        </w:rPr>
        <w:t>(</w:t>
      </w:r>
      <w:r>
        <w:rPr>
          <w:rFonts w:hint="eastAsia"/>
        </w:rPr>
        <w:t>第十一条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52.  </w:t>
      </w:r>
      <w:r w:rsidRPr="000B03E6">
        <w:rPr>
          <w:rFonts w:eastAsia="SimHei" w:hint="eastAsia"/>
        </w:rPr>
        <w:t>委员会敦促缔约国立即采取措施，包括划拨适当资金给地方当局，减少无家可归者的庞大数量，尤其是在英格兰和北爱尔兰，并确保提供充足的接待设施，包括应急避难所、寄宿宿舍和社会康复中心。委员会督促缔约国采取一切必要措施避免将露宿街头按刑事定罪，制定适当的政策和方案促进无家可归者重返社会。在这方面，委员会提请缔约国注意委员会关于适足住房权的第</w:t>
      </w:r>
      <w:r w:rsidRPr="000B03E6">
        <w:rPr>
          <w:rFonts w:eastAsia="SimHei" w:hint="eastAsia"/>
        </w:rPr>
        <w:t>4</w:t>
      </w:r>
      <w:r w:rsidRPr="000B03E6">
        <w:rPr>
          <w:rFonts w:eastAsia="SimHei" w:hint="eastAsia"/>
        </w:rPr>
        <w:t>号一般性意见</w:t>
      </w:r>
      <w:r w:rsidRPr="000B03E6">
        <w:rPr>
          <w:rFonts w:eastAsia="SimHei" w:hint="eastAsia"/>
        </w:rPr>
        <w:t>(1991</w:t>
      </w:r>
      <w:r w:rsidRPr="000B03E6">
        <w:rPr>
          <w:rFonts w:eastAsia="SimHei" w:hint="eastAsia"/>
        </w:rPr>
        <w:t>年</w:t>
      </w:r>
      <w:r w:rsidRPr="000B03E6">
        <w:rPr>
          <w:rFonts w:eastAsia="SimHei" w:hint="eastAsia"/>
        </w:rPr>
        <w:t>)</w:t>
      </w:r>
      <w:r w:rsidRPr="000B03E6">
        <w:rPr>
          <w:rFonts w:eastAsia="SimHei" w:hint="eastAsia"/>
        </w:rPr>
        <w:t>。</w:t>
      </w:r>
    </w:p>
    <w:p w:rsidR="004C24CB" w:rsidRDefault="00740DDF" w:rsidP="00740DDF">
      <w:pPr>
        <w:pStyle w:val="H23GC"/>
      </w:pPr>
      <w:r>
        <w:rPr>
          <w:rFonts w:hint="eastAsia"/>
        </w:rPr>
        <w:tab/>
      </w:r>
      <w:r>
        <w:rPr>
          <w:rFonts w:hint="eastAsia"/>
        </w:rPr>
        <w:tab/>
      </w:r>
      <w:r w:rsidR="004C24CB">
        <w:rPr>
          <w:rFonts w:hint="eastAsia"/>
        </w:rPr>
        <w:t>食物权</w:t>
      </w:r>
    </w:p>
    <w:p w:rsidR="004C24CB" w:rsidRDefault="004C24CB" w:rsidP="004C24CB">
      <w:pPr>
        <w:pStyle w:val="SingleTxtGC"/>
      </w:pPr>
      <w:r>
        <w:rPr>
          <w:rFonts w:hint="eastAsia"/>
        </w:rPr>
        <w:t xml:space="preserve">53.  </w:t>
      </w:r>
      <w:r>
        <w:rPr>
          <w:rFonts w:hint="eastAsia"/>
        </w:rPr>
        <w:t>委员会关切，缔约国缺乏采取适当措施解决日益增加的粮食不安全、营养不良、包括肥胖症，以及缺少适当措施减少对食物银行的依赖。委员会关切，缺乏采取适当措施提高母乳哺育率</w:t>
      </w:r>
      <w:r>
        <w:rPr>
          <w:rFonts w:hint="eastAsia"/>
        </w:rPr>
        <w:t>(</w:t>
      </w:r>
      <w:r>
        <w:rPr>
          <w:rFonts w:hint="eastAsia"/>
        </w:rPr>
        <w:t>第十二条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54.  </w:t>
      </w:r>
      <w:r w:rsidRPr="000B03E6">
        <w:rPr>
          <w:rFonts w:eastAsia="SimHei" w:hint="eastAsia"/>
        </w:rPr>
        <w:t>委员会建议缔约国制定保护和促进充足食物权的全面国家战略，解决缔约国所有管辖区域内的粮食不安全，促进更健康饮食。这应包括根据世界卫生大会决议支持母乳哺育的政策，包括在教育机构和工作场所的喂奶时间和设施。委员会还建议缔约国对垃圾食品和含糖饮料增加课税，审议通过销售这些产品的严格规章制度，同时确保更好地获得健康饮食。委员会建议缔约国参阅其关于充足食物权的第</w:t>
      </w:r>
      <w:r w:rsidRPr="000B03E6">
        <w:rPr>
          <w:rFonts w:eastAsia="SimHei" w:hint="eastAsia"/>
        </w:rPr>
        <w:t>12</w:t>
      </w:r>
      <w:r w:rsidRPr="000B03E6">
        <w:rPr>
          <w:rFonts w:eastAsia="SimHei" w:hint="eastAsia"/>
        </w:rPr>
        <w:t>号一般性意见</w:t>
      </w:r>
      <w:r w:rsidRPr="000B03E6">
        <w:rPr>
          <w:rFonts w:eastAsia="SimHei" w:hint="eastAsia"/>
        </w:rPr>
        <w:t>(1999</w:t>
      </w:r>
      <w:r w:rsidRPr="000B03E6">
        <w:rPr>
          <w:rFonts w:eastAsia="SimHei" w:hint="eastAsia"/>
        </w:rPr>
        <w:t>年</w:t>
      </w:r>
      <w:r w:rsidRPr="000B03E6">
        <w:rPr>
          <w:rFonts w:eastAsia="SimHei" w:hint="eastAsia"/>
        </w:rPr>
        <w:t>)</w:t>
      </w:r>
      <w:r w:rsidRPr="000B03E6">
        <w:rPr>
          <w:rFonts w:eastAsia="SimHei" w:hint="eastAsia"/>
        </w:rPr>
        <w:t>，联合国粮食及农业组织通过的支持在国家</w:t>
      </w:r>
      <w:r w:rsidRPr="000B03E6">
        <w:rPr>
          <w:rFonts w:eastAsia="SimHei" w:hint="eastAsia"/>
        </w:rPr>
        <w:lastRenderedPageBreak/>
        <w:t>粮食安全范围内逐步实现充足食物权的自愿准则，以及《国际母乳代用品销售守则》。</w:t>
      </w:r>
    </w:p>
    <w:p w:rsidR="004C24CB" w:rsidRDefault="00740DDF" w:rsidP="00740DDF">
      <w:pPr>
        <w:pStyle w:val="H23GC"/>
      </w:pPr>
      <w:r>
        <w:rPr>
          <w:rFonts w:hint="eastAsia"/>
        </w:rPr>
        <w:tab/>
      </w:r>
      <w:r>
        <w:rPr>
          <w:rFonts w:hint="eastAsia"/>
        </w:rPr>
        <w:tab/>
      </w:r>
      <w:r w:rsidR="004C24CB">
        <w:rPr>
          <w:rFonts w:hint="eastAsia"/>
        </w:rPr>
        <w:t>获得健康</w:t>
      </w:r>
    </w:p>
    <w:p w:rsidR="004C24CB" w:rsidRDefault="004C24CB" w:rsidP="004C24CB">
      <w:pPr>
        <w:pStyle w:val="SingleTxtGC"/>
      </w:pPr>
      <w:r>
        <w:rPr>
          <w:rFonts w:hint="eastAsia"/>
        </w:rPr>
        <w:t xml:space="preserve">55.  </w:t>
      </w:r>
      <w:r>
        <w:rPr>
          <w:rFonts w:hint="eastAsia"/>
        </w:rPr>
        <w:t>委员会关切，难民、寻求庇护者、被拒绝的寻求庇护者，以及罗姆人、吉普赛人和“旅行者”</w:t>
      </w:r>
      <w:r>
        <w:rPr>
          <w:rFonts w:hint="eastAsia"/>
        </w:rPr>
        <w:t>(</w:t>
      </w:r>
      <w:r>
        <w:rPr>
          <w:rFonts w:hint="eastAsia"/>
        </w:rPr>
        <w:t>爱尔兰人</w:t>
      </w:r>
      <w:r>
        <w:rPr>
          <w:rFonts w:hint="eastAsia"/>
        </w:rPr>
        <w:t>)</w:t>
      </w:r>
      <w:r>
        <w:rPr>
          <w:rFonts w:hint="eastAsia"/>
        </w:rPr>
        <w:t>在获取卫生保健服务方面继续面临歧视。委员会注意到《移民法</w:t>
      </w:r>
      <w:r>
        <w:rPr>
          <w:rFonts w:hint="eastAsia"/>
        </w:rPr>
        <w:t>(2014</w:t>
      </w:r>
      <w:r>
        <w:rPr>
          <w:rFonts w:hint="eastAsia"/>
        </w:rPr>
        <w:t>年</w:t>
      </w:r>
      <w:r>
        <w:rPr>
          <w:rFonts w:hint="eastAsia"/>
        </w:rPr>
        <w:t>)</w:t>
      </w:r>
      <w:r>
        <w:rPr>
          <w:rFonts w:hint="eastAsia"/>
        </w:rPr>
        <w:t>》进一步限制了临时移民和无证移民获得卫生服务</w:t>
      </w:r>
      <w:r>
        <w:rPr>
          <w:rFonts w:hint="eastAsia"/>
        </w:rPr>
        <w:t>(</w:t>
      </w:r>
      <w:r>
        <w:rPr>
          <w:rFonts w:hint="eastAsia"/>
        </w:rPr>
        <w:t>第十二条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56.  </w:t>
      </w:r>
      <w:r w:rsidRPr="000B03E6">
        <w:rPr>
          <w:rFonts w:eastAsia="SimHei" w:hint="eastAsia"/>
        </w:rPr>
        <w:t>委员会建议缔约国采取措施确保临时移民和无证移民、寻求庇护者、被拒绝的寻求庇护者，以及罗姆人、吉普赛人和“旅行者”</w:t>
      </w:r>
      <w:r w:rsidRPr="000B03E6">
        <w:rPr>
          <w:rFonts w:eastAsia="SimHei" w:hint="eastAsia"/>
        </w:rPr>
        <w:t>(</w:t>
      </w:r>
      <w:r w:rsidRPr="000B03E6">
        <w:rPr>
          <w:rFonts w:eastAsia="SimHei" w:hint="eastAsia"/>
        </w:rPr>
        <w:t>爱尔兰人</w:t>
      </w:r>
      <w:r w:rsidRPr="000B03E6">
        <w:rPr>
          <w:rFonts w:eastAsia="SimHei" w:hint="eastAsia"/>
        </w:rPr>
        <w:t>)</w:t>
      </w:r>
      <w:r w:rsidRPr="000B03E6">
        <w:rPr>
          <w:rFonts w:eastAsia="SimHei" w:hint="eastAsia"/>
        </w:rPr>
        <w:t>获得一切必要卫生保健服务，并根据《公约》第十二条，提请缔约国注意人人应无歧视地获得保健设施、商品和服务。委员会提请缔约国注意委员会关于享有能达到的最高标准健康的权利问题的第</w:t>
      </w:r>
      <w:r w:rsidRPr="000B03E6">
        <w:rPr>
          <w:rFonts w:eastAsia="SimHei" w:hint="eastAsia"/>
        </w:rPr>
        <w:t>14</w:t>
      </w:r>
      <w:r w:rsidRPr="000B03E6">
        <w:rPr>
          <w:rFonts w:eastAsia="SimHei" w:hint="eastAsia"/>
        </w:rPr>
        <w:t>号一般性意见</w:t>
      </w:r>
      <w:r w:rsidRPr="000B03E6">
        <w:rPr>
          <w:rFonts w:eastAsia="SimHei" w:hint="eastAsia"/>
        </w:rPr>
        <w:t>(2000</w:t>
      </w:r>
      <w:r w:rsidRPr="000B03E6">
        <w:rPr>
          <w:rFonts w:eastAsia="SimHei" w:hint="eastAsia"/>
        </w:rPr>
        <w:t>年</w:t>
      </w:r>
      <w:r w:rsidRPr="000B03E6">
        <w:rPr>
          <w:rFonts w:eastAsia="SimHei" w:hint="eastAsia"/>
        </w:rPr>
        <w:t>)</w:t>
      </w:r>
      <w:r w:rsidRPr="000B03E6">
        <w:rPr>
          <w:rFonts w:eastAsia="SimHei" w:hint="eastAsia"/>
        </w:rPr>
        <w:t>。</w:t>
      </w:r>
    </w:p>
    <w:p w:rsidR="004C24CB" w:rsidRDefault="00740DDF" w:rsidP="00740DDF">
      <w:pPr>
        <w:pStyle w:val="H23GC"/>
      </w:pPr>
      <w:r>
        <w:rPr>
          <w:rFonts w:hint="eastAsia"/>
        </w:rPr>
        <w:tab/>
      </w:r>
      <w:r>
        <w:rPr>
          <w:rFonts w:hint="eastAsia"/>
        </w:rPr>
        <w:tab/>
      </w:r>
      <w:r w:rsidR="004C24CB">
        <w:rPr>
          <w:rFonts w:hint="eastAsia"/>
        </w:rPr>
        <w:t>心理健康</w:t>
      </w:r>
    </w:p>
    <w:p w:rsidR="004C24CB" w:rsidRDefault="004C24CB" w:rsidP="004C24CB">
      <w:pPr>
        <w:pStyle w:val="SingleTxtGC"/>
      </w:pPr>
      <w:r>
        <w:rPr>
          <w:rFonts w:hint="eastAsia"/>
        </w:rPr>
        <w:t xml:space="preserve">57.  </w:t>
      </w:r>
      <w:r>
        <w:rPr>
          <w:rFonts w:hint="eastAsia"/>
        </w:rPr>
        <w:t>虽然《健康和社会关爱法</w:t>
      </w:r>
      <w:r>
        <w:rPr>
          <w:rFonts w:hint="eastAsia"/>
        </w:rPr>
        <w:t>(2012</w:t>
      </w:r>
      <w:r>
        <w:rPr>
          <w:rFonts w:hint="eastAsia"/>
        </w:rPr>
        <w:t>年</w:t>
      </w:r>
      <w:r>
        <w:rPr>
          <w:rFonts w:hint="eastAsia"/>
        </w:rPr>
        <w:t>)</w:t>
      </w:r>
      <w:r>
        <w:rPr>
          <w:rFonts w:hint="eastAsia"/>
        </w:rPr>
        <w:t>》颁布了法律义务，在心理健康和身体健康之间实现“平等尊重”，但委员会关切缺乏适当资源提供给心理健康服务。委员会关切地注意到关于实施心理健康立法缺点方面的报导，以及对被拘留者缺乏提供适当的心理健康指导</w:t>
      </w:r>
      <w:r>
        <w:rPr>
          <w:rFonts w:hint="eastAsia"/>
        </w:rPr>
        <w:t>(</w:t>
      </w:r>
      <w:r>
        <w:rPr>
          <w:rFonts w:hint="eastAsia"/>
        </w:rPr>
        <w:t>第十二条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58.  </w:t>
      </w:r>
      <w:r w:rsidRPr="000B03E6">
        <w:rPr>
          <w:rFonts w:eastAsia="SimHei" w:hint="eastAsia"/>
        </w:rPr>
        <w:t>委员会建议缔约国确保有效实施《健康和社会关爱法</w:t>
      </w:r>
      <w:r w:rsidRPr="000B03E6">
        <w:rPr>
          <w:rFonts w:eastAsia="SimHei" w:hint="eastAsia"/>
        </w:rPr>
        <w:t>(2012</w:t>
      </w:r>
      <w:r w:rsidRPr="000B03E6">
        <w:rPr>
          <w:rFonts w:eastAsia="SimHei" w:hint="eastAsia"/>
        </w:rPr>
        <w:t>年</w:t>
      </w:r>
      <w:r w:rsidRPr="000B03E6">
        <w:rPr>
          <w:rFonts w:eastAsia="SimHei" w:hint="eastAsia"/>
        </w:rPr>
        <w:t>)</w:t>
      </w:r>
      <w:r w:rsidRPr="000B03E6">
        <w:rPr>
          <w:rFonts w:eastAsia="SimHei" w:hint="eastAsia"/>
        </w:rPr>
        <w:t>》颁布的义务，并将充足的资源分配给心理健康部门。委员会敦促缔约国继续努力保证在其所有管辖区域有效执行心理健康立法，确保人人可以无障碍地获得高质量的心理健康保健，包括被拘留者。</w:t>
      </w:r>
    </w:p>
    <w:p w:rsidR="004C24CB" w:rsidRDefault="00740DDF" w:rsidP="00740DDF">
      <w:pPr>
        <w:pStyle w:val="H23GC"/>
      </w:pPr>
      <w:r>
        <w:rPr>
          <w:rFonts w:hint="eastAsia"/>
        </w:rPr>
        <w:tab/>
      </w:r>
      <w:r>
        <w:rPr>
          <w:rFonts w:hint="eastAsia"/>
        </w:rPr>
        <w:tab/>
      </w:r>
      <w:r w:rsidR="004C24CB">
        <w:rPr>
          <w:rFonts w:hint="eastAsia"/>
        </w:rPr>
        <w:t>老年人的社会护理</w:t>
      </w:r>
    </w:p>
    <w:p w:rsidR="004C24CB" w:rsidRDefault="004C24CB" w:rsidP="004C24CB">
      <w:pPr>
        <w:pStyle w:val="SingleTxtGC"/>
      </w:pPr>
      <w:r>
        <w:rPr>
          <w:rFonts w:hint="eastAsia"/>
        </w:rPr>
        <w:t xml:space="preserve">59.  </w:t>
      </w:r>
      <w:r>
        <w:rPr>
          <w:rFonts w:hint="eastAsia"/>
        </w:rPr>
        <w:t>委员会对据报道在护理和治疗老年人，包括患痴呆症的老年人方面长期存在严重问题表示关切。委员会还关切，有报导称老年人死亡率上升与养老金福利减少有关</w:t>
      </w:r>
      <w:r>
        <w:rPr>
          <w:rFonts w:hint="eastAsia"/>
        </w:rPr>
        <w:t>(</w:t>
      </w:r>
      <w:r>
        <w:rPr>
          <w:rFonts w:hint="eastAsia"/>
        </w:rPr>
        <w:t>第十二条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60.  </w:t>
      </w:r>
      <w:r w:rsidRPr="000B03E6">
        <w:rPr>
          <w:rFonts w:eastAsia="SimHei" w:hint="eastAsia"/>
        </w:rPr>
        <w:t>委员会重申其以往的建议</w:t>
      </w:r>
      <w:r w:rsidRPr="000B03E6">
        <w:rPr>
          <w:rFonts w:eastAsia="SimHei" w:hint="eastAsia"/>
        </w:rPr>
        <w:t>(</w:t>
      </w:r>
      <w:r w:rsidRPr="000B03E6">
        <w:rPr>
          <w:rFonts w:eastAsia="SimHei" w:hint="eastAsia"/>
        </w:rPr>
        <w:t>见</w:t>
      </w:r>
      <w:r w:rsidRPr="000B03E6">
        <w:rPr>
          <w:rFonts w:eastAsia="SimHei" w:hint="eastAsia"/>
        </w:rPr>
        <w:t xml:space="preserve">E/C.12/GBR/CO/5, </w:t>
      </w:r>
      <w:r w:rsidRPr="000B03E6">
        <w:rPr>
          <w:rFonts w:eastAsia="SimHei" w:hint="eastAsia"/>
        </w:rPr>
        <w:t>第</w:t>
      </w:r>
      <w:r w:rsidRPr="000B03E6">
        <w:rPr>
          <w:rFonts w:eastAsia="SimHei" w:hint="eastAsia"/>
        </w:rPr>
        <w:t>34</w:t>
      </w:r>
      <w:r w:rsidRPr="000B03E6">
        <w:rPr>
          <w:rFonts w:eastAsia="SimHei" w:hint="eastAsia"/>
        </w:rPr>
        <w:t>段</w:t>
      </w:r>
      <w:r w:rsidRPr="000B03E6">
        <w:rPr>
          <w:rFonts w:eastAsia="SimHei" w:hint="eastAsia"/>
        </w:rPr>
        <w:t>)</w:t>
      </w:r>
      <w:r w:rsidRPr="000B03E6">
        <w:rPr>
          <w:rFonts w:eastAsia="SimHei" w:hint="eastAsia"/>
        </w:rPr>
        <w:t>并敦促缔约国采取一切必要措施，确保老年人的适足养老金福利、护理和治疗，包括通过执行对医生和卫生保健人员的培训方案，使之了解老年人权利以及痴呆和阿尔茨海默病的治疗。</w:t>
      </w:r>
    </w:p>
    <w:p w:rsidR="004C24CB" w:rsidRDefault="00740DDF" w:rsidP="00740DDF">
      <w:pPr>
        <w:pStyle w:val="H23GC"/>
      </w:pPr>
      <w:r>
        <w:rPr>
          <w:rFonts w:hint="eastAsia"/>
        </w:rPr>
        <w:tab/>
      </w:r>
      <w:r>
        <w:rPr>
          <w:rFonts w:hint="eastAsia"/>
        </w:rPr>
        <w:tab/>
      </w:r>
      <w:r w:rsidR="004C24CB">
        <w:rPr>
          <w:rFonts w:hint="eastAsia"/>
        </w:rPr>
        <w:t>终止妊娠</w:t>
      </w:r>
    </w:p>
    <w:p w:rsidR="004C24CB" w:rsidRDefault="004C24CB" w:rsidP="004C24CB">
      <w:pPr>
        <w:pStyle w:val="SingleTxtGC"/>
      </w:pPr>
      <w:r>
        <w:rPr>
          <w:rFonts w:hint="eastAsia"/>
        </w:rPr>
        <w:t xml:space="preserve">61.  </w:t>
      </w:r>
      <w:r>
        <w:rPr>
          <w:rFonts w:hint="eastAsia"/>
        </w:rPr>
        <w:t>委员会感到关切的是，在北爱尔兰，除非妇女的生命处于危险中，否则任何情况下的终止妊娠都属于刑事犯罪，这会导致不安全堕胎，并过度影响来自低收入家庭的妇女，因为这些家庭没有能力迁移到英国其他地方</w:t>
      </w:r>
      <w:r>
        <w:rPr>
          <w:rFonts w:hint="eastAsia"/>
        </w:rPr>
        <w:t>(</w:t>
      </w:r>
      <w:r>
        <w:rPr>
          <w:rFonts w:hint="eastAsia"/>
        </w:rPr>
        <w:t>第十二条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lastRenderedPageBreak/>
        <w:t xml:space="preserve">62.  </w:t>
      </w:r>
      <w:r w:rsidRPr="000B03E6">
        <w:rPr>
          <w:rFonts w:eastAsia="SimHei" w:hint="eastAsia"/>
        </w:rPr>
        <w:t>委员会建议缔约国修改关于在北爱尔兰终止妊娠的立法，使之与其他基本权利相符，例如妇女的健康权、生命权和尊严权。在这方面，委员会提请缔约国注意委员会关于性和生殖健康权利的第</w:t>
      </w:r>
      <w:r w:rsidRPr="000B03E6">
        <w:rPr>
          <w:rFonts w:eastAsia="SimHei" w:hint="eastAsia"/>
        </w:rPr>
        <w:t>22</w:t>
      </w:r>
      <w:r w:rsidRPr="000B03E6">
        <w:rPr>
          <w:rFonts w:eastAsia="SimHei" w:hint="eastAsia"/>
        </w:rPr>
        <w:t>号一般性意见</w:t>
      </w:r>
      <w:r w:rsidRPr="000B03E6">
        <w:rPr>
          <w:rFonts w:eastAsia="SimHei" w:hint="eastAsia"/>
        </w:rPr>
        <w:t>(2016</w:t>
      </w:r>
      <w:r w:rsidRPr="000B03E6">
        <w:rPr>
          <w:rFonts w:eastAsia="SimHei" w:hint="eastAsia"/>
        </w:rPr>
        <w:t>年</w:t>
      </w:r>
      <w:r w:rsidRPr="000B03E6">
        <w:rPr>
          <w:rFonts w:eastAsia="SimHei" w:hint="eastAsia"/>
        </w:rPr>
        <w:t>)</w:t>
      </w:r>
      <w:r w:rsidRPr="000B03E6">
        <w:rPr>
          <w:rFonts w:eastAsia="SimHei" w:hint="eastAsia"/>
        </w:rPr>
        <w:t>。</w:t>
      </w:r>
    </w:p>
    <w:p w:rsidR="004C24CB" w:rsidRDefault="00740DDF" w:rsidP="00740DDF">
      <w:pPr>
        <w:pStyle w:val="H23GC"/>
      </w:pPr>
      <w:r>
        <w:rPr>
          <w:rFonts w:hint="eastAsia"/>
        </w:rPr>
        <w:tab/>
      </w:r>
      <w:r>
        <w:rPr>
          <w:rFonts w:hint="eastAsia"/>
        </w:rPr>
        <w:tab/>
      </w:r>
      <w:r w:rsidR="004C24CB">
        <w:rPr>
          <w:rFonts w:hint="eastAsia"/>
        </w:rPr>
        <w:t>教育</w:t>
      </w:r>
    </w:p>
    <w:p w:rsidR="004C24CB" w:rsidRDefault="004C24CB" w:rsidP="004C24CB">
      <w:pPr>
        <w:pStyle w:val="SingleTxtGC"/>
      </w:pPr>
      <w:r>
        <w:rPr>
          <w:rFonts w:hint="eastAsia"/>
        </w:rPr>
        <w:t xml:space="preserve">63.  </w:t>
      </w:r>
      <w:r>
        <w:rPr>
          <w:rFonts w:hint="eastAsia"/>
        </w:rPr>
        <w:t>委员会注意到缔约国为减少教育不平等所做努力，但仍关切在受教育程度上持续存在的严重不平等，尤其是对于在族裔、宗教或其他方面属于少数群体的儿童，以及来自低收入家庭的儿童，教育程度限制了缔约国的社会流动</w:t>
      </w:r>
      <w:r>
        <w:rPr>
          <w:rFonts w:hint="eastAsia"/>
        </w:rPr>
        <w:t>(</w:t>
      </w:r>
      <w:r>
        <w:rPr>
          <w:rFonts w:hint="eastAsia"/>
        </w:rPr>
        <w:t>第十三条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64.  </w:t>
      </w:r>
      <w:r w:rsidRPr="000B03E6">
        <w:rPr>
          <w:rFonts w:eastAsia="SimHei" w:hint="eastAsia"/>
        </w:rPr>
        <w:t>委员会建议缔约国采取一切必要措施减少教育程度上的差距，特别是低收入家庭的儿童，包括重新审议通过的财政紧缩方案，并有效执行措施，旨在减少由于宗教、民族或社会出身、以及经济背景，对学生事实上的歧视和隔离。</w:t>
      </w:r>
    </w:p>
    <w:p w:rsidR="004C24CB" w:rsidRDefault="00740DDF" w:rsidP="00740DDF">
      <w:pPr>
        <w:pStyle w:val="H23GC"/>
      </w:pPr>
      <w:r>
        <w:rPr>
          <w:rFonts w:hint="eastAsia"/>
        </w:rPr>
        <w:tab/>
      </w:r>
      <w:r>
        <w:rPr>
          <w:rFonts w:hint="eastAsia"/>
        </w:rPr>
        <w:tab/>
      </w:r>
      <w:r w:rsidR="004C24CB">
        <w:rPr>
          <w:rFonts w:hint="eastAsia"/>
        </w:rPr>
        <w:t>高等教育</w:t>
      </w:r>
    </w:p>
    <w:p w:rsidR="004C24CB" w:rsidRDefault="004C24CB" w:rsidP="004C24CB">
      <w:pPr>
        <w:pStyle w:val="SingleTxtGC"/>
      </w:pPr>
      <w:r>
        <w:rPr>
          <w:rFonts w:hint="eastAsia"/>
        </w:rPr>
        <w:t xml:space="preserve">65.  </w:t>
      </w:r>
      <w:r>
        <w:rPr>
          <w:rFonts w:hint="eastAsia"/>
        </w:rPr>
        <w:t>委员会注意到缔约国已经具备支持获取高等教育的各种制度，但关切大学费用日益增长，将会影响平等获得高等教育</w:t>
      </w:r>
      <w:r>
        <w:rPr>
          <w:rFonts w:hint="eastAsia"/>
        </w:rPr>
        <w:t>(</w:t>
      </w:r>
      <w:r>
        <w:rPr>
          <w:rFonts w:hint="eastAsia"/>
        </w:rPr>
        <w:t>第十三条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66.  </w:t>
      </w:r>
      <w:r w:rsidRPr="000B03E6">
        <w:rPr>
          <w:rFonts w:eastAsia="SimHei" w:hint="eastAsia"/>
        </w:rPr>
        <w:t>委员会建议缔约国采取一切必要措施减少高等教育费用，以期让人人根据自身能力平等地获得高等教育，并逐步实施免费高等教育。</w:t>
      </w:r>
    </w:p>
    <w:p w:rsidR="004C24CB" w:rsidRDefault="00740DDF" w:rsidP="00740DDF">
      <w:pPr>
        <w:pStyle w:val="H23GC"/>
      </w:pPr>
      <w:r>
        <w:rPr>
          <w:rFonts w:hint="eastAsia"/>
        </w:rPr>
        <w:tab/>
      </w:r>
      <w:r>
        <w:rPr>
          <w:rFonts w:hint="eastAsia"/>
        </w:rPr>
        <w:tab/>
      </w:r>
      <w:r w:rsidR="004C24CB">
        <w:rPr>
          <w:rFonts w:hint="eastAsia"/>
        </w:rPr>
        <w:t>爱尔兰语</w:t>
      </w:r>
    </w:p>
    <w:p w:rsidR="004C24CB" w:rsidRDefault="004C24CB" w:rsidP="004C24CB">
      <w:pPr>
        <w:pStyle w:val="SingleTxtGC"/>
      </w:pPr>
      <w:r>
        <w:rPr>
          <w:rFonts w:hint="eastAsia"/>
        </w:rPr>
        <w:t xml:space="preserve">67.  </w:t>
      </w:r>
      <w:r>
        <w:rPr>
          <w:rFonts w:hint="eastAsia"/>
        </w:rPr>
        <w:t>委员会关切缔约国缺乏采取有效措施促进爱尔兰语在北爱尔兰的使用</w:t>
      </w:r>
      <w:r>
        <w:rPr>
          <w:rFonts w:hint="eastAsia"/>
        </w:rPr>
        <w:t>(</w:t>
      </w:r>
      <w:r>
        <w:rPr>
          <w:rFonts w:hint="eastAsia"/>
        </w:rPr>
        <w:t>第十五条</w:t>
      </w:r>
      <w:r>
        <w:rPr>
          <w:rFonts w:hint="eastAsia"/>
        </w:rPr>
        <w:t>)</w:t>
      </w:r>
      <w:r>
        <w:rPr>
          <w:rFonts w:hint="eastAsia"/>
        </w:rPr>
        <w:t>。</w:t>
      </w:r>
    </w:p>
    <w:p w:rsidR="004C24CB" w:rsidRPr="000B03E6" w:rsidRDefault="004C24CB" w:rsidP="004C24CB">
      <w:pPr>
        <w:pStyle w:val="SingleTxtGC"/>
        <w:rPr>
          <w:rFonts w:eastAsia="SimHei"/>
        </w:rPr>
      </w:pPr>
      <w:r w:rsidRPr="000B03E6">
        <w:rPr>
          <w:rFonts w:eastAsia="SimHei" w:hint="eastAsia"/>
        </w:rPr>
        <w:t xml:space="preserve">68.  </w:t>
      </w:r>
      <w:r w:rsidRPr="000B03E6">
        <w:rPr>
          <w:rFonts w:eastAsia="SimHei" w:hint="eastAsia"/>
        </w:rPr>
        <w:t>委员会重申其以往的建议</w:t>
      </w:r>
      <w:r w:rsidRPr="000B03E6">
        <w:rPr>
          <w:rFonts w:eastAsia="SimHei" w:hint="eastAsia"/>
        </w:rPr>
        <w:t>(</w:t>
      </w:r>
      <w:r w:rsidRPr="000B03E6">
        <w:rPr>
          <w:rFonts w:eastAsia="SimHei" w:hint="eastAsia"/>
        </w:rPr>
        <w:t>见</w:t>
      </w:r>
      <w:r w:rsidRPr="000B03E6">
        <w:rPr>
          <w:rFonts w:eastAsia="SimHei" w:hint="eastAsia"/>
        </w:rPr>
        <w:t xml:space="preserve">E/C.12/GBR/CO/5, </w:t>
      </w:r>
      <w:r w:rsidRPr="000B03E6">
        <w:rPr>
          <w:rFonts w:eastAsia="SimHei" w:hint="eastAsia"/>
        </w:rPr>
        <w:t>第</w:t>
      </w:r>
      <w:r w:rsidRPr="000B03E6">
        <w:rPr>
          <w:rFonts w:eastAsia="SimHei" w:hint="eastAsia"/>
        </w:rPr>
        <w:t>37</w:t>
      </w:r>
      <w:r w:rsidRPr="000B03E6">
        <w:rPr>
          <w:rFonts w:eastAsia="SimHei" w:hint="eastAsia"/>
        </w:rPr>
        <w:t>段</w:t>
      </w:r>
      <w:r w:rsidRPr="000B03E6">
        <w:rPr>
          <w:rFonts w:eastAsia="SimHei" w:hint="eastAsia"/>
        </w:rPr>
        <w:t>)</w:t>
      </w:r>
      <w:r w:rsidRPr="000B03E6">
        <w:rPr>
          <w:rFonts w:eastAsia="SimHei" w:hint="eastAsia"/>
        </w:rPr>
        <w:t>并建议缔约国通过爱尔兰语法案。</w:t>
      </w:r>
    </w:p>
    <w:p w:rsidR="004C24CB" w:rsidRDefault="004C24CB" w:rsidP="00740DDF">
      <w:pPr>
        <w:pStyle w:val="H1GC"/>
      </w:pPr>
      <w:r>
        <w:rPr>
          <w:rFonts w:hint="eastAsia"/>
        </w:rPr>
        <w:tab/>
        <w:t>D.</w:t>
      </w:r>
      <w:r>
        <w:rPr>
          <w:rFonts w:hint="eastAsia"/>
        </w:rPr>
        <w:tab/>
      </w:r>
      <w:r>
        <w:rPr>
          <w:rFonts w:hint="eastAsia"/>
        </w:rPr>
        <w:t>其他建议</w:t>
      </w:r>
    </w:p>
    <w:p w:rsidR="004C24CB" w:rsidRPr="000B03E6" w:rsidRDefault="004C24CB" w:rsidP="004C24CB">
      <w:pPr>
        <w:pStyle w:val="SingleTxtGC"/>
        <w:rPr>
          <w:rFonts w:eastAsia="SimHei"/>
        </w:rPr>
      </w:pPr>
      <w:r w:rsidRPr="000B03E6">
        <w:rPr>
          <w:rFonts w:eastAsia="SimHei" w:hint="eastAsia"/>
        </w:rPr>
        <w:t xml:space="preserve">69.  </w:t>
      </w:r>
      <w:r w:rsidRPr="000B03E6">
        <w:rPr>
          <w:rFonts w:eastAsia="SimHei" w:hint="eastAsia"/>
        </w:rPr>
        <w:t>委员会鼓励缔约国批准《经济、社会及文化权利国际公约》的任择议定书。</w:t>
      </w:r>
    </w:p>
    <w:p w:rsidR="004C24CB" w:rsidRPr="000B03E6" w:rsidRDefault="004C24CB" w:rsidP="004C24CB">
      <w:pPr>
        <w:pStyle w:val="SingleTxtGC"/>
        <w:rPr>
          <w:rFonts w:eastAsia="SimHei"/>
        </w:rPr>
      </w:pPr>
      <w:r w:rsidRPr="000B03E6">
        <w:rPr>
          <w:rFonts w:eastAsia="SimHei" w:hint="eastAsia"/>
        </w:rPr>
        <w:t xml:space="preserve">70.  </w:t>
      </w:r>
      <w:r w:rsidRPr="000B03E6">
        <w:rPr>
          <w:rFonts w:eastAsia="SimHei" w:hint="eastAsia"/>
        </w:rPr>
        <w:t>委员会鼓励缔约国审议批准其尚未加入的核心人权文件，即《保护所有移徙工人及其家庭成员权利国际公约》《保护所有人免遭强迫失踪国际公约》《公民权利和政治权利国际公约</w:t>
      </w:r>
      <w:r w:rsidRPr="000B03E6">
        <w:rPr>
          <w:rFonts w:eastAsia="SimHei" w:hint="eastAsia"/>
        </w:rPr>
        <w:t>&lt;</w:t>
      </w:r>
      <w:r w:rsidRPr="000B03E6">
        <w:rPr>
          <w:rFonts w:eastAsia="SimHei" w:hint="eastAsia"/>
        </w:rPr>
        <w:t>任择议定书</w:t>
      </w:r>
      <w:r w:rsidRPr="000B03E6">
        <w:rPr>
          <w:rFonts w:eastAsia="SimHei" w:hint="eastAsia"/>
        </w:rPr>
        <w:t>&gt;</w:t>
      </w:r>
      <w:r w:rsidRPr="000B03E6">
        <w:rPr>
          <w:rFonts w:eastAsia="SimHei" w:hint="eastAsia"/>
        </w:rPr>
        <w:t>》，以及《儿童权利公约关于设定来文程序的任择议定书》。</w:t>
      </w:r>
    </w:p>
    <w:p w:rsidR="004C24CB" w:rsidRPr="000B03E6" w:rsidRDefault="004C24CB" w:rsidP="004C24CB">
      <w:pPr>
        <w:pStyle w:val="SingleTxtGC"/>
        <w:rPr>
          <w:rFonts w:eastAsia="SimHei"/>
        </w:rPr>
      </w:pPr>
      <w:r w:rsidRPr="000B03E6">
        <w:rPr>
          <w:rFonts w:eastAsia="SimHei" w:hint="eastAsia"/>
        </w:rPr>
        <w:t xml:space="preserve">71.  </w:t>
      </w:r>
      <w:r w:rsidRPr="000B03E6">
        <w:rPr>
          <w:rFonts w:eastAsia="SimHei" w:hint="eastAsia"/>
        </w:rPr>
        <w:t>委员会建议缔约国采取措施，逐步制定并应用适当指标，衡量经济、社会和文化权利的实施，以促进评估缔约国在履行对人口各部分的《公约》义务时取得的进步。在此背景下，委员会建议缔约国主要参阅由联合国人权事务高级专员办事处制定的人权指标的概念和方法框架</w:t>
      </w:r>
      <w:r w:rsidRPr="000B03E6">
        <w:rPr>
          <w:rFonts w:eastAsia="SimHei" w:hint="eastAsia"/>
        </w:rPr>
        <w:t>(</w:t>
      </w:r>
      <w:r w:rsidRPr="000B03E6">
        <w:rPr>
          <w:rFonts w:eastAsia="SimHei" w:hint="eastAsia"/>
        </w:rPr>
        <w:t>见</w:t>
      </w:r>
      <w:r w:rsidRPr="000B03E6">
        <w:rPr>
          <w:rFonts w:eastAsia="SimHei" w:hint="eastAsia"/>
        </w:rPr>
        <w:t>HRI/MC/2008/3)</w:t>
      </w:r>
      <w:r w:rsidRPr="000B03E6">
        <w:rPr>
          <w:rFonts w:eastAsia="SimHei" w:hint="eastAsia"/>
        </w:rPr>
        <w:t>。</w:t>
      </w:r>
    </w:p>
    <w:p w:rsidR="004C24CB" w:rsidRPr="000B03E6" w:rsidRDefault="004C24CB" w:rsidP="004C24CB">
      <w:pPr>
        <w:pStyle w:val="SingleTxtGC"/>
        <w:rPr>
          <w:rFonts w:eastAsia="SimHei"/>
        </w:rPr>
      </w:pPr>
      <w:r w:rsidRPr="000B03E6">
        <w:rPr>
          <w:rFonts w:eastAsia="SimHei" w:hint="eastAsia"/>
        </w:rPr>
        <w:lastRenderedPageBreak/>
        <w:t xml:space="preserve">72.  </w:t>
      </w:r>
      <w:r w:rsidRPr="000B03E6">
        <w:rPr>
          <w:rFonts w:eastAsia="SimHei" w:hint="eastAsia"/>
        </w:rPr>
        <w:t>委员会请缔约国在社会各阶层，在国家、地方和海外领土各级，尤其是在议员、公职人员和司法当局之间，广泛传播本结论性意见，并在下次定期报告中告知委员会执行本意见所载建议采取的步骤。委员会还鼓励缔约国动员非政府组织和公民社会其他成员，参与本结论性意见的后续工作，并在下次定期报告提交之前参与国家层面的磋商进程。此外，委员会请缔约国在执行本结论性意见所载建议的各个阶段和编写下次定期报告时，确保与权力下放政府，尤其是北爱尔兰，以及海外领土和皇家属地进行有效协调。</w:t>
      </w:r>
    </w:p>
    <w:p w:rsidR="004C24CB" w:rsidRPr="000B03E6" w:rsidRDefault="004C24CB" w:rsidP="004C24CB">
      <w:pPr>
        <w:pStyle w:val="SingleTxtGC"/>
        <w:rPr>
          <w:rFonts w:eastAsia="SimHei"/>
        </w:rPr>
      </w:pPr>
      <w:r w:rsidRPr="000B03E6">
        <w:rPr>
          <w:rFonts w:eastAsia="SimHei" w:hint="eastAsia"/>
        </w:rPr>
        <w:t xml:space="preserve">73.  </w:t>
      </w:r>
      <w:r w:rsidRPr="000B03E6">
        <w:rPr>
          <w:rFonts w:eastAsia="SimHei" w:hint="eastAsia"/>
        </w:rPr>
        <w:t>委员会请缔约国根据委员会</w:t>
      </w:r>
      <w:r w:rsidRPr="000B03E6">
        <w:rPr>
          <w:rFonts w:eastAsia="SimHei" w:hint="eastAsia"/>
        </w:rPr>
        <w:t>2008</w:t>
      </w:r>
      <w:r w:rsidRPr="000B03E6">
        <w:rPr>
          <w:rFonts w:eastAsia="SimHei" w:hint="eastAsia"/>
        </w:rPr>
        <w:t>年通过的报告准则</w:t>
      </w:r>
      <w:r w:rsidRPr="000B03E6">
        <w:rPr>
          <w:rFonts w:eastAsia="SimHei" w:hint="eastAsia"/>
        </w:rPr>
        <w:t>(E/C.12/2008/2)</w:t>
      </w:r>
      <w:r w:rsidRPr="000B03E6">
        <w:rPr>
          <w:rFonts w:eastAsia="SimHei" w:hint="eastAsia"/>
        </w:rPr>
        <w:t>编写第七次定期报告，并于</w:t>
      </w:r>
      <w:r w:rsidRPr="000B03E6">
        <w:rPr>
          <w:rFonts w:eastAsia="SimHei" w:hint="eastAsia"/>
        </w:rPr>
        <w:t>2021</w:t>
      </w:r>
      <w:r w:rsidRPr="000B03E6">
        <w:rPr>
          <w:rFonts w:eastAsia="SimHei" w:hint="eastAsia"/>
        </w:rPr>
        <w:t>年</w:t>
      </w:r>
      <w:r w:rsidRPr="000B03E6">
        <w:rPr>
          <w:rFonts w:eastAsia="SimHei" w:hint="eastAsia"/>
        </w:rPr>
        <w:t>6</w:t>
      </w:r>
      <w:r w:rsidRPr="000B03E6">
        <w:rPr>
          <w:rFonts w:eastAsia="SimHei" w:hint="eastAsia"/>
        </w:rPr>
        <w:t>月</w:t>
      </w:r>
      <w:r w:rsidRPr="000B03E6">
        <w:rPr>
          <w:rFonts w:eastAsia="SimHei" w:hint="eastAsia"/>
        </w:rPr>
        <w:t>30</w:t>
      </w:r>
      <w:r w:rsidRPr="000B03E6">
        <w:rPr>
          <w:rFonts w:eastAsia="SimHei" w:hint="eastAsia"/>
        </w:rPr>
        <w:t>日前提交。委员会还请缔约国根据国际人权条约统一提交报告准则，必要时更新共同核心文件</w:t>
      </w:r>
      <w:r w:rsidRPr="000B03E6">
        <w:rPr>
          <w:rFonts w:eastAsia="SimHei" w:hint="eastAsia"/>
        </w:rPr>
        <w:t>(HRI/GEN/2/</w:t>
      </w:r>
      <w:r w:rsidRPr="000B03E6">
        <w:rPr>
          <w:rFonts w:eastAsia="SimHei" w:hint="eastAsia"/>
        </w:rPr>
        <w:t>第</w:t>
      </w:r>
      <w:r w:rsidRPr="000B03E6">
        <w:rPr>
          <w:rFonts w:eastAsia="SimHei" w:hint="eastAsia"/>
        </w:rPr>
        <w:t>6</w:t>
      </w:r>
      <w:r w:rsidRPr="000B03E6">
        <w:rPr>
          <w:rFonts w:eastAsia="SimHei" w:hint="eastAsia"/>
        </w:rPr>
        <w:t>号修正案，第一章</w:t>
      </w:r>
      <w:r w:rsidRPr="000B03E6">
        <w:rPr>
          <w:rFonts w:eastAsia="SimHei" w:hint="eastAsia"/>
        </w:rPr>
        <w:t>)</w:t>
      </w:r>
      <w:r w:rsidRPr="000B03E6">
        <w:rPr>
          <w:rFonts w:eastAsia="SimHei" w:hint="eastAsia"/>
        </w:rPr>
        <w:t>。</w:t>
      </w:r>
    </w:p>
    <w:p w:rsidR="00B91B9B" w:rsidRPr="006E057D" w:rsidRDefault="00B91B9B" w:rsidP="00B91B9B">
      <w:pPr>
        <w:pStyle w:val="SingleTxtGC"/>
        <w:jc w:val="center"/>
        <w:rPr>
          <w:rStyle w:val="PageNumber"/>
          <w:lang w:val="en-GB"/>
        </w:rPr>
      </w:pPr>
    </w:p>
    <w:p w:rsidR="00B91B9B" w:rsidRPr="002C0642" w:rsidRDefault="00B91B9B" w:rsidP="00B91B9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C24CB" w:rsidRDefault="004C24CB" w:rsidP="004C24CB">
      <w:pPr>
        <w:pStyle w:val="SingleTxtGC"/>
      </w:pPr>
    </w:p>
    <w:sectPr w:rsidR="004C24CB"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3B" w:rsidRPr="000D319F" w:rsidRDefault="00673C3B" w:rsidP="000D319F">
      <w:pPr>
        <w:pStyle w:val="Footer"/>
        <w:spacing w:after="240"/>
        <w:ind w:left="907"/>
        <w:rPr>
          <w:rFonts w:asciiTheme="majorBidi" w:eastAsia="SimSun" w:hAnsiTheme="majorBidi" w:cstheme="majorBidi"/>
          <w:sz w:val="21"/>
          <w:szCs w:val="21"/>
          <w:lang w:val="en-US"/>
        </w:rPr>
      </w:pPr>
    </w:p>
    <w:p w:rsidR="00673C3B" w:rsidRPr="000D319F" w:rsidRDefault="00673C3B"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73C3B" w:rsidRPr="000D319F" w:rsidRDefault="00673C3B" w:rsidP="000D319F">
      <w:pPr>
        <w:pStyle w:val="Footer"/>
      </w:pPr>
    </w:p>
  </w:endnote>
  <w:endnote w:type="continuationNotice" w:id="1">
    <w:p w:rsidR="00673C3B" w:rsidRDefault="00673C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91B9B" w:rsidRDefault="004C24CB" w:rsidP="004C24CB">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970B0A">
      <w:rPr>
        <w:rStyle w:val="PageNumber"/>
        <w:noProof/>
      </w:rPr>
      <w:t>12</w:t>
    </w:r>
    <w:r>
      <w:rPr>
        <w:rStyle w:val="PageNumber"/>
      </w:rPr>
      <w:fldChar w:fldCharType="end"/>
    </w:r>
    <w:r>
      <w:rPr>
        <w:rStyle w:val="PageNumber"/>
      </w:rPr>
      <w:tab/>
    </w:r>
    <w:r w:rsidRPr="004C24CB">
      <w:rPr>
        <w:rStyle w:val="PageNumber"/>
        <w:b w:val="0"/>
        <w:snapToGrid w:val="0"/>
        <w:sz w:val="16"/>
      </w:rPr>
      <w:t>GE.16-12075</w:t>
    </w:r>
    <w:r w:rsidR="00B91B9B">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4C24CB" w:rsidRDefault="004C24CB" w:rsidP="004C24CB">
    <w:pPr>
      <w:pStyle w:val="Footer"/>
      <w:tabs>
        <w:tab w:val="clear" w:pos="431"/>
        <w:tab w:val="right" w:pos="9638"/>
      </w:tabs>
      <w:rPr>
        <w:rStyle w:val="PageNumber"/>
      </w:rPr>
    </w:pPr>
    <w:r>
      <w:t>GE.16-12075</w:t>
    </w:r>
    <w:r w:rsidR="00B91B9B">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970B0A">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5B2F" w:rsidRDefault="004C24CB" w:rsidP="00487939">
    <w:pPr>
      <w:pStyle w:val="Footer"/>
      <w:tabs>
        <w:tab w:val="left" w:pos="1701"/>
        <w:tab w:val="left" w:pos="2552"/>
        <w:tab w:val="left" w:pos="8448"/>
      </w:tabs>
      <w:spacing w:before="360"/>
      <w:rPr>
        <w:rFonts w:eastAsiaTheme="minorEastAsia"/>
        <w:b/>
        <w:sz w:val="21"/>
        <w:lang w:eastAsia="zh-CN"/>
      </w:rPr>
    </w:pPr>
    <w:r>
      <w:rPr>
        <w:sz w:val="20"/>
        <w:lang w:eastAsia="zh-CN"/>
      </w:rPr>
      <w:t>GE.16-12075</w:t>
    </w:r>
    <w:r w:rsidR="00B91B9B">
      <w:rPr>
        <w:sz w:val="20"/>
        <w:lang w:eastAsia="zh-CN"/>
      </w:rPr>
      <w:t xml:space="preserve"> (</w:t>
    </w:r>
    <w:r w:rsidR="00B91B9B">
      <w:rPr>
        <w:rFonts w:eastAsiaTheme="minorEastAsia" w:hint="eastAsia"/>
        <w:sz w:val="20"/>
        <w:lang w:eastAsia="zh-CN"/>
      </w:rPr>
      <w:t>EXT</w:t>
    </w:r>
    <w:r w:rsidR="00731A42" w:rsidRPr="00EE277A">
      <w:rPr>
        <w:sz w:val="20"/>
        <w:lang w:eastAsia="zh-CN"/>
      </w:rPr>
      <w:t>)</w:t>
    </w:r>
  </w:p>
  <w:p w:rsidR="00056632" w:rsidRPr="00487939" w:rsidRDefault="004C24CB"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1F7FD43" wp14:editId="61BBCD67">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GBR/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GBR/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7CC3CEFE" wp14:editId="7EE8D9A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3B" w:rsidRPr="000157B1" w:rsidRDefault="00673C3B"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73C3B" w:rsidRPr="000157B1" w:rsidRDefault="00673C3B"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73C3B" w:rsidRDefault="00673C3B"/>
  </w:footnote>
  <w:footnote w:id="2">
    <w:p w:rsidR="00B91B9B" w:rsidRPr="00B91B9B" w:rsidRDefault="00B91B9B">
      <w:pPr>
        <w:pStyle w:val="FootnoteText"/>
      </w:pPr>
      <w:r>
        <w:rPr>
          <w:rStyle w:val="FootnoteReference"/>
          <w:rFonts w:eastAsia="SimSun" w:hint="eastAsia"/>
        </w:rPr>
        <w:tab/>
      </w:r>
      <w:r w:rsidRPr="00B91B9B">
        <w:rPr>
          <w:rStyle w:val="FootnoteReference"/>
          <w:rFonts w:eastAsia="SimSun"/>
          <w:vertAlign w:val="baseline"/>
        </w:rPr>
        <w:t>*</w:t>
      </w:r>
      <w:r w:rsidRPr="00B91B9B">
        <w:rPr>
          <w:rFonts w:hint="eastAsia"/>
        </w:rPr>
        <w:tab/>
      </w:r>
      <w:r w:rsidRPr="00B91B9B">
        <w:rPr>
          <w:rFonts w:hint="eastAsia"/>
        </w:rPr>
        <w:t>委员会在第五十八届会议</w:t>
      </w:r>
      <w:r w:rsidRPr="00B91B9B">
        <w:rPr>
          <w:rFonts w:hint="eastAsia"/>
        </w:rPr>
        <w:t>(2016</w:t>
      </w:r>
      <w:r w:rsidRPr="00B91B9B">
        <w:rPr>
          <w:rFonts w:hint="eastAsia"/>
        </w:rPr>
        <w:t>年</w:t>
      </w:r>
      <w:r w:rsidRPr="00B91B9B">
        <w:rPr>
          <w:rFonts w:hint="eastAsia"/>
        </w:rPr>
        <w:t>6</w:t>
      </w:r>
      <w:r w:rsidRPr="00B91B9B">
        <w:rPr>
          <w:rFonts w:hint="eastAsia"/>
        </w:rPr>
        <w:t>月</w:t>
      </w:r>
      <w:r w:rsidRPr="00B91B9B">
        <w:rPr>
          <w:rFonts w:hint="eastAsia"/>
        </w:rPr>
        <w:t>6</w:t>
      </w:r>
      <w:r w:rsidRPr="00B91B9B">
        <w:rPr>
          <w:rFonts w:hint="eastAsia"/>
        </w:rPr>
        <w:t>日</w:t>
      </w:r>
      <w:r w:rsidRPr="00B91B9B">
        <w:rPr>
          <w:rFonts w:hint="eastAsia"/>
        </w:rPr>
        <w:t>-24</w:t>
      </w:r>
      <w:r w:rsidRPr="00B91B9B">
        <w:rPr>
          <w:rFonts w:hint="eastAsia"/>
        </w:rPr>
        <w:t>日</w:t>
      </w:r>
      <w:r w:rsidRPr="00B91B9B">
        <w:rPr>
          <w:rFonts w:hint="eastAsia"/>
        </w:rPr>
        <w:t>)</w:t>
      </w:r>
      <w:r w:rsidRPr="00B91B9B">
        <w:rPr>
          <w:rFonts w:hint="eastAsia"/>
        </w:rPr>
        <w:t>上通过。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4C24CB" w:rsidP="004C24CB">
    <w:pPr>
      <w:pStyle w:val="Header"/>
    </w:pPr>
    <w:r>
      <w:t>E/C.12/GBR/CO/6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4C24CB" w:rsidP="004C24CB">
    <w:pPr>
      <w:pStyle w:val="Header"/>
      <w:jc w:val="right"/>
    </w:pPr>
    <w:r>
      <w:t>E/C.12/GBR/CO/6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D16148"/>
    <w:multiLevelType w:val="hybridMultilevel"/>
    <w:tmpl w:val="A5263A9E"/>
    <w:lvl w:ilvl="0" w:tplc="E0303C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3DD"/>
    <w:multiLevelType w:val="hybridMultilevel"/>
    <w:tmpl w:val="DD3A8016"/>
    <w:lvl w:ilvl="0" w:tplc="2F5090AE">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C22DB"/>
    <w:multiLevelType w:val="hybridMultilevel"/>
    <w:tmpl w:val="12F22874"/>
    <w:lvl w:ilvl="0" w:tplc="D76CD0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C0589"/>
    <w:multiLevelType w:val="hybridMultilevel"/>
    <w:tmpl w:val="0DD28AFE"/>
    <w:lvl w:ilvl="0" w:tplc="95BE43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2D3D"/>
    <w:multiLevelType w:val="hybridMultilevel"/>
    <w:tmpl w:val="36EA11F2"/>
    <w:lvl w:ilvl="0" w:tplc="03BED628">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A9C5B37"/>
    <w:multiLevelType w:val="hybridMultilevel"/>
    <w:tmpl w:val="1B3C26EE"/>
    <w:lvl w:ilvl="0" w:tplc="04F23C0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908B2"/>
    <w:multiLevelType w:val="hybridMultilevel"/>
    <w:tmpl w:val="AAC24788"/>
    <w:lvl w:ilvl="0" w:tplc="913ABFC6">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55217"/>
    <w:multiLevelType w:val="hybridMultilevel"/>
    <w:tmpl w:val="29260D6A"/>
    <w:lvl w:ilvl="0" w:tplc="B6E272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C5791"/>
    <w:multiLevelType w:val="hybridMultilevel"/>
    <w:tmpl w:val="250A4BDE"/>
    <w:lvl w:ilvl="0" w:tplc="44A013DC">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47C44"/>
    <w:multiLevelType w:val="hybridMultilevel"/>
    <w:tmpl w:val="1DFCA260"/>
    <w:lvl w:ilvl="0" w:tplc="E75677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C683D"/>
    <w:multiLevelType w:val="hybridMultilevel"/>
    <w:tmpl w:val="385EC000"/>
    <w:lvl w:ilvl="0" w:tplc="379E2434">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20DAC"/>
    <w:multiLevelType w:val="hybridMultilevel"/>
    <w:tmpl w:val="6EB8FB12"/>
    <w:lvl w:ilvl="0" w:tplc="14DEFB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E5B08"/>
    <w:multiLevelType w:val="hybridMultilevel"/>
    <w:tmpl w:val="151AF25A"/>
    <w:lvl w:ilvl="0" w:tplc="261A02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77D22"/>
    <w:multiLevelType w:val="hybridMultilevel"/>
    <w:tmpl w:val="21BA5390"/>
    <w:lvl w:ilvl="0" w:tplc="14EE7454">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05D7E"/>
    <w:multiLevelType w:val="hybridMultilevel"/>
    <w:tmpl w:val="87B218CE"/>
    <w:lvl w:ilvl="0" w:tplc="78A868A2">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78BD2F4A"/>
    <w:multiLevelType w:val="hybridMultilevel"/>
    <w:tmpl w:val="E188A134"/>
    <w:lvl w:ilvl="0" w:tplc="FC3E8C96">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1358A2"/>
    <w:multiLevelType w:val="hybridMultilevel"/>
    <w:tmpl w:val="6DEC8DD2"/>
    <w:lvl w:ilvl="0" w:tplc="F2FA2A56">
      <w:start w:val="1"/>
      <w:numFmt w:val="low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E71F5"/>
    <w:multiLevelType w:val="hybridMultilevel"/>
    <w:tmpl w:val="3A72A532"/>
    <w:lvl w:ilvl="0" w:tplc="17FED1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7"/>
  </w:num>
  <w:num w:numId="4">
    <w:abstractNumId w:val="0"/>
  </w:num>
  <w:num w:numId="5">
    <w:abstractNumId w:val="3"/>
  </w:num>
  <w:num w:numId="6">
    <w:abstractNumId w:val="11"/>
  </w:num>
  <w:num w:numId="7">
    <w:abstractNumId w:val="14"/>
  </w:num>
  <w:num w:numId="8">
    <w:abstractNumId w:val="20"/>
  </w:num>
  <w:num w:numId="9">
    <w:abstractNumId w:val="15"/>
  </w:num>
  <w:num w:numId="10">
    <w:abstractNumId w:val="16"/>
  </w:num>
  <w:num w:numId="11">
    <w:abstractNumId w:val="4"/>
  </w:num>
  <w:num w:numId="12">
    <w:abstractNumId w:val="19"/>
  </w:num>
  <w:num w:numId="13">
    <w:abstractNumId w:val="8"/>
  </w:num>
  <w:num w:numId="14">
    <w:abstractNumId w:val="17"/>
  </w:num>
  <w:num w:numId="15">
    <w:abstractNumId w:val="1"/>
  </w:num>
  <w:num w:numId="16">
    <w:abstractNumId w:val="5"/>
  </w:num>
  <w:num w:numId="17">
    <w:abstractNumId w:val="10"/>
  </w:num>
  <w:num w:numId="18">
    <w:abstractNumId w:val="2"/>
  </w:num>
  <w:num w:numId="19">
    <w:abstractNumId w:val="21"/>
  </w:num>
  <w:num w:numId="20">
    <w:abstractNumId w:val="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45"/>
    <w:rsid w:val="00011483"/>
    <w:rsid w:val="00072E35"/>
    <w:rsid w:val="000A2080"/>
    <w:rsid w:val="000B03E6"/>
    <w:rsid w:val="000D319F"/>
    <w:rsid w:val="000E4D0E"/>
    <w:rsid w:val="00125AC6"/>
    <w:rsid w:val="00144B69"/>
    <w:rsid w:val="00153E86"/>
    <w:rsid w:val="001B1BD1"/>
    <w:rsid w:val="001C3EF2"/>
    <w:rsid w:val="001D17F6"/>
    <w:rsid w:val="001D2C3F"/>
    <w:rsid w:val="001F06FF"/>
    <w:rsid w:val="00204B42"/>
    <w:rsid w:val="002231C3"/>
    <w:rsid w:val="0024417F"/>
    <w:rsid w:val="00250F8D"/>
    <w:rsid w:val="002E1C97"/>
    <w:rsid w:val="002F5834"/>
    <w:rsid w:val="00326EBF"/>
    <w:rsid w:val="00327FE4"/>
    <w:rsid w:val="00392F6C"/>
    <w:rsid w:val="003B5136"/>
    <w:rsid w:val="003D7D4D"/>
    <w:rsid w:val="00413D23"/>
    <w:rsid w:val="00427F63"/>
    <w:rsid w:val="0043742D"/>
    <w:rsid w:val="004A17D1"/>
    <w:rsid w:val="004C0E41"/>
    <w:rsid w:val="004C24CB"/>
    <w:rsid w:val="004C4A0A"/>
    <w:rsid w:val="00543EBA"/>
    <w:rsid w:val="005670B6"/>
    <w:rsid w:val="005E403A"/>
    <w:rsid w:val="00673C3B"/>
    <w:rsid w:val="00680656"/>
    <w:rsid w:val="00686126"/>
    <w:rsid w:val="006A74C5"/>
    <w:rsid w:val="006B1119"/>
    <w:rsid w:val="006E3E46"/>
    <w:rsid w:val="006E71B1"/>
    <w:rsid w:val="00705D89"/>
    <w:rsid w:val="00731A42"/>
    <w:rsid w:val="00740DDF"/>
    <w:rsid w:val="00767E69"/>
    <w:rsid w:val="0077079A"/>
    <w:rsid w:val="007A5599"/>
    <w:rsid w:val="00816936"/>
    <w:rsid w:val="00856233"/>
    <w:rsid w:val="00860F27"/>
    <w:rsid w:val="00884263"/>
    <w:rsid w:val="008B0560"/>
    <w:rsid w:val="008B2BFA"/>
    <w:rsid w:val="008D3D9C"/>
    <w:rsid w:val="00933E63"/>
    <w:rsid w:val="00936F03"/>
    <w:rsid w:val="00943B69"/>
    <w:rsid w:val="00944CB3"/>
    <w:rsid w:val="00970B0A"/>
    <w:rsid w:val="009A4F2B"/>
    <w:rsid w:val="009B09D7"/>
    <w:rsid w:val="009D35ED"/>
    <w:rsid w:val="00A03CB6"/>
    <w:rsid w:val="00A1364C"/>
    <w:rsid w:val="00A21076"/>
    <w:rsid w:val="00A3739A"/>
    <w:rsid w:val="00A52DAF"/>
    <w:rsid w:val="00A84072"/>
    <w:rsid w:val="00B16570"/>
    <w:rsid w:val="00B2216B"/>
    <w:rsid w:val="00B45B2F"/>
    <w:rsid w:val="00B53320"/>
    <w:rsid w:val="00B91B9B"/>
    <w:rsid w:val="00BB158D"/>
    <w:rsid w:val="00BC6522"/>
    <w:rsid w:val="00C121D5"/>
    <w:rsid w:val="00C17349"/>
    <w:rsid w:val="00C351AA"/>
    <w:rsid w:val="00C7253F"/>
    <w:rsid w:val="00D26A05"/>
    <w:rsid w:val="00D97B98"/>
    <w:rsid w:val="00DC671F"/>
    <w:rsid w:val="00DE4DA7"/>
    <w:rsid w:val="00E16D62"/>
    <w:rsid w:val="00E33B38"/>
    <w:rsid w:val="00E47FE5"/>
    <w:rsid w:val="00E574AF"/>
    <w:rsid w:val="00E92945"/>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A74C5"/>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B2216B"/>
    <w:rPr>
      <w:snapToGrid w:val="0"/>
      <w:sz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884263"/>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6A74C5"/>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16D62"/>
    <w:pPr>
      <w:keepLines w:val="0"/>
      <w:spacing w:after="0"/>
    </w:pPr>
  </w:style>
  <w:style w:type="character" w:customStyle="1" w:styleId="EndnoteTextChar">
    <w:name w:val="Endnote Text Char"/>
    <w:basedOn w:val="DefaultParagraphFont"/>
    <w:link w:val="EndnoteText"/>
    <w:rsid w:val="00E16D62"/>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FF64CE"/>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FF64CE"/>
    <w:rPr>
      <w:rFonts w:eastAsia="Times New Roman"/>
      <w:snapToGrid w:val="0"/>
      <w:sz w:val="16"/>
      <w:szCs w:val="16"/>
      <w:lang w:val="en-GB" w:eastAsia="en-US"/>
    </w:rPr>
  </w:style>
  <w:style w:type="character" w:styleId="PageNumber">
    <w:name w:val="page number"/>
    <w:aliases w:val="7_G"/>
    <w:basedOn w:val="DefaultParagraphFont"/>
    <w:qFormat/>
    <w:rsid w:val="00FF64CE"/>
    <w:rPr>
      <w:rFonts w:ascii="Times New Roman" w:hAnsi="Times New Roman"/>
      <w:b/>
      <w:i w:val="0"/>
      <w:snapToGrid w:val="0"/>
      <w:spacing w:val="0"/>
      <w:kern w:val="0"/>
      <w:sz w:val="18"/>
      <w14:cntxtAlts w14:val="0"/>
    </w:rPr>
  </w:style>
  <w:style w:type="paragraph" w:styleId="Header">
    <w:name w:val="header"/>
    <w:basedOn w:val="Normal"/>
    <w:link w:val="HeaderChar"/>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FF64CE"/>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6A74C5"/>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B2216B"/>
    <w:rPr>
      <w:snapToGrid w:val="0"/>
      <w:sz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884263"/>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6A74C5"/>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16D62"/>
    <w:pPr>
      <w:keepLines w:val="0"/>
      <w:spacing w:after="0"/>
    </w:pPr>
  </w:style>
  <w:style w:type="character" w:customStyle="1" w:styleId="EndnoteTextChar">
    <w:name w:val="Endnote Text Char"/>
    <w:basedOn w:val="DefaultParagraphFont"/>
    <w:link w:val="EndnoteText"/>
    <w:rsid w:val="00E16D62"/>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FF64CE"/>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FF64CE"/>
    <w:rPr>
      <w:rFonts w:eastAsia="Times New Roman"/>
      <w:snapToGrid w:val="0"/>
      <w:sz w:val="16"/>
      <w:szCs w:val="16"/>
      <w:lang w:val="en-GB" w:eastAsia="en-US"/>
    </w:rPr>
  </w:style>
  <w:style w:type="character" w:styleId="PageNumber">
    <w:name w:val="page number"/>
    <w:aliases w:val="7_G"/>
    <w:basedOn w:val="DefaultParagraphFont"/>
    <w:qFormat/>
    <w:rsid w:val="00FF64CE"/>
    <w:rPr>
      <w:rFonts w:ascii="Times New Roman" w:hAnsi="Times New Roman"/>
      <w:b/>
      <w:i w:val="0"/>
      <w:snapToGrid w:val="0"/>
      <w:spacing w:val="0"/>
      <w:kern w:val="0"/>
      <w:sz w:val="18"/>
      <w14:cntxtAlts w14:val="0"/>
    </w:rPr>
  </w:style>
  <w:style w:type="paragraph" w:styleId="Header">
    <w:name w:val="header"/>
    <w:basedOn w:val="Normal"/>
    <w:link w:val="HeaderChar"/>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FF64CE"/>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9F99-9F50-4582-B5CD-20A939C1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12</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1612075</vt:lpstr>
    </vt:vector>
  </TitlesOfParts>
  <Company>DCM</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1612075</dc:title>
  <dc:subject>E/C.12/GBR/CO/6</dc:subject>
  <dc:creator>Xin</dc:creator>
  <cp:lastModifiedBy>yangw</cp:lastModifiedBy>
  <cp:revision>2</cp:revision>
  <cp:lastPrinted>2014-05-09T11:28:00Z</cp:lastPrinted>
  <dcterms:created xsi:type="dcterms:W3CDTF">2017-02-08T07:42:00Z</dcterms:created>
  <dcterms:modified xsi:type="dcterms:W3CDTF">2017-02-08T07:42:00Z</dcterms:modified>
</cp:coreProperties>
</file>