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:rsidTr="003349E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240119">
            <w:pPr>
              <w:pStyle w:val="HMGR"/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349E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240119" w:rsidP="00240119">
            <w:pPr>
              <w:jc w:val="right"/>
            </w:pPr>
            <w:r w:rsidRPr="00240119">
              <w:rPr>
                <w:sz w:val="40"/>
              </w:rPr>
              <w:t>CRPD</w:t>
            </w:r>
            <w:r>
              <w:t>/C/JOR/CO/1</w:t>
            </w:r>
          </w:p>
        </w:tc>
      </w:tr>
      <w:tr w:rsidR="002D5AAC" w:rsidRPr="006E7EEB" w:rsidTr="003349E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349E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C98BA5B" wp14:editId="7A320AB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5966F1" w:rsidP="003349E4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pacing w:val="-4"/>
                <w:w w:val="100"/>
                <w:sz w:val="34"/>
                <w:szCs w:val="40"/>
              </w:rPr>
              <w:t>К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t>онвенция</w:t>
            </w:r>
            <w:r>
              <w:rPr>
                <w:b/>
                <w:spacing w:val="-4"/>
                <w:w w:val="100"/>
                <w:sz w:val="34"/>
                <w:szCs w:val="40"/>
              </w:rPr>
              <w:t xml:space="preserve"> о правах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</w:r>
            <w:r>
              <w:rPr>
                <w:b/>
                <w:spacing w:val="-4"/>
                <w:w w:val="100"/>
                <w:sz w:val="34"/>
                <w:szCs w:val="40"/>
              </w:rPr>
              <w:t>инвалидов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40119" w:rsidP="003349E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240119" w:rsidRDefault="00240119" w:rsidP="0024011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15 May 2017</w:t>
            </w:r>
          </w:p>
          <w:p w:rsidR="00240119" w:rsidRDefault="00240119" w:rsidP="0024011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240119" w:rsidRPr="008934D2" w:rsidRDefault="00240119" w:rsidP="0024011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240119" w:rsidRPr="00240119" w:rsidRDefault="00240119" w:rsidP="00240119">
      <w:pPr>
        <w:spacing w:before="120"/>
        <w:rPr>
          <w:b/>
          <w:sz w:val="24"/>
          <w:szCs w:val="24"/>
        </w:rPr>
      </w:pPr>
      <w:r w:rsidRPr="00240119">
        <w:rPr>
          <w:b/>
          <w:sz w:val="24"/>
          <w:szCs w:val="24"/>
        </w:rPr>
        <w:t>Комитет по правам инвалидов</w:t>
      </w:r>
    </w:p>
    <w:p w:rsidR="00240119" w:rsidRPr="00240119" w:rsidRDefault="00240119" w:rsidP="00240119">
      <w:pPr>
        <w:pStyle w:val="HChGR"/>
      </w:pPr>
      <w:r w:rsidRPr="00240119">
        <w:tab/>
      </w:r>
      <w:r w:rsidRPr="00240119">
        <w:tab/>
        <w:t>Заключительные замечания по первоначальному докладу Иордании</w:t>
      </w:r>
      <w:r w:rsidRPr="0017754D">
        <w:rPr>
          <w:b w:val="0"/>
          <w:sz w:val="20"/>
        </w:rPr>
        <w:footnoteReference w:customMarkFollows="1" w:id="1"/>
        <w:t>*</w:t>
      </w:r>
      <w:bookmarkStart w:id="0" w:name="_Toc482356561"/>
      <w:bookmarkEnd w:id="0"/>
    </w:p>
    <w:p w:rsidR="00240119" w:rsidRPr="00240119" w:rsidRDefault="00240119" w:rsidP="00240119">
      <w:pPr>
        <w:pStyle w:val="HChGR"/>
      </w:pPr>
      <w:r w:rsidRPr="00AB2D54">
        <w:tab/>
      </w:r>
      <w:r w:rsidRPr="00240119">
        <w:t>I.</w:t>
      </w:r>
      <w:r w:rsidRPr="00240119">
        <w:tab/>
        <w:t>Введение</w:t>
      </w:r>
      <w:bookmarkStart w:id="1" w:name="_Toc482356562"/>
      <w:bookmarkEnd w:id="1"/>
    </w:p>
    <w:p w:rsidR="00240119" w:rsidRPr="00240119" w:rsidRDefault="00240119" w:rsidP="00240119">
      <w:pPr>
        <w:pStyle w:val="SingleTxtGR"/>
      </w:pPr>
      <w:r w:rsidRPr="00240119">
        <w:t>1.</w:t>
      </w:r>
      <w:r w:rsidRPr="00240119">
        <w:tab/>
        <w:t>Комитет рассмотрел первоначальный доклад Иордании (CRPD/C/JOR/1) на своих 310-м и 311-м заседаниях (см. CRPD/C/SR.310 и 311), состоявшихся 28</w:t>
      </w:r>
      <w:r w:rsidR="00580E4A">
        <w:t> </w:t>
      </w:r>
      <w:r w:rsidRPr="00240119">
        <w:t>и 29 марта 2017 года. Он принял настоящие заключительные замечания на своем 324-м заседании, состоявшемся 6 апреля 2017 года.</w:t>
      </w:r>
    </w:p>
    <w:p w:rsidR="00240119" w:rsidRPr="00240119" w:rsidRDefault="00240119" w:rsidP="00240119">
      <w:pPr>
        <w:pStyle w:val="SingleTxtGR"/>
      </w:pPr>
      <w:r w:rsidRPr="00240119">
        <w:t>2.</w:t>
      </w:r>
      <w:r w:rsidRPr="00240119">
        <w:tab/>
        <w:t>Комитет приветствует первоначальный доклад Иордании, подготовле</w:t>
      </w:r>
      <w:r w:rsidRPr="00240119">
        <w:t>н</w:t>
      </w:r>
      <w:r w:rsidRPr="00240119">
        <w:t>ный в соответствии с руководящими принципами Комитета в отношении подг</w:t>
      </w:r>
      <w:r w:rsidRPr="00240119">
        <w:t>о</w:t>
      </w:r>
      <w:r w:rsidRPr="00240119">
        <w:t>товки докладов, и выражает благодарность государству-участнику за его пис</w:t>
      </w:r>
      <w:r w:rsidRPr="00240119">
        <w:t>ь</w:t>
      </w:r>
      <w:r w:rsidRPr="00240119">
        <w:t>менные ответы (CRPD/C/JOR/Q/1/Add.1) на перечень вопросов, который был подготовлен Комитетом (CRPD/C/JOR/Q/1).</w:t>
      </w:r>
    </w:p>
    <w:p w:rsidR="00240119" w:rsidRPr="00240119" w:rsidRDefault="00240119" w:rsidP="00240119">
      <w:pPr>
        <w:pStyle w:val="SingleTxtGR"/>
      </w:pPr>
      <w:r w:rsidRPr="00240119">
        <w:t>3.</w:t>
      </w:r>
      <w:r w:rsidRPr="00240119">
        <w:tab/>
        <w:t>Комитет высоко оценивает плодотворный диалог с делегацией госуда</w:t>
      </w:r>
      <w:r w:rsidRPr="00240119">
        <w:t>р</w:t>
      </w:r>
      <w:r w:rsidRPr="00240119">
        <w:t>ства-участника, состоявшийся в ходе рассмотрения доклада, и выражает ему благодарность за возможность провести обсуждение с высокопоставленной д</w:t>
      </w:r>
      <w:r w:rsidRPr="00240119">
        <w:t>е</w:t>
      </w:r>
      <w:r w:rsidRPr="00240119">
        <w:t xml:space="preserve">легацией. </w:t>
      </w:r>
    </w:p>
    <w:p w:rsidR="00240119" w:rsidRPr="00240119" w:rsidRDefault="0017754D" w:rsidP="0017754D">
      <w:pPr>
        <w:pStyle w:val="HChGR"/>
      </w:pPr>
      <w:r w:rsidRPr="00AB2D54">
        <w:tab/>
      </w:r>
      <w:r w:rsidR="00240119" w:rsidRPr="00240119">
        <w:t>II.</w:t>
      </w:r>
      <w:r w:rsidR="00240119" w:rsidRPr="00240119">
        <w:tab/>
        <w:t>Позитивные аспекты</w:t>
      </w:r>
      <w:bookmarkStart w:id="2" w:name="_Toc482356563"/>
      <w:bookmarkEnd w:id="2"/>
    </w:p>
    <w:p w:rsidR="00240119" w:rsidRPr="00240119" w:rsidRDefault="00240119" w:rsidP="00240119">
      <w:pPr>
        <w:pStyle w:val="SingleTxtGR"/>
      </w:pPr>
      <w:r w:rsidRPr="00240119">
        <w:t>4.</w:t>
      </w:r>
      <w:r w:rsidRPr="00240119">
        <w:tab/>
        <w:t>Комитет приветствует усилия государства-участника по обеспечению р</w:t>
      </w:r>
      <w:r w:rsidRPr="00240119">
        <w:t>е</w:t>
      </w:r>
      <w:r w:rsidRPr="00240119">
        <w:t>ализации прав инвалидов, закрепленных в Конвенции. Он отмечает закрепле</w:t>
      </w:r>
      <w:r w:rsidRPr="00240119">
        <w:t>н</w:t>
      </w:r>
      <w:r w:rsidRPr="00240119">
        <w:t>ный в законодательстве однозначный запрет на дискриминацию по признаку инвалидности и усилия, направленные на то, чтобы привлечь внимание наци</w:t>
      </w:r>
      <w:r w:rsidRPr="00240119">
        <w:t>о</w:t>
      </w:r>
      <w:r w:rsidRPr="00240119">
        <w:t>нальных средств массовой информации к проблемам инвалидов и основанному на уважении прав человека подходу к их решению. Он также принимает к св</w:t>
      </w:r>
      <w:r w:rsidRPr="00240119">
        <w:t>е</w:t>
      </w:r>
      <w:r w:rsidRPr="00240119">
        <w:t>дению включение в национальное строительное законодательство (Закон № 7 от 1993 года) стандартов доступности. Комитет с удовлетворением принимает к сведению фетву № 194-02, принятую в 2014 году иорданским Департаментом по вынесению официальных заключений по вопросам исламского права, кот</w:t>
      </w:r>
      <w:r w:rsidRPr="00240119">
        <w:t>о</w:t>
      </w:r>
      <w:r w:rsidRPr="00240119">
        <w:t>рое запрещает принудительную стерилизацию девочек-инвалидов и устанавл</w:t>
      </w:r>
      <w:r w:rsidRPr="00240119">
        <w:t>и</w:t>
      </w:r>
      <w:r w:rsidRPr="00240119">
        <w:t>вает ответственность общества за девочек-инвалидов.</w:t>
      </w:r>
    </w:p>
    <w:p w:rsidR="00240119" w:rsidRPr="00240119" w:rsidRDefault="0017754D" w:rsidP="0017754D">
      <w:pPr>
        <w:pStyle w:val="HChGR"/>
      </w:pPr>
      <w:r w:rsidRPr="00AB2D54">
        <w:lastRenderedPageBreak/>
        <w:tab/>
      </w:r>
      <w:r w:rsidR="00240119" w:rsidRPr="00240119">
        <w:t>III.</w:t>
      </w:r>
      <w:r w:rsidR="00240119" w:rsidRPr="00240119">
        <w:tab/>
        <w:t>Основные проблемы, вызывающие озабоченность, и</w:t>
      </w:r>
      <w:r>
        <w:rPr>
          <w:lang w:val="en-US"/>
        </w:rPr>
        <w:t> </w:t>
      </w:r>
      <w:r w:rsidR="00240119" w:rsidRPr="00240119">
        <w:t>рекомендации</w:t>
      </w:r>
      <w:bookmarkStart w:id="3" w:name="_Toc482356564"/>
      <w:bookmarkEnd w:id="3"/>
    </w:p>
    <w:p w:rsidR="00240119" w:rsidRPr="00240119" w:rsidRDefault="0017754D" w:rsidP="0017754D">
      <w:pPr>
        <w:pStyle w:val="H1GR"/>
      </w:pPr>
      <w:r w:rsidRPr="00AB2D54">
        <w:tab/>
      </w:r>
      <w:r w:rsidR="00240119" w:rsidRPr="00240119">
        <w:t>A.</w:t>
      </w:r>
      <w:r w:rsidR="00580E4A">
        <w:tab/>
      </w:r>
      <w:r w:rsidR="00240119" w:rsidRPr="00240119">
        <w:t>Общие принципы и обязательства (статьи 1–4)</w:t>
      </w:r>
      <w:bookmarkStart w:id="4" w:name="_Toc482356565"/>
      <w:bookmarkEnd w:id="4"/>
    </w:p>
    <w:p w:rsidR="00240119" w:rsidRPr="00240119" w:rsidRDefault="00240119" w:rsidP="00240119">
      <w:pPr>
        <w:pStyle w:val="SingleTxtGR"/>
      </w:pPr>
      <w:r w:rsidRPr="00240119">
        <w:t>5.</w:t>
      </w:r>
      <w:r w:rsidRPr="00240119">
        <w:tab/>
        <w:t>Комитет отмечает, что государство-участник не ратифицировало Факул</w:t>
      </w:r>
      <w:r w:rsidRPr="00240119">
        <w:t>ь</w:t>
      </w:r>
      <w:r w:rsidRPr="00240119">
        <w:t>тативный протокол к Конвенции.</w:t>
      </w:r>
    </w:p>
    <w:p w:rsidR="00240119" w:rsidRPr="00240119" w:rsidRDefault="00240119" w:rsidP="00240119">
      <w:pPr>
        <w:pStyle w:val="SingleTxtGR"/>
        <w:rPr>
          <w:b/>
        </w:rPr>
      </w:pPr>
      <w:r w:rsidRPr="00240119">
        <w:t>6.</w:t>
      </w:r>
      <w:r w:rsidRPr="00240119">
        <w:tab/>
      </w:r>
      <w:r w:rsidRPr="00240119">
        <w:rPr>
          <w:b/>
          <w:bCs/>
        </w:rPr>
        <w:t>Комитет рекомендует государству-участнику своевременно ратиф</w:t>
      </w:r>
      <w:r w:rsidRPr="00240119">
        <w:rPr>
          <w:b/>
          <w:bCs/>
        </w:rPr>
        <w:t>и</w:t>
      </w:r>
      <w:r w:rsidRPr="00240119">
        <w:rPr>
          <w:b/>
          <w:bCs/>
        </w:rPr>
        <w:t>цировать Факультативный протокол</w:t>
      </w:r>
      <w:r w:rsidRPr="00240119">
        <w:t>.</w:t>
      </w:r>
    </w:p>
    <w:p w:rsidR="00240119" w:rsidRPr="00240119" w:rsidRDefault="00240119" w:rsidP="00240119">
      <w:pPr>
        <w:pStyle w:val="SingleTxtGR"/>
      </w:pPr>
      <w:r w:rsidRPr="00240119">
        <w:t>7.</w:t>
      </w:r>
      <w:r w:rsidRPr="00240119">
        <w:tab/>
      </w:r>
      <w:proofErr w:type="gramStart"/>
      <w:r w:rsidRPr="00240119">
        <w:t>Комитет обеспокоен тем, что, вопреки Конвенции, в национальном зак</w:t>
      </w:r>
      <w:r w:rsidRPr="00240119">
        <w:t>о</w:t>
      </w:r>
      <w:r w:rsidRPr="00240119">
        <w:t>нодательстве Иордании существуют положения, дискриминирующие лиц с ограниченными возможностями: это, в частности, статьи 127 и 128 Гражданск</w:t>
      </w:r>
      <w:r w:rsidRPr="00240119">
        <w:t>о</w:t>
      </w:r>
      <w:r w:rsidRPr="00240119">
        <w:t>го кодекса (Закон № 43, 1976 год), статья 467 Уголовного кодекса (Закон № 16, 1960 год), статьи 12, 206, 211 и 212 Закона о личном статусе (Закон № 36, 2010</w:t>
      </w:r>
      <w:r w:rsidR="00011BEB">
        <w:t> </w:t>
      </w:r>
      <w:r w:rsidRPr="00240119">
        <w:t>год), статьи 2, 4 и 12 Закона о гражданстве</w:t>
      </w:r>
      <w:proofErr w:type="gramEnd"/>
      <w:r w:rsidRPr="00240119">
        <w:t xml:space="preserve"> (</w:t>
      </w:r>
      <w:proofErr w:type="gramStart"/>
      <w:r w:rsidRPr="00240119">
        <w:t>Закон № 6, 1954 год).</w:t>
      </w:r>
      <w:proofErr w:type="gramEnd"/>
      <w:r w:rsidRPr="00240119">
        <w:t xml:space="preserve"> Кроме того, Комитет выражает обеспокоенность тем, что проект закона о правах инв</w:t>
      </w:r>
      <w:r w:rsidRPr="00240119">
        <w:t>а</w:t>
      </w:r>
      <w:r w:rsidRPr="00240119">
        <w:t>лидов не содержит четких критериев, которые обеспечивали бы конструктивное участие организаций, представляющих интересы инвалидов, в работе Высшего совета по делам инвалидов.</w:t>
      </w:r>
    </w:p>
    <w:p w:rsidR="00240119" w:rsidRPr="00387437" w:rsidRDefault="00240119" w:rsidP="00240119">
      <w:pPr>
        <w:pStyle w:val="SingleTxtGR"/>
        <w:rPr>
          <w:b/>
        </w:rPr>
      </w:pPr>
      <w:r w:rsidRPr="00240119">
        <w:t>8.</w:t>
      </w:r>
      <w:r w:rsidRPr="00240119">
        <w:tab/>
      </w:r>
      <w:r w:rsidRPr="00387437">
        <w:rPr>
          <w:b/>
        </w:rPr>
        <w:t>Комитет рекомендует государству-участнику безотлагательно пр</w:t>
      </w:r>
      <w:r w:rsidRPr="00387437">
        <w:rPr>
          <w:b/>
        </w:rPr>
        <w:t>и</w:t>
      </w:r>
      <w:r w:rsidRPr="00387437">
        <w:rPr>
          <w:b/>
        </w:rPr>
        <w:t>нять следующие меры:</w:t>
      </w:r>
    </w:p>
    <w:p w:rsidR="00240119" w:rsidRPr="00387437" w:rsidRDefault="00240119" w:rsidP="00240119">
      <w:pPr>
        <w:pStyle w:val="SingleTxtGR"/>
        <w:rPr>
          <w:b/>
        </w:rPr>
      </w:pPr>
      <w:r w:rsidRPr="00387437">
        <w:rPr>
          <w:b/>
        </w:rPr>
        <w:tab/>
        <w:t>а)</w:t>
      </w:r>
      <w:r w:rsidRPr="00387437">
        <w:rPr>
          <w:b/>
        </w:rPr>
        <w:tab/>
        <w:t>обеспечить согласование положений проекта закона о правах инвалидов с положениями Конвенции, предусмотреть правовые санкции за несоблюдение требований и в соответствии с пунктом 3 статьи 4 Конве</w:t>
      </w:r>
      <w:r w:rsidRPr="00387437">
        <w:rPr>
          <w:b/>
        </w:rPr>
        <w:t>н</w:t>
      </w:r>
      <w:r w:rsidRPr="00387437">
        <w:rPr>
          <w:b/>
        </w:rPr>
        <w:t>ции гарантировать более широкое и конструктивное участие организаций, представляющих инвалидов, до его принятия;</w:t>
      </w:r>
    </w:p>
    <w:p w:rsidR="00240119" w:rsidRPr="00387437" w:rsidRDefault="00240119" w:rsidP="00240119">
      <w:pPr>
        <w:pStyle w:val="SingleTxtGR"/>
        <w:rPr>
          <w:b/>
        </w:rPr>
      </w:pPr>
      <w:r w:rsidRPr="00387437">
        <w:rPr>
          <w:b/>
        </w:rPr>
        <w:tab/>
      </w:r>
      <w:proofErr w:type="gramStart"/>
      <w:r w:rsidRPr="00387437">
        <w:rPr>
          <w:b/>
        </w:rPr>
        <w:t>b)</w:t>
      </w:r>
      <w:r w:rsidRPr="00387437">
        <w:rPr>
          <w:b/>
        </w:rPr>
        <w:tab/>
        <w:t>отменить все законодательные положения, дискриминирующие инвалидов, в том числе статьи 127 и 128 Гражданского кодекса (З</w:t>
      </w:r>
      <w:r w:rsidRPr="00387437">
        <w:rPr>
          <w:b/>
        </w:rPr>
        <w:t>а</w:t>
      </w:r>
      <w:r w:rsidRPr="00387437">
        <w:rPr>
          <w:b/>
        </w:rPr>
        <w:t>кон</w:t>
      </w:r>
      <w:r w:rsidR="00CD4A3D">
        <w:rPr>
          <w:b/>
        </w:rPr>
        <w:t> </w:t>
      </w:r>
      <w:r w:rsidRPr="00387437">
        <w:rPr>
          <w:b/>
        </w:rPr>
        <w:t>№</w:t>
      </w:r>
      <w:r w:rsidR="00CD4A3D">
        <w:rPr>
          <w:b/>
        </w:rPr>
        <w:t> </w:t>
      </w:r>
      <w:r w:rsidRPr="00387437">
        <w:rPr>
          <w:b/>
        </w:rPr>
        <w:t>43, 1976 год), статью 467 Уголовного кодекса (Закон № 16, 1960 год), статьи 12, 206, 211 и 212 Закона о личном статусе (Закон № 36, 2010 год) и статьи 2, 4 и 12 Закона о гражданстве (Закон № 6, 1954 год);</w:t>
      </w:r>
      <w:proofErr w:type="gramEnd"/>
      <w:r w:rsidRPr="00387437">
        <w:rPr>
          <w:b/>
        </w:rPr>
        <w:t xml:space="preserve"> и обеспечить последовательное применение концепции инвалидов в соответствии со статьями 1 и 3 Конвенции, а также обратить пристальное внимание на препятствия, с которыми сталкиваются инвалиды; </w:t>
      </w:r>
    </w:p>
    <w:p w:rsidR="00240119" w:rsidRPr="00387437" w:rsidRDefault="00240119" w:rsidP="00240119">
      <w:pPr>
        <w:pStyle w:val="SingleTxtGR"/>
        <w:rPr>
          <w:b/>
        </w:rPr>
      </w:pPr>
      <w:r w:rsidRPr="00387437">
        <w:rPr>
          <w:b/>
        </w:rPr>
        <w:tab/>
        <w:t>c)</w:t>
      </w:r>
      <w:r w:rsidRPr="00387437">
        <w:rPr>
          <w:b/>
        </w:rPr>
        <w:tab/>
        <w:t>изменить название и назначение карты, выдаваемой исключ</w:t>
      </w:r>
      <w:r w:rsidRPr="00387437">
        <w:rPr>
          <w:b/>
        </w:rPr>
        <w:t>и</w:t>
      </w:r>
      <w:r w:rsidRPr="00387437">
        <w:rPr>
          <w:b/>
        </w:rPr>
        <w:t>тельно инвалидам, обеспечив соответствие ее использования требованиям Конвенции.</w:t>
      </w:r>
    </w:p>
    <w:p w:rsidR="00240119" w:rsidRPr="00240119" w:rsidRDefault="00240119" w:rsidP="00240119">
      <w:pPr>
        <w:pStyle w:val="SingleTxtGR"/>
      </w:pPr>
      <w:r w:rsidRPr="00240119">
        <w:t>9.</w:t>
      </w:r>
      <w:r w:rsidRPr="00240119">
        <w:tab/>
        <w:t xml:space="preserve">Комитет с обеспокоенностью отмечает, что до сих пор не принята новая национальная стратегия, направленная на защиту прав инвалидов, хотя срок действия предыдущей стратегии истек в 2015 году. </w:t>
      </w:r>
    </w:p>
    <w:p w:rsidR="00240119" w:rsidRPr="00387437" w:rsidRDefault="00240119" w:rsidP="00240119">
      <w:pPr>
        <w:pStyle w:val="SingleTxtGR"/>
        <w:rPr>
          <w:b/>
        </w:rPr>
      </w:pPr>
      <w:r w:rsidRPr="00240119">
        <w:t>10.</w:t>
      </w:r>
      <w:r w:rsidRPr="00240119">
        <w:tab/>
      </w:r>
      <w:r w:rsidRPr="00387437">
        <w:rPr>
          <w:b/>
        </w:rPr>
        <w:t>Комитет рекомендует государству-участнику:</w:t>
      </w:r>
    </w:p>
    <w:p w:rsidR="00240119" w:rsidRPr="00387437" w:rsidRDefault="00240119" w:rsidP="00240119">
      <w:pPr>
        <w:pStyle w:val="SingleTxtGR"/>
        <w:rPr>
          <w:b/>
        </w:rPr>
      </w:pPr>
      <w:r w:rsidRPr="00387437">
        <w:rPr>
          <w:b/>
        </w:rPr>
        <w:tab/>
        <w:t>a)</w:t>
      </w:r>
      <w:r w:rsidRPr="00387437">
        <w:rPr>
          <w:b/>
        </w:rPr>
        <w:tab/>
        <w:t>принять новую национальную стратегию защиты прав инв</w:t>
      </w:r>
      <w:r w:rsidRPr="00387437">
        <w:rPr>
          <w:b/>
        </w:rPr>
        <w:t>а</w:t>
      </w:r>
      <w:r w:rsidRPr="00387437">
        <w:rPr>
          <w:b/>
        </w:rPr>
        <w:t>лидов и план действий по ее реализации, обеспечив выделение необход</w:t>
      </w:r>
      <w:r w:rsidRPr="00387437">
        <w:rPr>
          <w:b/>
        </w:rPr>
        <w:t>и</w:t>
      </w:r>
      <w:r w:rsidRPr="00387437">
        <w:rPr>
          <w:b/>
        </w:rPr>
        <w:t xml:space="preserve">мых для ее осуществления финансовых, технических и людских ресурсов; </w:t>
      </w:r>
    </w:p>
    <w:p w:rsidR="00240119" w:rsidRPr="00387437" w:rsidRDefault="00240119" w:rsidP="00240119">
      <w:pPr>
        <w:pStyle w:val="SingleTxtGR"/>
        <w:rPr>
          <w:b/>
        </w:rPr>
      </w:pPr>
      <w:r w:rsidRPr="00387437">
        <w:rPr>
          <w:b/>
        </w:rPr>
        <w:tab/>
        <w:t>b)</w:t>
      </w:r>
      <w:r w:rsidRPr="00387437">
        <w:rPr>
          <w:b/>
        </w:rPr>
        <w:tab/>
        <w:t>уточнить, какие механизмы будут отвечать за ее реализацию и мониторинг, и обеспечить полноценное участие в этих процессах организ</w:t>
      </w:r>
      <w:r w:rsidRPr="00387437">
        <w:rPr>
          <w:b/>
        </w:rPr>
        <w:t>а</w:t>
      </w:r>
      <w:r w:rsidRPr="00387437">
        <w:rPr>
          <w:b/>
        </w:rPr>
        <w:t>ций, представляющих инвалидов.</w:t>
      </w:r>
    </w:p>
    <w:p w:rsidR="00240119" w:rsidRPr="00240119" w:rsidRDefault="00387437" w:rsidP="00CD4A3D">
      <w:pPr>
        <w:pStyle w:val="H1GR"/>
        <w:pageBreakBefore/>
      </w:pPr>
      <w:r w:rsidRPr="00AB2D54">
        <w:lastRenderedPageBreak/>
        <w:tab/>
      </w:r>
      <w:r w:rsidR="00240119" w:rsidRPr="00240119">
        <w:t>B.</w:t>
      </w:r>
      <w:r w:rsidR="00240119" w:rsidRPr="00240119">
        <w:tab/>
        <w:t>Конкретные права (статьи 5−30)</w:t>
      </w:r>
      <w:bookmarkStart w:id="5" w:name="_Toc482356566"/>
      <w:bookmarkEnd w:id="5"/>
    </w:p>
    <w:p w:rsidR="00240119" w:rsidRPr="00240119" w:rsidRDefault="00240119" w:rsidP="00387437">
      <w:pPr>
        <w:pStyle w:val="H23GR"/>
      </w:pPr>
      <w:r w:rsidRPr="00240119">
        <w:tab/>
      </w:r>
      <w:r w:rsidRPr="00240119">
        <w:tab/>
        <w:t>Равенство и недискриминация (статья 5)</w:t>
      </w:r>
      <w:bookmarkStart w:id="6" w:name="_Toc482356567"/>
      <w:bookmarkEnd w:id="6"/>
    </w:p>
    <w:p w:rsidR="00240119" w:rsidRPr="00240119" w:rsidRDefault="00240119" w:rsidP="00240119">
      <w:pPr>
        <w:pStyle w:val="SingleTxtGR"/>
      </w:pPr>
      <w:r w:rsidRPr="00240119">
        <w:t>11.</w:t>
      </w:r>
      <w:r w:rsidRPr="00240119">
        <w:tab/>
        <w:t>Комитет с обеспокоенностью отмечает, что:</w:t>
      </w:r>
    </w:p>
    <w:p w:rsidR="00240119" w:rsidRPr="00240119" w:rsidRDefault="00240119" w:rsidP="00240119">
      <w:pPr>
        <w:pStyle w:val="SingleTxtGR"/>
      </w:pPr>
      <w:r w:rsidRPr="00240119">
        <w:tab/>
        <w:t>a)</w:t>
      </w:r>
      <w:r w:rsidRPr="00240119">
        <w:tab/>
        <w:t>в действующем законодательстве отказ в разумном приспособлении не признается однозначным образом в качестве акта дискриминации, запр</w:t>
      </w:r>
      <w:r w:rsidRPr="00240119">
        <w:t>е</w:t>
      </w:r>
      <w:r w:rsidRPr="00240119">
        <w:t xml:space="preserve">щенной </w:t>
      </w:r>
      <w:r w:rsidR="00CD4A3D">
        <w:t>во всех областях</w:t>
      </w:r>
      <w:r w:rsidRPr="00240119">
        <w:t xml:space="preserve">; </w:t>
      </w:r>
    </w:p>
    <w:p w:rsidR="00240119" w:rsidRPr="00240119" w:rsidRDefault="00240119" w:rsidP="00240119">
      <w:pPr>
        <w:pStyle w:val="SingleTxtGR"/>
      </w:pPr>
      <w:r w:rsidRPr="00240119">
        <w:tab/>
        <w:t>b)</w:t>
      </w:r>
      <w:r w:rsidRPr="00240119">
        <w:tab/>
        <w:t xml:space="preserve">работодатели и поставщики услуг недостаточно хорошо понимают концепцию разумного приспособления, не обеспечивая тем самым возможность для инвалидов пользоваться своими правами наравне с остальными. </w:t>
      </w:r>
    </w:p>
    <w:p w:rsidR="00240119" w:rsidRPr="00387437" w:rsidRDefault="00240119" w:rsidP="00240119">
      <w:pPr>
        <w:pStyle w:val="SingleTxtGR"/>
        <w:rPr>
          <w:b/>
        </w:rPr>
      </w:pPr>
      <w:r w:rsidRPr="00240119">
        <w:t>12.</w:t>
      </w:r>
      <w:r w:rsidRPr="00240119">
        <w:tab/>
      </w:r>
      <w:r w:rsidRPr="00387437">
        <w:rPr>
          <w:b/>
        </w:rPr>
        <w:t>Комитет рекомендует государству-участнику:</w:t>
      </w:r>
    </w:p>
    <w:p w:rsidR="00240119" w:rsidRPr="00387437" w:rsidRDefault="00240119" w:rsidP="00240119">
      <w:pPr>
        <w:pStyle w:val="SingleTxtGR"/>
        <w:rPr>
          <w:b/>
        </w:rPr>
      </w:pPr>
      <w:r w:rsidRPr="00387437">
        <w:rPr>
          <w:b/>
        </w:rPr>
        <w:tab/>
        <w:t>а)</w:t>
      </w:r>
      <w:r w:rsidRPr="00387437">
        <w:rPr>
          <w:b/>
        </w:rPr>
        <w:tab/>
        <w:t>изменить его законодательство с целью введения однозначного запрета на отказ в разумном приспособлении как проявление дискримин</w:t>
      </w:r>
      <w:r w:rsidRPr="00387437">
        <w:rPr>
          <w:b/>
        </w:rPr>
        <w:t>а</w:t>
      </w:r>
      <w:r w:rsidRPr="00387437">
        <w:rPr>
          <w:b/>
        </w:rPr>
        <w:t xml:space="preserve">ции в отношении инвалидов, запрещенной во всех областях, и обеспечить наказание за несоблюдение; </w:t>
      </w:r>
    </w:p>
    <w:p w:rsidR="00240119" w:rsidRPr="00387437" w:rsidRDefault="00240119" w:rsidP="00240119">
      <w:pPr>
        <w:pStyle w:val="SingleTxtGR"/>
        <w:rPr>
          <w:b/>
        </w:rPr>
      </w:pPr>
      <w:r w:rsidRPr="00387437">
        <w:rPr>
          <w:b/>
        </w:rPr>
        <w:tab/>
        <w:t>b)</w:t>
      </w:r>
      <w:r w:rsidRPr="00387437">
        <w:rPr>
          <w:b/>
        </w:rPr>
        <w:tab/>
        <w:t>привлекать внимание, в том числе работодателей и поставщ</w:t>
      </w:r>
      <w:r w:rsidRPr="00387437">
        <w:rPr>
          <w:b/>
        </w:rPr>
        <w:t>и</w:t>
      </w:r>
      <w:r w:rsidRPr="00387437">
        <w:rPr>
          <w:b/>
        </w:rPr>
        <w:t>ков услуг, к обязанности обеспечивать разумное приспособление.</w:t>
      </w:r>
    </w:p>
    <w:p w:rsidR="00240119" w:rsidRPr="00240119" w:rsidRDefault="00240119" w:rsidP="00240119">
      <w:pPr>
        <w:pStyle w:val="SingleTxtGR"/>
      </w:pPr>
      <w:r w:rsidRPr="00240119">
        <w:t>13.</w:t>
      </w:r>
      <w:r w:rsidRPr="00240119">
        <w:tab/>
        <w:t>Комитет обеспокоен отсутствием координации и эффективного монит</w:t>
      </w:r>
      <w:r w:rsidRPr="00240119">
        <w:t>о</w:t>
      </w:r>
      <w:r w:rsidRPr="00240119">
        <w:t>ринга усилий в случае дискриминации по признаку инвалидности, в том числе от</w:t>
      </w:r>
      <w:r w:rsidR="0000797C">
        <w:t>сутствием механизма для</w:t>
      </w:r>
      <w:r w:rsidRPr="00240119">
        <w:t xml:space="preserve"> регистрации и проверки сообщений об отказе в р</w:t>
      </w:r>
      <w:r w:rsidRPr="00240119">
        <w:t>а</w:t>
      </w:r>
      <w:r w:rsidRPr="00240119">
        <w:t xml:space="preserve">зумном приспособлении. </w:t>
      </w:r>
    </w:p>
    <w:p w:rsidR="00240119" w:rsidRPr="00387437" w:rsidRDefault="00240119" w:rsidP="00240119">
      <w:pPr>
        <w:pStyle w:val="SingleTxtGR"/>
        <w:rPr>
          <w:b/>
        </w:rPr>
      </w:pPr>
      <w:r w:rsidRPr="00240119">
        <w:t>14.</w:t>
      </w:r>
      <w:r w:rsidRPr="00240119">
        <w:tab/>
      </w:r>
      <w:r w:rsidRPr="00387437">
        <w:rPr>
          <w:b/>
        </w:rPr>
        <w:t>Комитет рекомендует государству-участнику:</w:t>
      </w:r>
    </w:p>
    <w:p w:rsidR="00240119" w:rsidRPr="00387437" w:rsidRDefault="00240119" w:rsidP="00240119">
      <w:pPr>
        <w:pStyle w:val="SingleTxtGR"/>
        <w:rPr>
          <w:b/>
        </w:rPr>
      </w:pPr>
      <w:r w:rsidRPr="00387437">
        <w:rPr>
          <w:b/>
        </w:rPr>
        <w:tab/>
      </w:r>
      <w:proofErr w:type="gramStart"/>
      <w:r w:rsidRPr="00387437">
        <w:rPr>
          <w:b/>
        </w:rPr>
        <w:t>a)</w:t>
      </w:r>
      <w:r w:rsidRPr="00387437">
        <w:rPr>
          <w:b/>
        </w:rPr>
        <w:tab/>
        <w:t>учредить в соответствии с проектом нового закона о правах инвалидов Комитет по равным возможностям, который принимал бы ж</w:t>
      </w:r>
      <w:r w:rsidRPr="00387437">
        <w:rPr>
          <w:b/>
        </w:rPr>
        <w:t>а</w:t>
      </w:r>
      <w:r w:rsidRPr="00387437">
        <w:rPr>
          <w:b/>
        </w:rPr>
        <w:t xml:space="preserve">лобы на дискриминацию по признаку инвалидности, в том числе на </w:t>
      </w:r>
      <w:r w:rsidR="0000797C">
        <w:rPr>
          <w:b/>
        </w:rPr>
        <w:t>отказ в разумном приспособлении,</w:t>
      </w:r>
      <w:r w:rsidRPr="00387437">
        <w:rPr>
          <w:b/>
        </w:rPr>
        <w:t xml:space="preserve"> как в государственном, так и в частном се</w:t>
      </w:r>
      <w:r w:rsidRPr="00387437">
        <w:rPr>
          <w:b/>
        </w:rPr>
        <w:t>к</w:t>
      </w:r>
      <w:r w:rsidRPr="00387437">
        <w:rPr>
          <w:b/>
        </w:rPr>
        <w:t>торах, обеспечивал бы наказание лиц, виновных в дискриминации, и предоставлял бы жертвам дискриминации возможности для правовой з</w:t>
      </w:r>
      <w:r w:rsidRPr="00387437">
        <w:rPr>
          <w:b/>
        </w:rPr>
        <w:t>а</w:t>
      </w:r>
      <w:r w:rsidRPr="00387437">
        <w:rPr>
          <w:b/>
        </w:rPr>
        <w:t xml:space="preserve">щиты; </w:t>
      </w:r>
      <w:proofErr w:type="gramEnd"/>
    </w:p>
    <w:p w:rsidR="00240119" w:rsidRPr="00387437" w:rsidRDefault="00240119" w:rsidP="00240119">
      <w:pPr>
        <w:pStyle w:val="SingleTxtGR"/>
        <w:rPr>
          <w:b/>
        </w:rPr>
      </w:pPr>
      <w:r w:rsidRPr="00387437">
        <w:rPr>
          <w:b/>
        </w:rPr>
        <w:tab/>
        <w:t>b)</w:t>
      </w:r>
      <w:r w:rsidRPr="00387437">
        <w:rPr>
          <w:b/>
        </w:rPr>
        <w:tab/>
        <w:t>усилить Национальную комиссию по правам человека и Вы</w:t>
      </w:r>
      <w:r w:rsidRPr="00387437">
        <w:rPr>
          <w:b/>
        </w:rPr>
        <w:t>с</w:t>
      </w:r>
      <w:r w:rsidRPr="00387437">
        <w:rPr>
          <w:b/>
        </w:rPr>
        <w:t xml:space="preserve">ший совет по делам инвалидов и установить четкие правила обработки жалоб, поступающих в эти органы и в Комитет по равным возможностям; </w:t>
      </w:r>
    </w:p>
    <w:p w:rsidR="00240119" w:rsidRPr="00387437" w:rsidRDefault="00240119" w:rsidP="00240119">
      <w:pPr>
        <w:pStyle w:val="SingleTxtGR"/>
        <w:rPr>
          <w:b/>
        </w:rPr>
      </w:pPr>
      <w:r w:rsidRPr="00387437">
        <w:rPr>
          <w:b/>
        </w:rPr>
        <w:tab/>
        <w:t>c)</w:t>
      </w:r>
      <w:r w:rsidRPr="00387437">
        <w:rPr>
          <w:b/>
        </w:rPr>
        <w:tab/>
        <w:t>принять меры для укрепления потенциала инвалидов и пре</w:t>
      </w:r>
      <w:r w:rsidRPr="00387437">
        <w:rPr>
          <w:b/>
        </w:rPr>
        <w:t>д</w:t>
      </w:r>
      <w:r w:rsidRPr="00387437">
        <w:rPr>
          <w:b/>
        </w:rPr>
        <w:t>ставляющих их организаций с целью поощрения использования ими сущ</w:t>
      </w:r>
      <w:r w:rsidRPr="00387437">
        <w:rPr>
          <w:b/>
        </w:rPr>
        <w:t>е</w:t>
      </w:r>
      <w:r w:rsidRPr="00387437">
        <w:rPr>
          <w:b/>
        </w:rPr>
        <w:t xml:space="preserve">ствующих механизмов </w:t>
      </w:r>
      <w:r w:rsidR="00387437">
        <w:rPr>
          <w:b/>
        </w:rPr>
        <w:t>правовой помощи</w:t>
      </w:r>
      <w:r w:rsidRPr="00387437">
        <w:rPr>
          <w:b/>
        </w:rPr>
        <w:t xml:space="preserve">. </w:t>
      </w:r>
    </w:p>
    <w:p w:rsidR="00240119" w:rsidRPr="00240119" w:rsidRDefault="00240119" w:rsidP="00387437">
      <w:pPr>
        <w:pStyle w:val="H23GR"/>
      </w:pPr>
      <w:r w:rsidRPr="00240119">
        <w:tab/>
      </w:r>
      <w:r w:rsidRPr="00240119">
        <w:tab/>
        <w:t>Женщины-инвалиды (статья 6)</w:t>
      </w:r>
      <w:bookmarkStart w:id="7" w:name="_Toc482356568"/>
      <w:bookmarkEnd w:id="7"/>
    </w:p>
    <w:p w:rsidR="00240119" w:rsidRPr="00240119" w:rsidRDefault="00240119" w:rsidP="00240119">
      <w:pPr>
        <w:pStyle w:val="SingleTxtGR"/>
      </w:pPr>
      <w:r w:rsidRPr="00240119">
        <w:t>15.</w:t>
      </w:r>
      <w:r w:rsidRPr="00240119">
        <w:tab/>
        <w:t>Комитет с обеспокоенностью отмечает отсутствие какой-либо соглас</w:t>
      </w:r>
      <w:r w:rsidRPr="00240119">
        <w:t>о</w:t>
      </w:r>
      <w:r w:rsidRPr="00240119">
        <w:t>ванной стратегической рамочной программы борьбы с множественной дискр</w:t>
      </w:r>
      <w:r w:rsidRPr="00240119">
        <w:t>и</w:t>
      </w:r>
      <w:r w:rsidRPr="00240119">
        <w:t>минацией в отношении женщи</w:t>
      </w:r>
      <w:proofErr w:type="gramStart"/>
      <w:r w:rsidRPr="00240119">
        <w:t>н-</w:t>
      </w:r>
      <w:proofErr w:type="gramEnd"/>
      <w:r w:rsidRPr="00240119">
        <w:t xml:space="preserve"> и девочек-инвалидов, в том числе с культу</w:t>
      </w:r>
      <w:r w:rsidRPr="00240119">
        <w:t>р</w:t>
      </w:r>
      <w:r w:rsidRPr="00240119">
        <w:t>ными предрассудками, ставящими под сомнение их способность вступать в брак и создавать семью. Он отмечает, что ни в одном из компонентов Наци</w:t>
      </w:r>
      <w:r w:rsidRPr="00240119">
        <w:t>о</w:t>
      </w:r>
      <w:r w:rsidRPr="00240119">
        <w:t>нальной стратегии защиты прав женщин (на 2013</w:t>
      </w:r>
      <w:r w:rsidR="00387437" w:rsidRPr="00387437">
        <w:t>–</w:t>
      </w:r>
      <w:r w:rsidRPr="00240119">
        <w:t>2017 годы), включая страт</w:t>
      </w:r>
      <w:r w:rsidRPr="00240119">
        <w:t>е</w:t>
      </w:r>
      <w:r w:rsidRPr="00240119">
        <w:t>гические планы государства-участника по оказанию услуг в области охраны р</w:t>
      </w:r>
      <w:r w:rsidRPr="00240119">
        <w:t>е</w:t>
      </w:r>
      <w:r w:rsidRPr="00240119">
        <w:t>продуктивного здоровья, абсолютно не учитываются потребности инвалидов.</w:t>
      </w:r>
    </w:p>
    <w:p w:rsidR="00240119" w:rsidRPr="00387437" w:rsidRDefault="00240119" w:rsidP="00240119">
      <w:pPr>
        <w:pStyle w:val="SingleTxtGR"/>
        <w:rPr>
          <w:b/>
        </w:rPr>
      </w:pPr>
      <w:r w:rsidRPr="00240119">
        <w:t>16.</w:t>
      </w:r>
      <w:r w:rsidRPr="00240119">
        <w:tab/>
      </w:r>
      <w:r w:rsidRPr="00387437">
        <w:rPr>
          <w:b/>
        </w:rPr>
        <w:t>Комитет рекомендует государству-участнику:</w:t>
      </w:r>
    </w:p>
    <w:p w:rsidR="00240119" w:rsidRPr="00387437" w:rsidRDefault="00240119" w:rsidP="00240119">
      <w:pPr>
        <w:pStyle w:val="SingleTxtGR"/>
        <w:rPr>
          <w:b/>
        </w:rPr>
      </w:pPr>
      <w:r w:rsidRPr="00387437">
        <w:rPr>
          <w:b/>
        </w:rPr>
        <w:tab/>
        <w:t>а)</w:t>
      </w:r>
      <w:r w:rsidRPr="00387437">
        <w:rPr>
          <w:b/>
        </w:rPr>
        <w:tab/>
        <w:t>создать законодательную базу для борьбы с множественной дискриминацией женщи</w:t>
      </w:r>
      <w:proofErr w:type="gramStart"/>
      <w:r w:rsidRPr="00387437">
        <w:rPr>
          <w:b/>
        </w:rPr>
        <w:t>н-</w:t>
      </w:r>
      <w:proofErr w:type="gramEnd"/>
      <w:r w:rsidRPr="00387437">
        <w:rPr>
          <w:b/>
        </w:rPr>
        <w:t xml:space="preserve"> и девочек-инвалидов, а также принять соглас</w:t>
      </w:r>
      <w:r w:rsidRPr="00387437">
        <w:rPr>
          <w:b/>
        </w:rPr>
        <w:t>о</w:t>
      </w:r>
      <w:r w:rsidRPr="00387437">
        <w:rPr>
          <w:b/>
        </w:rPr>
        <w:t>ванную стратегию обеспечения ее применения;</w:t>
      </w:r>
    </w:p>
    <w:p w:rsidR="00240119" w:rsidRPr="00240119" w:rsidRDefault="00240119" w:rsidP="00240119">
      <w:pPr>
        <w:pStyle w:val="SingleTxtGR"/>
        <w:rPr>
          <w:b/>
        </w:rPr>
      </w:pPr>
      <w:r w:rsidRPr="00387437">
        <w:rPr>
          <w:b/>
        </w:rPr>
        <w:lastRenderedPageBreak/>
        <w:tab/>
        <w:t>b)</w:t>
      </w:r>
      <w:r w:rsidRPr="00387437">
        <w:rPr>
          <w:b/>
        </w:rPr>
        <w:tab/>
        <w:t>обеспечить учет прав инвалидов во всех национальных страт</w:t>
      </w:r>
      <w:r w:rsidRPr="00387437">
        <w:rPr>
          <w:b/>
        </w:rPr>
        <w:t>е</w:t>
      </w:r>
      <w:r w:rsidRPr="00387437">
        <w:rPr>
          <w:b/>
        </w:rPr>
        <w:t>гиях и планах действий, осуществляемых в интересах женщин и девочек, в том числе в стратегиях охраны репродуктивного здоровья</w:t>
      </w:r>
      <w:r w:rsidRPr="00580E4A">
        <w:rPr>
          <w:sz w:val="18"/>
          <w:vertAlign w:val="superscript"/>
        </w:rPr>
        <w:footnoteReference w:id="2"/>
      </w:r>
      <w:r w:rsidR="00387437" w:rsidRPr="00387437">
        <w:rPr>
          <w:b/>
        </w:rPr>
        <w:t>;</w:t>
      </w:r>
      <w:r w:rsidRPr="00240119">
        <w:t xml:space="preserve"> </w:t>
      </w:r>
    </w:p>
    <w:p w:rsidR="00240119" w:rsidRPr="00387437" w:rsidRDefault="00240119" w:rsidP="00240119">
      <w:pPr>
        <w:pStyle w:val="SingleTxtGR"/>
        <w:rPr>
          <w:b/>
        </w:rPr>
      </w:pPr>
      <w:r w:rsidRPr="00387437">
        <w:rPr>
          <w:b/>
        </w:rPr>
        <w:tab/>
        <w:t>c)</w:t>
      </w:r>
      <w:r w:rsidRPr="00387437">
        <w:rPr>
          <w:b/>
        </w:rPr>
        <w:tab/>
        <w:t>проводить информационно-просветительские кампании с ц</w:t>
      </w:r>
      <w:r w:rsidRPr="00387437">
        <w:rPr>
          <w:b/>
        </w:rPr>
        <w:t>е</w:t>
      </w:r>
      <w:r w:rsidRPr="00387437">
        <w:rPr>
          <w:b/>
        </w:rPr>
        <w:t>лью изменения традиционного для общества государства-участника отн</w:t>
      </w:r>
      <w:r w:rsidRPr="00387437">
        <w:rPr>
          <w:b/>
        </w:rPr>
        <w:t>о</w:t>
      </w:r>
      <w:r w:rsidRPr="00387437">
        <w:rPr>
          <w:b/>
        </w:rPr>
        <w:t>шения к женщинам и девочкам, имеющим инвалидность.</w:t>
      </w:r>
    </w:p>
    <w:p w:rsidR="00240119" w:rsidRPr="00240119" w:rsidRDefault="00240119" w:rsidP="00387437">
      <w:pPr>
        <w:pStyle w:val="H23GR"/>
      </w:pPr>
      <w:r w:rsidRPr="00240119">
        <w:tab/>
      </w:r>
      <w:r w:rsidRPr="00240119">
        <w:tab/>
        <w:t>Дети-инвалиды (статья 7)</w:t>
      </w:r>
      <w:bookmarkStart w:id="8" w:name="_Toc482356569"/>
      <w:bookmarkEnd w:id="8"/>
    </w:p>
    <w:p w:rsidR="00240119" w:rsidRPr="00240119" w:rsidRDefault="00240119" w:rsidP="00240119">
      <w:pPr>
        <w:pStyle w:val="SingleTxtGR"/>
      </w:pPr>
      <w:r w:rsidRPr="00240119">
        <w:t>17.</w:t>
      </w:r>
      <w:r w:rsidRPr="00240119">
        <w:tab/>
        <w:t xml:space="preserve">Комитет глубоко обеспокоен сообщениями о том, что мальчики и девочки с инвалидностью подвергаются </w:t>
      </w:r>
      <w:proofErr w:type="gramStart"/>
      <w:r w:rsidRPr="00240119">
        <w:t>насилию</w:t>
      </w:r>
      <w:proofErr w:type="gramEnd"/>
      <w:r w:rsidRPr="00240119">
        <w:t xml:space="preserve"> как в домах-интернатах, так и в сем</w:t>
      </w:r>
      <w:r w:rsidRPr="00240119">
        <w:t>ь</w:t>
      </w:r>
      <w:r w:rsidRPr="00240119">
        <w:t>ях. Комитет также отмечает, что в национальных стратегиях, затрагивающих интересы детей, включая Стратегию развития детей в раннем возрасте и Нац</w:t>
      </w:r>
      <w:r w:rsidRPr="00240119">
        <w:t>и</w:t>
      </w:r>
      <w:r w:rsidRPr="00240119">
        <w:t xml:space="preserve">ональную стратегию действий в интересах семьи, не учитываются интересы детей-инвалидов. </w:t>
      </w:r>
    </w:p>
    <w:p w:rsidR="00240119" w:rsidRPr="00387437" w:rsidRDefault="00240119" w:rsidP="00240119">
      <w:pPr>
        <w:pStyle w:val="SingleTxtGR"/>
        <w:rPr>
          <w:b/>
        </w:rPr>
      </w:pPr>
      <w:r w:rsidRPr="00240119">
        <w:t>18.</w:t>
      </w:r>
      <w:r w:rsidRPr="00240119">
        <w:tab/>
      </w:r>
      <w:r w:rsidRPr="00387437">
        <w:rPr>
          <w:b/>
        </w:rPr>
        <w:t xml:space="preserve">Комитет рекомендует государству-участнику: </w:t>
      </w:r>
    </w:p>
    <w:p w:rsidR="00240119" w:rsidRPr="00387437" w:rsidRDefault="00240119" w:rsidP="00240119">
      <w:pPr>
        <w:pStyle w:val="SingleTxtGR"/>
        <w:rPr>
          <w:b/>
        </w:rPr>
      </w:pPr>
      <w:r w:rsidRPr="00387437">
        <w:rPr>
          <w:b/>
        </w:rPr>
        <w:tab/>
        <w:t>а)</w:t>
      </w:r>
      <w:r w:rsidRPr="00387437">
        <w:rPr>
          <w:b/>
        </w:rPr>
        <w:tab/>
        <w:t>принять проект поправок к Уголовному кодексу, ужесточа</w:t>
      </w:r>
      <w:r w:rsidRPr="00387437">
        <w:rPr>
          <w:b/>
        </w:rPr>
        <w:t>ю</w:t>
      </w:r>
      <w:r w:rsidR="00F63B78">
        <w:rPr>
          <w:b/>
        </w:rPr>
        <w:t xml:space="preserve">щих </w:t>
      </w:r>
      <w:r w:rsidRPr="00387437">
        <w:rPr>
          <w:b/>
        </w:rPr>
        <w:t>наказания за пренебрежение интересами детей-инвалидов и причин</w:t>
      </w:r>
      <w:r w:rsidRPr="00387437">
        <w:rPr>
          <w:b/>
        </w:rPr>
        <w:t>е</w:t>
      </w:r>
      <w:r w:rsidRPr="00387437">
        <w:rPr>
          <w:b/>
        </w:rPr>
        <w:t xml:space="preserve">ние им вреда; </w:t>
      </w:r>
    </w:p>
    <w:p w:rsidR="00240119" w:rsidRPr="00387437" w:rsidRDefault="00240119" w:rsidP="00240119">
      <w:pPr>
        <w:pStyle w:val="SingleTxtGR"/>
        <w:rPr>
          <w:b/>
        </w:rPr>
      </w:pPr>
      <w:r w:rsidRPr="00387437">
        <w:rPr>
          <w:b/>
        </w:rPr>
        <w:tab/>
        <w:t>b)</w:t>
      </w:r>
      <w:r w:rsidRPr="00387437">
        <w:rPr>
          <w:b/>
        </w:rPr>
        <w:tab/>
        <w:t>обеспечить регистрацию и расследование в полном объеме всех случаев насилия в отношении детей-инвалидов, привлечение к отве</w:t>
      </w:r>
      <w:r w:rsidRPr="00387437">
        <w:rPr>
          <w:b/>
        </w:rPr>
        <w:t>т</w:t>
      </w:r>
      <w:r w:rsidRPr="00387437">
        <w:rPr>
          <w:b/>
        </w:rPr>
        <w:t>ственности и надлежащее наказание виновных, а также оказание необх</w:t>
      </w:r>
      <w:r w:rsidRPr="00387437">
        <w:rPr>
          <w:b/>
        </w:rPr>
        <w:t>о</w:t>
      </w:r>
      <w:r w:rsidRPr="00387437">
        <w:rPr>
          <w:b/>
        </w:rPr>
        <w:t xml:space="preserve">димой поддержки жертвам и восстановление нарушенных прав, включая компенсацию и реабилитацию; </w:t>
      </w:r>
    </w:p>
    <w:p w:rsidR="00240119" w:rsidRPr="00387437" w:rsidRDefault="00240119" w:rsidP="00240119">
      <w:pPr>
        <w:pStyle w:val="SingleTxtGR"/>
        <w:rPr>
          <w:b/>
        </w:rPr>
      </w:pPr>
      <w:r w:rsidRPr="00387437">
        <w:rPr>
          <w:b/>
        </w:rPr>
        <w:tab/>
        <w:t>c)</w:t>
      </w:r>
      <w:r w:rsidRPr="00387437">
        <w:rPr>
          <w:b/>
        </w:rPr>
        <w:tab/>
        <w:t>учитывать права инвалидов в национальных стратегиях и планах действий в интересах детей.</w:t>
      </w:r>
    </w:p>
    <w:p w:rsidR="00240119" w:rsidRPr="00240119" w:rsidRDefault="00240119" w:rsidP="00387437">
      <w:pPr>
        <w:pStyle w:val="H23GR"/>
      </w:pPr>
      <w:r w:rsidRPr="00240119">
        <w:tab/>
      </w:r>
      <w:r w:rsidRPr="00240119">
        <w:tab/>
        <w:t>Доступность (статья 9)</w:t>
      </w:r>
      <w:bookmarkStart w:id="9" w:name="_Toc482356570"/>
      <w:bookmarkEnd w:id="9"/>
    </w:p>
    <w:p w:rsidR="00240119" w:rsidRPr="00240119" w:rsidRDefault="00240119" w:rsidP="00240119">
      <w:pPr>
        <w:pStyle w:val="SingleTxtGR"/>
      </w:pPr>
      <w:r w:rsidRPr="00240119">
        <w:t>19.</w:t>
      </w:r>
      <w:r w:rsidRPr="00240119">
        <w:tab/>
        <w:t>Комитет обеспокоен тем, что Национальный строительный кодекс, пр</w:t>
      </w:r>
      <w:r w:rsidRPr="00240119">
        <w:t>и</w:t>
      </w:r>
      <w:r w:rsidRPr="00240119">
        <w:t>нятый на основании Национального закона о строительстве (Закон № 7, 1993</w:t>
      </w:r>
      <w:r w:rsidR="00F63B78">
        <w:t> </w:t>
      </w:r>
      <w:r w:rsidRPr="00240119">
        <w:t>год) и устанавливающий стандарты доступности различных объектов, зданий и дорог, не находит эффективного применения. Он обращает внимание на дублирование функций учреждений, выдающих лицензии и осуществля</w:t>
      </w:r>
      <w:r w:rsidRPr="00240119">
        <w:t>ю</w:t>
      </w:r>
      <w:r w:rsidRPr="00240119">
        <w:t xml:space="preserve">щих </w:t>
      </w:r>
      <w:proofErr w:type="gramStart"/>
      <w:r w:rsidRPr="00240119">
        <w:t>контроль за</w:t>
      </w:r>
      <w:proofErr w:type="gramEnd"/>
      <w:r w:rsidRPr="00240119">
        <w:t xml:space="preserve"> применением Кодекса, что ведет </w:t>
      </w:r>
      <w:r w:rsidR="00BF7031">
        <w:t xml:space="preserve">к </w:t>
      </w:r>
      <w:r w:rsidRPr="00240119">
        <w:t>несистематическому собл</w:t>
      </w:r>
      <w:r w:rsidRPr="00240119">
        <w:t>ю</w:t>
      </w:r>
      <w:r w:rsidRPr="00240119">
        <w:t xml:space="preserve">дению стандартов доступности и недостаточному применению санкций за их несоблюдение. </w:t>
      </w:r>
    </w:p>
    <w:p w:rsidR="00240119" w:rsidRPr="00387437" w:rsidRDefault="00240119" w:rsidP="00240119">
      <w:pPr>
        <w:pStyle w:val="SingleTxtGR"/>
        <w:rPr>
          <w:b/>
        </w:rPr>
      </w:pPr>
      <w:r w:rsidRPr="00240119">
        <w:t>20.</w:t>
      </w:r>
      <w:r w:rsidRPr="00240119">
        <w:tab/>
      </w:r>
      <w:proofErr w:type="gramStart"/>
      <w:r w:rsidRPr="00387437">
        <w:rPr>
          <w:b/>
        </w:rPr>
        <w:t>Комитет рекомендует государству-участнику усилить работу по обе</w:t>
      </w:r>
      <w:r w:rsidRPr="00387437">
        <w:rPr>
          <w:b/>
        </w:rPr>
        <w:t>с</w:t>
      </w:r>
      <w:r w:rsidRPr="00387437">
        <w:rPr>
          <w:b/>
        </w:rPr>
        <w:t>печению применения стандартов доступности и контролю за их соблюден</w:t>
      </w:r>
      <w:r w:rsidRPr="00387437">
        <w:rPr>
          <w:b/>
        </w:rPr>
        <w:t>и</w:t>
      </w:r>
      <w:r w:rsidRPr="00387437">
        <w:rPr>
          <w:b/>
        </w:rPr>
        <w:t>ем, в частности путем уточнения перечня организаций, уполномоченных контролировать их соблюдение, укрепления потенциала и организации н</w:t>
      </w:r>
      <w:r w:rsidRPr="00387437">
        <w:rPr>
          <w:b/>
        </w:rPr>
        <w:t>е</w:t>
      </w:r>
      <w:r w:rsidRPr="00387437">
        <w:rPr>
          <w:b/>
        </w:rPr>
        <w:t>прерывного обучения гражданских служащих и экспертов контролиру</w:t>
      </w:r>
      <w:r w:rsidRPr="00387437">
        <w:rPr>
          <w:b/>
        </w:rPr>
        <w:t>ю</w:t>
      </w:r>
      <w:r w:rsidRPr="00387437">
        <w:rPr>
          <w:b/>
        </w:rPr>
        <w:t xml:space="preserve">щих органов, </w:t>
      </w:r>
      <w:proofErr w:type="spellStart"/>
      <w:r w:rsidRPr="00387437">
        <w:rPr>
          <w:b/>
        </w:rPr>
        <w:t>задействуя</w:t>
      </w:r>
      <w:proofErr w:type="spellEnd"/>
      <w:r w:rsidRPr="00387437">
        <w:rPr>
          <w:b/>
        </w:rPr>
        <w:t xml:space="preserve"> инвалидов через представляющих их интересы организации в работе по мониторингу и наказанию тех, кто не соблюдает стандарты доступности.</w:t>
      </w:r>
      <w:proofErr w:type="gramEnd"/>
    </w:p>
    <w:p w:rsidR="00240119" w:rsidRPr="00240119" w:rsidRDefault="00240119" w:rsidP="00240119">
      <w:pPr>
        <w:pStyle w:val="SingleTxtGR"/>
      </w:pPr>
      <w:r w:rsidRPr="00240119">
        <w:t>21.</w:t>
      </w:r>
      <w:r w:rsidRPr="00240119">
        <w:tab/>
      </w:r>
      <w:proofErr w:type="gramStart"/>
      <w:r w:rsidRPr="00240119">
        <w:t>Комитет c обеспокоенностью отмечает трудности, с которыми сталкив</w:t>
      </w:r>
      <w:r w:rsidRPr="00240119">
        <w:t>а</w:t>
      </w:r>
      <w:r w:rsidRPr="00240119">
        <w:t xml:space="preserve">ются глухие, слепые и лица с интеллектуальными и/или психосоциальными расстройствами при посещении общественных зданий и объектов, пользовании общественным транспортом и информационно-коммуникационными услугами из-за отсутствия </w:t>
      </w:r>
      <w:proofErr w:type="spellStart"/>
      <w:r w:rsidRPr="00240119">
        <w:t>сурдоперевода</w:t>
      </w:r>
      <w:proofErr w:type="spellEnd"/>
      <w:r w:rsidRPr="00240119">
        <w:t>, альтернативных и усиливающих устройств п</w:t>
      </w:r>
      <w:r w:rsidRPr="00240119">
        <w:t>е</w:t>
      </w:r>
      <w:r w:rsidRPr="00240119">
        <w:t>редачи информации, а также других доступных средств, методов и форматов коммуникации, таких как пиктограммы.</w:t>
      </w:r>
      <w:proofErr w:type="gramEnd"/>
    </w:p>
    <w:p w:rsidR="00240119" w:rsidRPr="00387437" w:rsidRDefault="00240119" w:rsidP="00240119">
      <w:pPr>
        <w:pStyle w:val="SingleTxtGR"/>
        <w:rPr>
          <w:b/>
        </w:rPr>
      </w:pPr>
      <w:r w:rsidRPr="00240119">
        <w:t>22.</w:t>
      </w:r>
      <w:r w:rsidRPr="00240119">
        <w:tab/>
      </w:r>
      <w:proofErr w:type="gramStart"/>
      <w:r w:rsidRPr="00387437">
        <w:rPr>
          <w:b/>
        </w:rPr>
        <w:t>Комитет рекомендует государству-участнику систематизировать ра</w:t>
      </w:r>
      <w:r w:rsidRPr="00387437">
        <w:rPr>
          <w:b/>
        </w:rPr>
        <w:t>з</w:t>
      </w:r>
      <w:r w:rsidRPr="00387437">
        <w:rPr>
          <w:b/>
        </w:rPr>
        <w:t xml:space="preserve">мещение вывесок и указателей со шрифтом Брайля и в форматах, удобных </w:t>
      </w:r>
      <w:r w:rsidRPr="00387437">
        <w:rPr>
          <w:b/>
        </w:rPr>
        <w:lastRenderedPageBreak/>
        <w:t xml:space="preserve">для чтения, а также обеспечить оказание услуг помощников, посредников, поводырей, чтецов и профессиональных дипломированных </w:t>
      </w:r>
      <w:proofErr w:type="spellStart"/>
      <w:r w:rsidRPr="00387437">
        <w:rPr>
          <w:b/>
        </w:rPr>
        <w:t>сурдоперево</w:t>
      </w:r>
      <w:r w:rsidRPr="00387437">
        <w:rPr>
          <w:b/>
        </w:rPr>
        <w:t>д</w:t>
      </w:r>
      <w:r w:rsidRPr="00387437">
        <w:rPr>
          <w:b/>
        </w:rPr>
        <w:t>чиков</w:t>
      </w:r>
      <w:proofErr w:type="spellEnd"/>
      <w:r w:rsidRPr="00387437">
        <w:rPr>
          <w:b/>
        </w:rPr>
        <w:t>, установку доступных справочных киосков и автоматов для продажи билетов, создание доступных веб-сайтов и мобильных приложений для обеспечения большей доступности общественных зданий, объектов, тран</w:t>
      </w:r>
      <w:r w:rsidRPr="00387437">
        <w:rPr>
          <w:b/>
        </w:rPr>
        <w:t>с</w:t>
      </w:r>
      <w:r w:rsidRPr="00387437">
        <w:rPr>
          <w:b/>
        </w:rPr>
        <w:t>портных и информационно-коммуникационных услуг в соответствии с з</w:t>
      </w:r>
      <w:r w:rsidRPr="00387437">
        <w:rPr>
          <w:b/>
        </w:rPr>
        <w:t>а</w:t>
      </w:r>
      <w:r w:rsidRPr="00387437">
        <w:rPr>
          <w:b/>
        </w:rPr>
        <w:t>мечанием</w:t>
      </w:r>
      <w:proofErr w:type="gramEnd"/>
      <w:r w:rsidRPr="00387437">
        <w:rPr>
          <w:b/>
        </w:rPr>
        <w:t xml:space="preserve"> общего порядка Комитета № 2 (2014) по вопросу о доступности.</w:t>
      </w:r>
    </w:p>
    <w:p w:rsidR="00240119" w:rsidRPr="00240119" w:rsidRDefault="00240119" w:rsidP="00387437">
      <w:pPr>
        <w:pStyle w:val="H23GR"/>
      </w:pPr>
      <w:r w:rsidRPr="00240119">
        <w:tab/>
      </w:r>
      <w:r w:rsidRPr="00240119">
        <w:tab/>
        <w:t>Ситуации риска и чрезвычайные гуманитарные ситуации (статья 11)</w:t>
      </w:r>
      <w:bookmarkStart w:id="10" w:name="_Toc482356571"/>
      <w:bookmarkEnd w:id="10"/>
    </w:p>
    <w:p w:rsidR="00240119" w:rsidRPr="00240119" w:rsidRDefault="00240119" w:rsidP="00240119">
      <w:pPr>
        <w:pStyle w:val="SingleTxtGR"/>
      </w:pPr>
      <w:r w:rsidRPr="00240119">
        <w:t>23.</w:t>
      </w:r>
      <w:r w:rsidRPr="00240119">
        <w:tab/>
        <w:t>Комитет отмечает, что государство-участник принимает у себя знач</w:t>
      </w:r>
      <w:r w:rsidRPr="00240119">
        <w:t>и</w:t>
      </w:r>
      <w:r w:rsidRPr="00240119">
        <w:t xml:space="preserve">тельное число беженцев. </w:t>
      </w:r>
      <w:proofErr w:type="gramStart"/>
      <w:r w:rsidRPr="00240119">
        <w:t>Он обеспокоен отсутствием комплексной и доступной стратегии управления рисками катастроф, в которой учитывались бы интересы инвалидов.</w:t>
      </w:r>
      <w:proofErr w:type="gramEnd"/>
      <w:r w:rsidRPr="00240119">
        <w:t xml:space="preserve"> Он также обеспокоен тем, что для получения доступа к </w:t>
      </w:r>
      <w:r w:rsidR="0047363E">
        <w:t>«</w:t>
      </w:r>
      <w:r w:rsidRPr="00240119">
        <w:t>горячим линиям</w:t>
      </w:r>
      <w:r w:rsidR="0047363E">
        <w:t>»</w:t>
      </w:r>
      <w:r w:rsidRPr="00240119">
        <w:t xml:space="preserve"> глухие люди вынуждены пользоваться только отдельными видами м</w:t>
      </w:r>
      <w:r w:rsidRPr="00240119">
        <w:t>о</w:t>
      </w:r>
      <w:r w:rsidRPr="00240119">
        <w:t>бильных телефонов.</w:t>
      </w:r>
    </w:p>
    <w:p w:rsidR="00240119" w:rsidRPr="0047363E" w:rsidRDefault="00240119" w:rsidP="00240119">
      <w:pPr>
        <w:pStyle w:val="SingleTxtGR"/>
        <w:rPr>
          <w:b/>
        </w:rPr>
      </w:pPr>
      <w:r w:rsidRPr="00240119">
        <w:t>24.</w:t>
      </w:r>
      <w:r w:rsidRPr="00240119">
        <w:tab/>
      </w:r>
      <w:r w:rsidRPr="0047363E">
        <w:rPr>
          <w:b/>
        </w:rPr>
        <w:t xml:space="preserve">Комитет рекомендует государству-участнику принимать во внимание </w:t>
      </w:r>
      <w:proofErr w:type="spellStart"/>
      <w:r w:rsidRPr="0047363E">
        <w:rPr>
          <w:b/>
        </w:rPr>
        <w:t>Сендайскую</w:t>
      </w:r>
      <w:proofErr w:type="spellEnd"/>
      <w:r w:rsidRPr="0047363E">
        <w:rPr>
          <w:b/>
        </w:rPr>
        <w:t xml:space="preserve"> рамочную программу по снижению риска бедствий </w:t>
      </w:r>
      <w:r w:rsidR="0047363E">
        <w:rPr>
          <w:b/>
        </w:rPr>
        <w:br/>
      </w:r>
      <w:r w:rsidRPr="0047363E">
        <w:rPr>
          <w:b/>
        </w:rPr>
        <w:t>(2015</w:t>
      </w:r>
      <w:r w:rsidR="008177EA">
        <w:rPr>
          <w:b/>
        </w:rPr>
        <w:t>–</w:t>
      </w:r>
      <w:r w:rsidRPr="0047363E">
        <w:rPr>
          <w:b/>
        </w:rPr>
        <w:t>2030 годы) при разработке и осуществлении всеобъемлющей страт</w:t>
      </w:r>
      <w:r w:rsidRPr="0047363E">
        <w:rPr>
          <w:b/>
        </w:rPr>
        <w:t>е</w:t>
      </w:r>
      <w:r w:rsidRPr="0047363E">
        <w:rPr>
          <w:b/>
        </w:rPr>
        <w:t>гии и протоколов уменьшения опасности бедствий и чрезвычайных ситу</w:t>
      </w:r>
      <w:r w:rsidRPr="0047363E">
        <w:rPr>
          <w:b/>
        </w:rPr>
        <w:t>а</w:t>
      </w:r>
      <w:r w:rsidRPr="0047363E">
        <w:rPr>
          <w:b/>
        </w:rPr>
        <w:t xml:space="preserve">ций, которые должны быть полностью инклюзивными и доступными для инвалидов, особенно для беженцев-инвалидов. Комитет также рекомендует сделать </w:t>
      </w:r>
      <w:r w:rsidR="0047363E">
        <w:rPr>
          <w:b/>
        </w:rPr>
        <w:t>«</w:t>
      </w:r>
      <w:r w:rsidRPr="0047363E">
        <w:rPr>
          <w:b/>
        </w:rPr>
        <w:t>горячие линии</w:t>
      </w:r>
      <w:r w:rsidR="0047363E">
        <w:rPr>
          <w:b/>
        </w:rPr>
        <w:t>»</w:t>
      </w:r>
      <w:r w:rsidRPr="0047363E">
        <w:rPr>
          <w:b/>
        </w:rPr>
        <w:t xml:space="preserve"> экстренной телефонной связи доступными для инвалидов, в частности для лиц, страдающих глухотой, через платформу независимых технологий.</w:t>
      </w:r>
    </w:p>
    <w:p w:rsidR="00240119" w:rsidRPr="00240119" w:rsidRDefault="00240119" w:rsidP="0047363E">
      <w:pPr>
        <w:pStyle w:val="H23GR"/>
      </w:pPr>
      <w:r w:rsidRPr="00240119">
        <w:tab/>
      </w:r>
      <w:r w:rsidRPr="00240119">
        <w:tab/>
        <w:t>Равенство перед законом (статья 12)</w:t>
      </w:r>
      <w:bookmarkStart w:id="11" w:name="_Toc482356572"/>
      <w:bookmarkEnd w:id="11"/>
    </w:p>
    <w:p w:rsidR="00240119" w:rsidRPr="00240119" w:rsidRDefault="00240119" w:rsidP="00240119">
      <w:pPr>
        <w:pStyle w:val="SingleTxtGR"/>
      </w:pPr>
      <w:r w:rsidRPr="00240119">
        <w:t>25.</w:t>
      </w:r>
      <w:r w:rsidRPr="00240119">
        <w:tab/>
        <w:t>Комитет с озабоченностью отмечает, что статьи 44 и 128 Гражданского кодекса (Закон № 43, 1976 год) и статьи 204 и 212 Закона о личном статусе (З</w:t>
      </w:r>
      <w:r w:rsidRPr="00240119">
        <w:t>а</w:t>
      </w:r>
      <w:r w:rsidRPr="00240119">
        <w:t>кон № 36, 2010 год) лишают инвалидов, в частности лиц с интеллектуальными и/или психосоциальными нарушениями, правоспособности в нарушение ст</w:t>
      </w:r>
      <w:r w:rsidRPr="00240119">
        <w:t>а</w:t>
      </w:r>
      <w:r w:rsidRPr="00240119">
        <w:t>тьи</w:t>
      </w:r>
      <w:r w:rsidR="008177EA">
        <w:t> </w:t>
      </w:r>
      <w:r w:rsidRPr="00240119">
        <w:t>12 Конвенции.</w:t>
      </w:r>
    </w:p>
    <w:p w:rsidR="00240119" w:rsidRPr="0047363E" w:rsidRDefault="00240119" w:rsidP="00240119">
      <w:pPr>
        <w:pStyle w:val="SingleTxtGR"/>
        <w:rPr>
          <w:b/>
        </w:rPr>
      </w:pPr>
      <w:r w:rsidRPr="00240119">
        <w:t>26.</w:t>
      </w:r>
      <w:r w:rsidRPr="00240119">
        <w:tab/>
      </w:r>
      <w:proofErr w:type="gramStart"/>
      <w:r w:rsidRPr="0047363E">
        <w:rPr>
          <w:b/>
        </w:rPr>
        <w:t>Комитет рекомендует государству-участнику внести в свое законод</w:t>
      </w:r>
      <w:r w:rsidRPr="0047363E">
        <w:rPr>
          <w:b/>
        </w:rPr>
        <w:t>а</w:t>
      </w:r>
      <w:r w:rsidRPr="0047363E">
        <w:rPr>
          <w:b/>
        </w:rPr>
        <w:t>тельство, в частности в Гражданский кодекс и Закон о личном статусе, п</w:t>
      </w:r>
      <w:r w:rsidRPr="0047363E">
        <w:rPr>
          <w:b/>
        </w:rPr>
        <w:t>о</w:t>
      </w:r>
      <w:r w:rsidRPr="0047363E">
        <w:rPr>
          <w:b/>
        </w:rPr>
        <w:t xml:space="preserve">правки, предусматривающие признание неограниченной правоспособности инвалидов вне зависимости от формы инвалидности наравне со всеми остальными лицами, а также создание механизмов </w:t>
      </w:r>
      <w:proofErr w:type="spellStart"/>
      <w:r w:rsidRPr="0047363E">
        <w:rPr>
          <w:b/>
        </w:rPr>
        <w:t>суппортивного</w:t>
      </w:r>
      <w:proofErr w:type="spellEnd"/>
      <w:r w:rsidRPr="0047363E">
        <w:rPr>
          <w:b/>
        </w:rPr>
        <w:t xml:space="preserve"> прин</w:t>
      </w:r>
      <w:r w:rsidRPr="0047363E">
        <w:rPr>
          <w:b/>
        </w:rPr>
        <w:t>я</w:t>
      </w:r>
      <w:r w:rsidRPr="0047363E">
        <w:rPr>
          <w:b/>
        </w:rPr>
        <w:t>тия решений в соответствии с принятым Комитетом замечанием общего порядка № 1 (2014) о равенстве перед законом.</w:t>
      </w:r>
      <w:proofErr w:type="gramEnd"/>
    </w:p>
    <w:p w:rsidR="00240119" w:rsidRPr="00240119" w:rsidRDefault="00240119" w:rsidP="0047363E">
      <w:pPr>
        <w:pStyle w:val="H23GR"/>
      </w:pPr>
      <w:r w:rsidRPr="00240119">
        <w:tab/>
      </w:r>
      <w:r w:rsidRPr="00240119">
        <w:tab/>
        <w:t>Доступ к правосудию (статья 13)</w:t>
      </w:r>
      <w:bookmarkStart w:id="12" w:name="_Toc482356573"/>
      <w:bookmarkEnd w:id="12"/>
    </w:p>
    <w:p w:rsidR="00240119" w:rsidRPr="00240119" w:rsidRDefault="00240119" w:rsidP="00240119">
      <w:pPr>
        <w:pStyle w:val="SingleTxtGR"/>
      </w:pPr>
      <w:r w:rsidRPr="00240119">
        <w:t>27.</w:t>
      </w:r>
      <w:r w:rsidRPr="00240119">
        <w:tab/>
        <w:t xml:space="preserve">Комитет с обеспокоенностью обращает внимание на статью 3 Уголовно-процессуального кодекса (Закон № 9, 1961 год), </w:t>
      </w:r>
      <w:proofErr w:type="gramStart"/>
      <w:r w:rsidRPr="00240119">
        <w:t>которая</w:t>
      </w:r>
      <w:proofErr w:type="gramEnd"/>
      <w:r w:rsidRPr="00240119">
        <w:t xml:space="preserve"> ограничивает возмо</w:t>
      </w:r>
      <w:r w:rsidRPr="00240119">
        <w:t>ж</w:t>
      </w:r>
      <w:r w:rsidRPr="00240119">
        <w:t>ности лиц с интеллектуальными и/или психосоциальными расстройствами с</w:t>
      </w:r>
      <w:r w:rsidRPr="00240119">
        <w:t>а</w:t>
      </w:r>
      <w:r w:rsidRPr="00240119">
        <w:t xml:space="preserve">мостоятельно обращаться в суд. Кроме того, Комитет обеспокоен нехваткой квалифицированных специалистов и дипломированных </w:t>
      </w:r>
      <w:proofErr w:type="spellStart"/>
      <w:r w:rsidRPr="00240119">
        <w:t>сурдопереводчиков</w:t>
      </w:r>
      <w:proofErr w:type="spellEnd"/>
      <w:r w:rsidRPr="00240119">
        <w:t xml:space="preserve"> для оказания услуг перевода глухим лицам в ходе административных и судебных процедур, а также отсутствием документов в доступных форматах, позволя</w:t>
      </w:r>
      <w:r w:rsidRPr="00240119">
        <w:t>ю</w:t>
      </w:r>
      <w:r w:rsidRPr="00240119">
        <w:t>щих слепым и лицам с интеллектуальными и психосоциальными расстройств</w:t>
      </w:r>
      <w:r w:rsidRPr="00240119">
        <w:t>а</w:t>
      </w:r>
      <w:r w:rsidRPr="00240119">
        <w:t>ми принимать участие в этих процедурах.</w:t>
      </w:r>
    </w:p>
    <w:p w:rsidR="00240119" w:rsidRPr="0047363E" w:rsidRDefault="00240119" w:rsidP="00240119">
      <w:pPr>
        <w:pStyle w:val="SingleTxtGR"/>
        <w:rPr>
          <w:b/>
        </w:rPr>
      </w:pPr>
      <w:r w:rsidRPr="00240119">
        <w:t>28.</w:t>
      </w:r>
      <w:r w:rsidRPr="00240119">
        <w:tab/>
      </w:r>
      <w:r w:rsidRPr="0047363E">
        <w:rPr>
          <w:b/>
        </w:rPr>
        <w:t>Комитет рекомендует государству-участнику, принимая во внимание статью 13 Конвенции и задачу 16.3 Целей в области устойчивого развития:</w:t>
      </w:r>
    </w:p>
    <w:p w:rsidR="00240119" w:rsidRPr="0047363E" w:rsidRDefault="00240119" w:rsidP="00240119">
      <w:pPr>
        <w:pStyle w:val="SingleTxtGR"/>
        <w:rPr>
          <w:b/>
        </w:rPr>
      </w:pPr>
      <w:r w:rsidRPr="0047363E">
        <w:rPr>
          <w:b/>
        </w:rPr>
        <w:tab/>
        <w:t>а)</w:t>
      </w:r>
      <w:r w:rsidRPr="0047363E">
        <w:rPr>
          <w:b/>
        </w:rPr>
        <w:tab/>
        <w:t>внести в установленные сроки поправки в Уголовно-процессуальный кодекс с целью устранения любых положений, огранич</w:t>
      </w:r>
      <w:r w:rsidRPr="0047363E">
        <w:rPr>
          <w:b/>
        </w:rPr>
        <w:t>и</w:t>
      </w:r>
      <w:r w:rsidRPr="0047363E">
        <w:rPr>
          <w:b/>
        </w:rPr>
        <w:t>вающих доступ инвалидов к судам;</w:t>
      </w:r>
    </w:p>
    <w:p w:rsidR="00240119" w:rsidRPr="0047363E" w:rsidRDefault="00240119" w:rsidP="00240119">
      <w:pPr>
        <w:pStyle w:val="SingleTxtGR"/>
        <w:rPr>
          <w:b/>
        </w:rPr>
      </w:pPr>
      <w:r w:rsidRPr="0047363E">
        <w:rPr>
          <w:b/>
        </w:rPr>
        <w:lastRenderedPageBreak/>
        <w:tab/>
        <w:t>b)</w:t>
      </w:r>
      <w:r w:rsidRPr="0047363E">
        <w:rPr>
          <w:b/>
        </w:rPr>
        <w:tab/>
        <w:t xml:space="preserve">обеспечить предоставление всем инвалидам услуг </w:t>
      </w:r>
      <w:proofErr w:type="spellStart"/>
      <w:r w:rsidRPr="0047363E">
        <w:rPr>
          <w:b/>
        </w:rPr>
        <w:t>сурдопер</w:t>
      </w:r>
      <w:r w:rsidRPr="0047363E">
        <w:rPr>
          <w:b/>
        </w:rPr>
        <w:t>е</w:t>
      </w:r>
      <w:r w:rsidRPr="0047363E">
        <w:rPr>
          <w:b/>
        </w:rPr>
        <w:t>водчиков</w:t>
      </w:r>
      <w:proofErr w:type="spellEnd"/>
      <w:r w:rsidRPr="0047363E">
        <w:rPr>
          <w:b/>
        </w:rPr>
        <w:t xml:space="preserve"> и документов в доступных форматах</w:t>
      </w:r>
      <w:r w:rsidR="00FF3DE3" w:rsidRPr="0047363E">
        <w:rPr>
          <w:b/>
        </w:rPr>
        <w:t>,</w:t>
      </w:r>
      <w:r w:rsidRPr="0047363E">
        <w:rPr>
          <w:b/>
        </w:rPr>
        <w:t xml:space="preserve"> с </w:t>
      </w:r>
      <w:proofErr w:type="gramStart"/>
      <w:r w:rsidRPr="0047363E">
        <w:rPr>
          <w:b/>
        </w:rPr>
        <w:t>тем</w:t>
      </w:r>
      <w:proofErr w:type="gramEnd"/>
      <w:r w:rsidRPr="0047363E">
        <w:rPr>
          <w:b/>
        </w:rPr>
        <w:t xml:space="preserve"> чтобы гарантировать их полноценное участие во всех судебных и административных процед</w:t>
      </w:r>
      <w:r w:rsidRPr="0047363E">
        <w:rPr>
          <w:b/>
        </w:rPr>
        <w:t>у</w:t>
      </w:r>
      <w:r w:rsidRPr="0047363E">
        <w:rPr>
          <w:b/>
        </w:rPr>
        <w:t>рах.</w:t>
      </w:r>
    </w:p>
    <w:p w:rsidR="00240119" w:rsidRPr="00240119" w:rsidRDefault="00240119" w:rsidP="0047363E">
      <w:pPr>
        <w:pStyle w:val="H23GR"/>
      </w:pPr>
      <w:r w:rsidRPr="00240119">
        <w:tab/>
      </w:r>
      <w:r w:rsidRPr="00240119">
        <w:tab/>
        <w:t xml:space="preserve">Свобода и личная неприкосновенность (статья 14) </w:t>
      </w:r>
      <w:bookmarkStart w:id="13" w:name="_Toc482356574"/>
      <w:bookmarkEnd w:id="13"/>
    </w:p>
    <w:p w:rsidR="00240119" w:rsidRPr="00240119" w:rsidRDefault="00240119" w:rsidP="00240119">
      <w:pPr>
        <w:pStyle w:val="SingleTxtGR"/>
      </w:pPr>
      <w:r w:rsidRPr="00240119">
        <w:t>29.</w:t>
      </w:r>
      <w:r w:rsidRPr="00240119">
        <w:tab/>
      </w:r>
      <w:proofErr w:type="gramStart"/>
      <w:r w:rsidRPr="00240119">
        <w:t>Комитет с обеспокоенностью отмечает, что в соответствии с пунктом 5 статьи 233 Уголовно-процессуального кодекса (Закон № 9, 1961 год) и статей 14 и 15 Закона об общественном здравоохранении (Закон № 47, 2008 год) инвал</w:t>
      </w:r>
      <w:r w:rsidRPr="00240119">
        <w:t>и</w:t>
      </w:r>
      <w:r w:rsidRPr="00240119">
        <w:t>ды могут быть лишены свободы на том основании, что они по причине своей инвалидности представляют опасность для самих себя или для окружающих.</w:t>
      </w:r>
      <w:proofErr w:type="gramEnd"/>
    </w:p>
    <w:p w:rsidR="00240119" w:rsidRPr="0047363E" w:rsidRDefault="00240119" w:rsidP="00240119">
      <w:pPr>
        <w:pStyle w:val="SingleTxtGR"/>
        <w:rPr>
          <w:b/>
        </w:rPr>
      </w:pPr>
      <w:r w:rsidRPr="00240119">
        <w:t>30.</w:t>
      </w:r>
      <w:r w:rsidRPr="00240119">
        <w:tab/>
      </w:r>
      <w:r w:rsidRPr="0047363E">
        <w:rPr>
          <w:b/>
        </w:rPr>
        <w:t>Комитет обращается к государству-участнику с настоятельным пр</w:t>
      </w:r>
      <w:r w:rsidRPr="0047363E">
        <w:rPr>
          <w:b/>
        </w:rPr>
        <w:t>и</w:t>
      </w:r>
      <w:r w:rsidRPr="0047363E">
        <w:rPr>
          <w:b/>
        </w:rPr>
        <w:t xml:space="preserve">зывом отменить соответствующие положения Уголовно-процессуального кодекса и Закона об общественном здравоохранении, с </w:t>
      </w:r>
      <w:proofErr w:type="gramStart"/>
      <w:r w:rsidRPr="0047363E">
        <w:rPr>
          <w:b/>
        </w:rPr>
        <w:t>тем</w:t>
      </w:r>
      <w:proofErr w:type="gramEnd"/>
      <w:r w:rsidRPr="0047363E">
        <w:rPr>
          <w:b/>
        </w:rPr>
        <w:t xml:space="preserve"> чтобы в соо</w:t>
      </w:r>
      <w:r w:rsidRPr="0047363E">
        <w:rPr>
          <w:b/>
        </w:rPr>
        <w:t>т</w:t>
      </w:r>
      <w:r w:rsidRPr="0047363E">
        <w:rPr>
          <w:b/>
        </w:rPr>
        <w:t>ветствии с руководящими принципами Комитета (2015 год) по вопросу о праве на свободу и безопасность инвалидов запретить задержание по пр</w:t>
      </w:r>
      <w:r w:rsidRPr="0047363E">
        <w:rPr>
          <w:b/>
        </w:rPr>
        <w:t>и</w:t>
      </w:r>
      <w:r w:rsidRPr="0047363E">
        <w:rPr>
          <w:b/>
        </w:rPr>
        <w:t>знаку инвалидности, включая принудительное помещение в больницы, специализированные учреждения или тюрьмы (статья 14 Конвенции).</w:t>
      </w:r>
    </w:p>
    <w:p w:rsidR="00240119" w:rsidRPr="00240119" w:rsidRDefault="00240119" w:rsidP="0047363E">
      <w:pPr>
        <w:pStyle w:val="H23GR"/>
      </w:pPr>
      <w:r w:rsidRPr="00240119">
        <w:tab/>
      </w:r>
      <w:r w:rsidRPr="00240119">
        <w:tab/>
        <w:t xml:space="preserve">Свобода от пыток и жестоких, бесчеловечных или унижающих достоинство видов обращения и наказания (статья 15) </w:t>
      </w:r>
      <w:bookmarkStart w:id="14" w:name="_Toc482356575"/>
      <w:bookmarkEnd w:id="14"/>
    </w:p>
    <w:p w:rsidR="00240119" w:rsidRPr="00240119" w:rsidRDefault="00240119" w:rsidP="00240119">
      <w:pPr>
        <w:pStyle w:val="SingleTxtGR"/>
      </w:pPr>
      <w:r w:rsidRPr="00240119">
        <w:t>31.</w:t>
      </w:r>
      <w:r w:rsidRPr="00240119">
        <w:tab/>
        <w:t xml:space="preserve">Комитет с озабоченностью отмечает сообщения о жестоком обращении с инвалидами в </w:t>
      </w:r>
      <w:r w:rsidR="0047363E">
        <w:t>«</w:t>
      </w:r>
      <w:r w:rsidRPr="00240119">
        <w:t>приютах</w:t>
      </w:r>
      <w:r w:rsidR="0047363E">
        <w:t>»</w:t>
      </w:r>
      <w:r w:rsidRPr="00240119">
        <w:t>, в том числе о случаях физического и психологич</w:t>
      </w:r>
      <w:r w:rsidRPr="00240119">
        <w:t>е</w:t>
      </w:r>
      <w:r w:rsidRPr="00240119">
        <w:t>ского насилия, которые могут быть приравнены к пыткам и жестокому и ун</w:t>
      </w:r>
      <w:r w:rsidRPr="00240119">
        <w:t>и</w:t>
      </w:r>
      <w:r w:rsidRPr="00240119">
        <w:t>жающему достоинство обращению. Комитет обеспокоен сообщениями о сущ</w:t>
      </w:r>
      <w:r w:rsidRPr="00240119">
        <w:t>е</w:t>
      </w:r>
      <w:r w:rsidRPr="00240119">
        <w:t xml:space="preserve">ствовании практики </w:t>
      </w:r>
      <w:r w:rsidR="0047363E">
        <w:t>«</w:t>
      </w:r>
      <w:r w:rsidRPr="00240119">
        <w:t>защитного попечительства</w:t>
      </w:r>
      <w:r w:rsidR="0047363E">
        <w:t>»</w:t>
      </w:r>
      <w:r w:rsidRPr="00240119">
        <w:t>, призванной защитить же</w:t>
      </w:r>
      <w:r w:rsidRPr="00240119">
        <w:t>н</w:t>
      </w:r>
      <w:r w:rsidRPr="00240119">
        <w:t xml:space="preserve">щин-инвалидов от насилия путем ограничения их свободы передвижения. </w:t>
      </w:r>
    </w:p>
    <w:p w:rsidR="00240119" w:rsidRPr="0047363E" w:rsidRDefault="00240119" w:rsidP="00240119">
      <w:pPr>
        <w:pStyle w:val="SingleTxtGR"/>
        <w:rPr>
          <w:b/>
        </w:rPr>
      </w:pPr>
      <w:r w:rsidRPr="00240119">
        <w:t>32.</w:t>
      </w:r>
      <w:r w:rsidRPr="00240119">
        <w:tab/>
      </w:r>
      <w:r w:rsidRPr="0047363E">
        <w:rPr>
          <w:b/>
        </w:rPr>
        <w:t>Комитет рекомендует государству-участнику принять меры к тому, чтобы:</w:t>
      </w:r>
    </w:p>
    <w:p w:rsidR="00240119" w:rsidRPr="0047363E" w:rsidRDefault="00240119" w:rsidP="00240119">
      <w:pPr>
        <w:pStyle w:val="SingleTxtGR"/>
        <w:rPr>
          <w:b/>
        </w:rPr>
      </w:pPr>
      <w:r w:rsidRPr="0047363E">
        <w:rPr>
          <w:b/>
        </w:rPr>
        <w:tab/>
        <w:t>а)</w:t>
      </w:r>
      <w:r w:rsidRPr="0047363E">
        <w:rPr>
          <w:b/>
        </w:rPr>
        <w:tab/>
        <w:t xml:space="preserve">расследовать сообщения о случаях жестокого и унижающего достоинство обращения с инвалидами в </w:t>
      </w:r>
      <w:r w:rsidR="0047363E" w:rsidRPr="0047363E">
        <w:rPr>
          <w:b/>
        </w:rPr>
        <w:t>«</w:t>
      </w:r>
      <w:r w:rsidRPr="0047363E">
        <w:rPr>
          <w:b/>
        </w:rPr>
        <w:t>приютах</w:t>
      </w:r>
      <w:r w:rsidR="0047363E" w:rsidRPr="0047363E">
        <w:rPr>
          <w:b/>
        </w:rPr>
        <w:t>»</w:t>
      </w:r>
      <w:r w:rsidR="00FF3DE3" w:rsidRPr="0047363E">
        <w:rPr>
          <w:b/>
        </w:rPr>
        <w:t>,</w:t>
      </w:r>
      <w:r w:rsidRPr="0047363E">
        <w:rPr>
          <w:b/>
        </w:rPr>
        <w:t xml:space="preserve"> с </w:t>
      </w:r>
      <w:proofErr w:type="gramStart"/>
      <w:r w:rsidRPr="0047363E">
        <w:rPr>
          <w:b/>
        </w:rPr>
        <w:t>тем</w:t>
      </w:r>
      <w:proofErr w:type="gramEnd"/>
      <w:r w:rsidRPr="0047363E">
        <w:rPr>
          <w:b/>
        </w:rPr>
        <w:t xml:space="preserve"> чтобы привлечь виновных к административной и уголовной ответственности; </w:t>
      </w:r>
    </w:p>
    <w:p w:rsidR="00240119" w:rsidRPr="0047363E" w:rsidRDefault="00240119" w:rsidP="00240119">
      <w:pPr>
        <w:pStyle w:val="SingleTxtGR"/>
        <w:rPr>
          <w:b/>
        </w:rPr>
      </w:pPr>
      <w:r w:rsidRPr="0047363E">
        <w:rPr>
          <w:b/>
        </w:rPr>
        <w:tab/>
        <w:t>b)</w:t>
      </w:r>
      <w:r w:rsidRPr="0047363E">
        <w:rPr>
          <w:b/>
        </w:rPr>
        <w:tab/>
        <w:t>лица, ставшие жертвами пыток или жестокого обращения, имели доступ к независимым механизмам рассмотрения жалоб, защище</w:t>
      </w:r>
      <w:r w:rsidRPr="0047363E">
        <w:rPr>
          <w:b/>
        </w:rPr>
        <w:t>н</w:t>
      </w:r>
      <w:r w:rsidRPr="0047363E">
        <w:rPr>
          <w:b/>
        </w:rPr>
        <w:t xml:space="preserve">ный законом доступ к механизмам восстановления нарушенных прав, а также к адекватной компенсации и реабилитации; </w:t>
      </w:r>
    </w:p>
    <w:p w:rsidR="00240119" w:rsidRPr="0047363E" w:rsidRDefault="00240119" w:rsidP="00240119">
      <w:pPr>
        <w:pStyle w:val="SingleTxtGR"/>
        <w:rPr>
          <w:b/>
        </w:rPr>
      </w:pPr>
      <w:r w:rsidRPr="0047363E">
        <w:rPr>
          <w:b/>
        </w:rPr>
        <w:tab/>
        <w:t>c)</w:t>
      </w:r>
      <w:r w:rsidRPr="0047363E">
        <w:rPr>
          <w:b/>
        </w:rPr>
        <w:tab/>
        <w:t xml:space="preserve">заменить практику </w:t>
      </w:r>
      <w:r w:rsidR="0047363E" w:rsidRPr="0047363E">
        <w:rPr>
          <w:b/>
        </w:rPr>
        <w:t>«</w:t>
      </w:r>
      <w:r w:rsidRPr="0047363E">
        <w:rPr>
          <w:b/>
        </w:rPr>
        <w:t>защитного попечительства</w:t>
      </w:r>
      <w:r w:rsidR="0047363E" w:rsidRPr="0047363E">
        <w:rPr>
          <w:b/>
        </w:rPr>
        <w:t>»</w:t>
      </w:r>
      <w:r w:rsidRPr="0047363E">
        <w:rPr>
          <w:b/>
        </w:rPr>
        <w:t xml:space="preserve"> эффективн</w:t>
      </w:r>
      <w:r w:rsidRPr="0047363E">
        <w:rPr>
          <w:b/>
        </w:rPr>
        <w:t>ы</w:t>
      </w:r>
      <w:r w:rsidRPr="0047363E">
        <w:rPr>
          <w:b/>
        </w:rPr>
        <w:t>ми мерами по защите женщин-инвалидов от насилия, предусматривающ</w:t>
      </w:r>
      <w:r w:rsidRPr="0047363E">
        <w:rPr>
          <w:b/>
        </w:rPr>
        <w:t>и</w:t>
      </w:r>
      <w:r w:rsidRPr="0047363E">
        <w:rPr>
          <w:b/>
        </w:rPr>
        <w:t xml:space="preserve">ми уважение их свободы передвижения. </w:t>
      </w:r>
    </w:p>
    <w:p w:rsidR="00240119" w:rsidRPr="00240119" w:rsidRDefault="00240119" w:rsidP="0047363E">
      <w:pPr>
        <w:pStyle w:val="H23GR"/>
      </w:pPr>
      <w:r w:rsidRPr="00240119">
        <w:tab/>
      </w:r>
      <w:r w:rsidRPr="00240119">
        <w:tab/>
        <w:t xml:space="preserve">Свобода от эксплуатации, насилия и надругательства (статья 16) </w:t>
      </w:r>
      <w:bookmarkStart w:id="15" w:name="_Toc482356576"/>
      <w:bookmarkEnd w:id="15"/>
    </w:p>
    <w:p w:rsidR="00240119" w:rsidRPr="00240119" w:rsidRDefault="00240119" w:rsidP="00240119">
      <w:pPr>
        <w:pStyle w:val="SingleTxtGR"/>
      </w:pPr>
      <w:r w:rsidRPr="00240119">
        <w:t>33.</w:t>
      </w:r>
      <w:r w:rsidRPr="00240119">
        <w:tab/>
        <w:t>Комитет обеспокоен тем, что статьи 8 и 62 Уголовного кодекса (З</w:t>
      </w:r>
      <w:r w:rsidRPr="00240119">
        <w:t>а</w:t>
      </w:r>
      <w:r w:rsidRPr="00240119">
        <w:t>кон</w:t>
      </w:r>
      <w:r w:rsidR="00102D5F">
        <w:t> </w:t>
      </w:r>
      <w:r w:rsidRPr="00240119">
        <w:t>№</w:t>
      </w:r>
      <w:r w:rsidR="00102D5F">
        <w:t> </w:t>
      </w:r>
      <w:r w:rsidRPr="00240119">
        <w:t xml:space="preserve">16, 1960 год), в которых говорится о </w:t>
      </w:r>
      <w:r w:rsidR="0047363E">
        <w:t>«</w:t>
      </w:r>
      <w:r w:rsidRPr="00240119">
        <w:t>дисциплинарных мерах и действ</w:t>
      </w:r>
      <w:r w:rsidRPr="00240119">
        <w:t>и</w:t>
      </w:r>
      <w:r w:rsidRPr="00240119">
        <w:t>ях, допускаемых законом и обычаями</w:t>
      </w:r>
      <w:r w:rsidR="0047363E">
        <w:t>»</w:t>
      </w:r>
      <w:r w:rsidRPr="00240119">
        <w:t>, на практике могут использоваться для оправдания актов насилия в отношении женщин, девочек и мальчиков с инв</w:t>
      </w:r>
      <w:r w:rsidRPr="00240119">
        <w:t>а</w:t>
      </w:r>
      <w:r w:rsidRPr="00240119">
        <w:t xml:space="preserve">лидностью. </w:t>
      </w:r>
    </w:p>
    <w:p w:rsidR="00240119" w:rsidRPr="0047363E" w:rsidRDefault="00240119" w:rsidP="00240119">
      <w:pPr>
        <w:pStyle w:val="SingleTxtGR"/>
        <w:rPr>
          <w:b/>
        </w:rPr>
      </w:pPr>
      <w:r w:rsidRPr="00240119">
        <w:t>34.</w:t>
      </w:r>
      <w:r w:rsidRPr="00240119">
        <w:tab/>
      </w:r>
      <w:r w:rsidRPr="0047363E">
        <w:rPr>
          <w:b/>
        </w:rPr>
        <w:t>Комитет рекомендует государству-участнику:</w:t>
      </w:r>
    </w:p>
    <w:p w:rsidR="00240119" w:rsidRPr="0047363E" w:rsidRDefault="00240119" w:rsidP="00240119">
      <w:pPr>
        <w:pStyle w:val="SingleTxtGR"/>
        <w:rPr>
          <w:b/>
        </w:rPr>
      </w:pPr>
      <w:r w:rsidRPr="0047363E">
        <w:rPr>
          <w:b/>
        </w:rPr>
        <w:tab/>
        <w:t>а)</w:t>
      </w:r>
      <w:r w:rsidRPr="0047363E">
        <w:rPr>
          <w:b/>
        </w:rPr>
        <w:tab/>
        <w:t>отменить статьи 8 и 62 Уголовного кодекса</w:t>
      </w:r>
      <w:r w:rsidR="00102D5F" w:rsidRPr="0047363E">
        <w:rPr>
          <w:b/>
        </w:rPr>
        <w:t>,</w:t>
      </w:r>
      <w:r w:rsidRPr="0047363E">
        <w:rPr>
          <w:b/>
        </w:rPr>
        <w:t xml:space="preserve"> с </w:t>
      </w:r>
      <w:proofErr w:type="gramStart"/>
      <w:r w:rsidRPr="0047363E">
        <w:rPr>
          <w:b/>
        </w:rPr>
        <w:t>тем</w:t>
      </w:r>
      <w:proofErr w:type="gramEnd"/>
      <w:r w:rsidRPr="0047363E">
        <w:rPr>
          <w:b/>
        </w:rPr>
        <w:t xml:space="preserve"> чтобы полн</w:t>
      </w:r>
      <w:r w:rsidRPr="0047363E">
        <w:rPr>
          <w:b/>
        </w:rPr>
        <w:t>о</w:t>
      </w:r>
      <w:r w:rsidRPr="0047363E">
        <w:rPr>
          <w:b/>
        </w:rPr>
        <w:t xml:space="preserve">стью запретить телесные наказания; </w:t>
      </w:r>
    </w:p>
    <w:p w:rsidR="00240119" w:rsidRPr="0047363E" w:rsidRDefault="00240119" w:rsidP="00240119">
      <w:pPr>
        <w:pStyle w:val="SingleTxtGR"/>
        <w:rPr>
          <w:b/>
        </w:rPr>
      </w:pPr>
      <w:r w:rsidRPr="0047363E">
        <w:rPr>
          <w:b/>
        </w:rPr>
        <w:tab/>
        <w:t>b)</w:t>
      </w:r>
      <w:r w:rsidRPr="0047363E">
        <w:rPr>
          <w:b/>
        </w:rPr>
        <w:tab/>
        <w:t xml:space="preserve">учитывать права инвалидов в работе Национальной целевой группы по защите от насилия в семье и в новом проекте закона о защите от насилия в семье. </w:t>
      </w:r>
    </w:p>
    <w:p w:rsidR="00240119" w:rsidRPr="00240119" w:rsidRDefault="00240119" w:rsidP="0047363E">
      <w:pPr>
        <w:pStyle w:val="H23GR"/>
      </w:pPr>
      <w:r w:rsidRPr="00240119">
        <w:lastRenderedPageBreak/>
        <w:tab/>
      </w:r>
      <w:r w:rsidRPr="00240119">
        <w:tab/>
        <w:t>Защита личной целостности (статья 17)</w:t>
      </w:r>
      <w:bookmarkStart w:id="16" w:name="_Toc482356577"/>
      <w:bookmarkEnd w:id="16"/>
    </w:p>
    <w:p w:rsidR="00240119" w:rsidRPr="00240119" w:rsidRDefault="00240119" w:rsidP="00240119">
      <w:pPr>
        <w:pStyle w:val="SingleTxtGR"/>
      </w:pPr>
      <w:r w:rsidRPr="00240119">
        <w:t>35.</w:t>
      </w:r>
      <w:r w:rsidRPr="00240119">
        <w:tab/>
        <w:t>Комитет глубоко обеспокоен практикой стерилизации инвалидов, особе</w:t>
      </w:r>
      <w:r w:rsidRPr="00240119">
        <w:t>н</w:t>
      </w:r>
      <w:r w:rsidRPr="00240119">
        <w:t>но женщин и девочек с интеллектуальными и психосоциальными расстро</w:t>
      </w:r>
      <w:r w:rsidRPr="00240119">
        <w:t>й</w:t>
      </w:r>
      <w:r w:rsidRPr="00240119">
        <w:t xml:space="preserve">ствами, несмотря на ее запрет в соответствии с фетвой № 194-02 от 2014 года. </w:t>
      </w:r>
    </w:p>
    <w:p w:rsidR="00240119" w:rsidRPr="0047363E" w:rsidRDefault="00240119" w:rsidP="00240119">
      <w:pPr>
        <w:pStyle w:val="SingleTxtGR"/>
        <w:rPr>
          <w:b/>
        </w:rPr>
      </w:pPr>
      <w:r w:rsidRPr="00240119">
        <w:t>36.</w:t>
      </w:r>
      <w:r w:rsidRPr="00240119">
        <w:tab/>
      </w:r>
      <w:r w:rsidRPr="0047363E">
        <w:rPr>
          <w:b/>
        </w:rPr>
        <w:t>Комитет обращается к государству-участнику с призывом:</w:t>
      </w:r>
    </w:p>
    <w:p w:rsidR="00240119" w:rsidRPr="0047363E" w:rsidRDefault="00240119" w:rsidP="00240119">
      <w:pPr>
        <w:pStyle w:val="SingleTxtGR"/>
        <w:rPr>
          <w:b/>
        </w:rPr>
      </w:pPr>
      <w:r w:rsidRPr="0047363E">
        <w:rPr>
          <w:b/>
        </w:rPr>
        <w:tab/>
        <w:t>а)</w:t>
      </w:r>
      <w:r w:rsidRPr="0047363E">
        <w:rPr>
          <w:b/>
        </w:rPr>
        <w:tab/>
        <w:t xml:space="preserve">прекратить практику стерилизации лиц, не давших на такую процедуру добровольного и осознанного согласия; </w:t>
      </w:r>
    </w:p>
    <w:p w:rsidR="00240119" w:rsidRPr="0047363E" w:rsidRDefault="00240119" w:rsidP="00240119">
      <w:pPr>
        <w:pStyle w:val="SingleTxtGR"/>
        <w:rPr>
          <w:b/>
        </w:rPr>
      </w:pPr>
      <w:r w:rsidRPr="0047363E">
        <w:rPr>
          <w:b/>
        </w:rPr>
        <w:tab/>
        <w:t>b)</w:t>
      </w:r>
      <w:r w:rsidRPr="0047363E">
        <w:rPr>
          <w:b/>
        </w:rPr>
        <w:tab/>
        <w:t>принять предлагаемые поправки к Уголовному кодексу, запр</w:t>
      </w:r>
      <w:r w:rsidRPr="0047363E">
        <w:rPr>
          <w:b/>
        </w:rPr>
        <w:t>е</w:t>
      </w:r>
      <w:r w:rsidRPr="0047363E">
        <w:rPr>
          <w:b/>
        </w:rPr>
        <w:t>щающие принудительную стерилизацию</w:t>
      </w:r>
      <w:r w:rsidRPr="00580E4A">
        <w:rPr>
          <w:sz w:val="18"/>
          <w:vertAlign w:val="superscript"/>
        </w:rPr>
        <w:footnoteReference w:id="3"/>
      </w:r>
      <w:r w:rsidR="006E7EEB" w:rsidRPr="0047363E">
        <w:rPr>
          <w:b/>
        </w:rPr>
        <w:t>, обеспечить, чтобы виновные привлекались к ответственности и подвергались, при необходимости, наказанию</w:t>
      </w:r>
      <w:r w:rsidR="006E7EEB" w:rsidRPr="006E7EEB">
        <w:rPr>
          <w:b/>
        </w:rPr>
        <w:t>,</w:t>
      </w:r>
      <w:bookmarkStart w:id="17" w:name="_GoBack"/>
      <w:bookmarkEnd w:id="17"/>
      <w:r w:rsidR="006E7EEB" w:rsidRPr="0047363E">
        <w:rPr>
          <w:b/>
        </w:rPr>
        <w:t xml:space="preserve"> и предоставлять средства правовой защиты лицам, подвер</w:t>
      </w:r>
      <w:r w:rsidR="006E7EEB" w:rsidRPr="0047363E">
        <w:rPr>
          <w:b/>
        </w:rPr>
        <w:t>г</w:t>
      </w:r>
      <w:r w:rsidR="006E7EEB" w:rsidRPr="0047363E">
        <w:rPr>
          <w:b/>
        </w:rPr>
        <w:t>шимся принудительной стерилизации, включая адекватную компенсацию и реабилитацию</w:t>
      </w:r>
      <w:r w:rsidR="0047363E">
        <w:rPr>
          <w:b/>
        </w:rPr>
        <w:t>.</w:t>
      </w:r>
    </w:p>
    <w:p w:rsidR="00240119" w:rsidRPr="00240119" w:rsidRDefault="00240119" w:rsidP="0047363E">
      <w:pPr>
        <w:pStyle w:val="H23GR"/>
      </w:pPr>
      <w:r w:rsidRPr="00240119">
        <w:tab/>
      </w:r>
      <w:r w:rsidRPr="00240119">
        <w:tab/>
        <w:t>Самостоятельный образ жизни и вовлеченность в местное сообщество (статья 19)</w:t>
      </w:r>
      <w:bookmarkStart w:id="18" w:name="_Toc482356578"/>
      <w:bookmarkEnd w:id="18"/>
    </w:p>
    <w:p w:rsidR="00240119" w:rsidRPr="00240119" w:rsidRDefault="00240119" w:rsidP="00240119">
      <w:pPr>
        <w:pStyle w:val="SingleTxtGR"/>
      </w:pPr>
      <w:r w:rsidRPr="00240119">
        <w:t>37.</w:t>
      </w:r>
      <w:r w:rsidRPr="00240119">
        <w:tab/>
        <w:t>Комитет обеспокоен низким уровнем осведомленности инвалидов о д</w:t>
      </w:r>
      <w:r w:rsidRPr="00240119">
        <w:t>о</w:t>
      </w:r>
      <w:r w:rsidRPr="00240119">
        <w:t>ступных услугах, помогающих вести самостоятельный образ жизни, и о кан</w:t>
      </w:r>
      <w:r w:rsidRPr="00240119">
        <w:t>а</w:t>
      </w:r>
      <w:r w:rsidRPr="00240119">
        <w:t xml:space="preserve">лах обращения за такой помощью в местных общинах. </w:t>
      </w:r>
    </w:p>
    <w:p w:rsidR="00240119" w:rsidRPr="0047363E" w:rsidRDefault="00240119" w:rsidP="00240119">
      <w:pPr>
        <w:pStyle w:val="SingleTxtGR"/>
        <w:rPr>
          <w:b/>
        </w:rPr>
      </w:pPr>
      <w:r w:rsidRPr="00240119">
        <w:t>38.</w:t>
      </w:r>
      <w:r w:rsidRPr="00240119">
        <w:tab/>
      </w:r>
      <w:proofErr w:type="gramStart"/>
      <w:r w:rsidRPr="0047363E">
        <w:rPr>
          <w:b/>
        </w:rPr>
        <w:t xml:space="preserve">Комитет рекомендует государству-участнику принять стратегию </w:t>
      </w:r>
      <w:proofErr w:type="spellStart"/>
      <w:r w:rsidRPr="0047363E">
        <w:rPr>
          <w:b/>
        </w:rPr>
        <w:t>д</w:t>
      </w:r>
      <w:r w:rsidRPr="0047363E">
        <w:rPr>
          <w:b/>
        </w:rPr>
        <w:t>е</w:t>
      </w:r>
      <w:r w:rsidRPr="0047363E">
        <w:rPr>
          <w:b/>
        </w:rPr>
        <w:t>институционализации</w:t>
      </w:r>
      <w:proofErr w:type="spellEnd"/>
      <w:r w:rsidRPr="0047363E">
        <w:rPr>
          <w:b/>
        </w:rPr>
        <w:t>, обеспечив выделение на ее реализацию средств, д</w:t>
      </w:r>
      <w:r w:rsidRPr="0047363E">
        <w:rPr>
          <w:b/>
        </w:rPr>
        <w:t>о</w:t>
      </w:r>
      <w:r w:rsidRPr="0047363E">
        <w:rPr>
          <w:b/>
        </w:rPr>
        <w:t>статочных для достижения поставленной цели, которая заключается в п</w:t>
      </w:r>
      <w:r w:rsidRPr="0047363E">
        <w:rPr>
          <w:b/>
        </w:rPr>
        <w:t>о</w:t>
      </w:r>
      <w:r w:rsidRPr="0047363E">
        <w:rPr>
          <w:b/>
        </w:rPr>
        <w:t>ощрении прав инвалидов на самостоятельный образ жизни, на семейную жизнь и на участие в жизни общества, а также систематически предоста</w:t>
      </w:r>
      <w:r w:rsidRPr="0047363E">
        <w:rPr>
          <w:b/>
        </w:rPr>
        <w:t>в</w:t>
      </w:r>
      <w:r w:rsidRPr="0047363E">
        <w:rPr>
          <w:b/>
        </w:rPr>
        <w:t>лять инвалидам и их семьям информацию о путях получения услуг по</w:t>
      </w:r>
      <w:r w:rsidRPr="0047363E">
        <w:rPr>
          <w:b/>
        </w:rPr>
        <w:t>д</w:t>
      </w:r>
      <w:r w:rsidRPr="0047363E">
        <w:rPr>
          <w:b/>
        </w:rPr>
        <w:t>держки и помощи, позволяющих инвалидам вести самостоятельный образ жизни, руководствуясь собственным</w:t>
      </w:r>
      <w:proofErr w:type="gramEnd"/>
      <w:r w:rsidRPr="0047363E">
        <w:rPr>
          <w:b/>
        </w:rPr>
        <w:t xml:space="preserve"> выбором, в качестве </w:t>
      </w:r>
      <w:proofErr w:type="gramStart"/>
      <w:r w:rsidRPr="0047363E">
        <w:rPr>
          <w:b/>
        </w:rPr>
        <w:t>полноценных</w:t>
      </w:r>
      <w:proofErr w:type="gramEnd"/>
      <w:r w:rsidRPr="0047363E">
        <w:rPr>
          <w:b/>
        </w:rPr>
        <w:t xml:space="preserve"> членом семьи и общества.</w:t>
      </w:r>
    </w:p>
    <w:p w:rsidR="00240119" w:rsidRPr="00240119" w:rsidRDefault="00240119" w:rsidP="0047363E">
      <w:pPr>
        <w:pStyle w:val="H23GR"/>
      </w:pPr>
      <w:r w:rsidRPr="00240119">
        <w:tab/>
      </w:r>
      <w:r w:rsidRPr="00240119">
        <w:tab/>
        <w:t>Индивидуальная мобильность (статья 20)</w:t>
      </w:r>
      <w:bookmarkStart w:id="19" w:name="_Toc482356579"/>
      <w:bookmarkEnd w:id="19"/>
    </w:p>
    <w:p w:rsidR="00240119" w:rsidRPr="00240119" w:rsidRDefault="00240119" w:rsidP="00240119">
      <w:pPr>
        <w:pStyle w:val="SingleTxtGR"/>
      </w:pPr>
      <w:r w:rsidRPr="00240119">
        <w:t>39.</w:t>
      </w:r>
      <w:r w:rsidRPr="00240119">
        <w:tab/>
        <w:t>Комитет обращает внимание на отсутствие системной программы и з</w:t>
      </w:r>
      <w:r w:rsidRPr="00240119">
        <w:t>а</w:t>
      </w:r>
      <w:r w:rsidRPr="00240119">
        <w:t>ложенных в государственном бюджете средств на обеспечение инвалидов об</w:t>
      </w:r>
      <w:r w:rsidRPr="00240119">
        <w:t>о</w:t>
      </w:r>
      <w:r w:rsidRPr="00240119">
        <w:t xml:space="preserve">рудованием, облегчающим мобильность, и </w:t>
      </w:r>
      <w:proofErr w:type="spellStart"/>
      <w:r w:rsidRPr="00240119">
        <w:t>ассистивных</w:t>
      </w:r>
      <w:proofErr w:type="spellEnd"/>
      <w:r w:rsidRPr="00240119">
        <w:t xml:space="preserve"> технологий, необход</w:t>
      </w:r>
      <w:r w:rsidRPr="00240119">
        <w:t>и</w:t>
      </w:r>
      <w:r w:rsidRPr="00240119">
        <w:t>мых для обеспечения их неограниченной индивидуальной мобильности.</w:t>
      </w:r>
    </w:p>
    <w:p w:rsidR="00240119" w:rsidRPr="0047363E" w:rsidRDefault="00240119" w:rsidP="00240119">
      <w:pPr>
        <w:pStyle w:val="SingleTxtGR"/>
        <w:rPr>
          <w:b/>
        </w:rPr>
      </w:pPr>
      <w:r w:rsidRPr="00240119">
        <w:t>40.</w:t>
      </w:r>
      <w:r w:rsidRPr="00240119">
        <w:tab/>
      </w:r>
      <w:r w:rsidRPr="0047363E">
        <w:rPr>
          <w:b/>
        </w:rPr>
        <w:t>Комитет рекомендует государству-участнику разработать целевую системную программу и предусмотреть в бюджете ресурсы, необходимые для обеспечения инвалидам возможности приобретать качественные и д</w:t>
      </w:r>
      <w:r w:rsidRPr="0047363E">
        <w:rPr>
          <w:b/>
        </w:rPr>
        <w:t>о</w:t>
      </w:r>
      <w:r w:rsidRPr="0047363E">
        <w:rPr>
          <w:b/>
        </w:rPr>
        <w:t xml:space="preserve">ступные средства, облегчающие мобильность, </w:t>
      </w:r>
      <w:proofErr w:type="spellStart"/>
      <w:r w:rsidRPr="0047363E">
        <w:rPr>
          <w:b/>
        </w:rPr>
        <w:t>ассистивные</w:t>
      </w:r>
      <w:proofErr w:type="spellEnd"/>
      <w:r w:rsidRPr="0047363E">
        <w:rPr>
          <w:b/>
        </w:rPr>
        <w:t xml:space="preserve"> устройства и технологии и получать услуги, необходимые для неограниченной индив</w:t>
      </w:r>
      <w:r w:rsidRPr="0047363E">
        <w:rPr>
          <w:b/>
        </w:rPr>
        <w:t>и</w:t>
      </w:r>
      <w:r w:rsidRPr="0047363E">
        <w:rPr>
          <w:b/>
        </w:rPr>
        <w:t>дуальной мобильности.</w:t>
      </w:r>
    </w:p>
    <w:p w:rsidR="00240119" w:rsidRPr="00240119" w:rsidRDefault="00240119" w:rsidP="0047363E">
      <w:pPr>
        <w:pStyle w:val="H23GR"/>
      </w:pPr>
      <w:r w:rsidRPr="00240119">
        <w:tab/>
      </w:r>
      <w:r w:rsidRPr="00240119">
        <w:tab/>
        <w:t>Свобода выражения мнения и убеждений и доступ к информации (статья</w:t>
      </w:r>
      <w:r w:rsidR="002E3AD9">
        <w:t> </w:t>
      </w:r>
      <w:r w:rsidRPr="00240119">
        <w:t>21)</w:t>
      </w:r>
      <w:bookmarkStart w:id="20" w:name="_Toc482356580"/>
      <w:bookmarkEnd w:id="20"/>
    </w:p>
    <w:p w:rsidR="00240119" w:rsidRPr="00240119" w:rsidRDefault="00240119" w:rsidP="00240119">
      <w:pPr>
        <w:pStyle w:val="SingleTxtGR"/>
      </w:pPr>
      <w:r w:rsidRPr="00240119">
        <w:t>41.</w:t>
      </w:r>
      <w:r w:rsidRPr="00240119">
        <w:tab/>
        <w:t xml:space="preserve">Комитет отмечает отсутствие каких-либо стандартов, обеспечивающих доступность информации, предоставляемой общественности, в том числе через средства массовой информации. Он также обеспокоен тем, что государство-участник до сих пор не признало на официальном уровне язык жестов. </w:t>
      </w:r>
    </w:p>
    <w:p w:rsidR="00240119" w:rsidRPr="0047363E" w:rsidRDefault="00240119" w:rsidP="00240119">
      <w:pPr>
        <w:pStyle w:val="SingleTxtGR"/>
        <w:rPr>
          <w:b/>
        </w:rPr>
      </w:pPr>
      <w:r w:rsidRPr="00240119">
        <w:t>42.</w:t>
      </w:r>
      <w:r w:rsidRPr="00240119">
        <w:tab/>
      </w:r>
      <w:r w:rsidRPr="0047363E">
        <w:rPr>
          <w:b/>
        </w:rPr>
        <w:t>Комитет рекомендует государству-участнику:</w:t>
      </w:r>
    </w:p>
    <w:p w:rsidR="00240119" w:rsidRPr="0047363E" w:rsidRDefault="00240119" w:rsidP="00240119">
      <w:pPr>
        <w:pStyle w:val="SingleTxtGR"/>
        <w:rPr>
          <w:b/>
        </w:rPr>
      </w:pPr>
      <w:r w:rsidRPr="0047363E">
        <w:rPr>
          <w:b/>
        </w:rPr>
        <w:tab/>
        <w:t>а)</w:t>
      </w:r>
      <w:r w:rsidRPr="0047363E">
        <w:rPr>
          <w:b/>
        </w:rPr>
        <w:tab/>
        <w:t>принять законодательные меры к тому, чтобы инвалиды сво</w:t>
      </w:r>
      <w:r w:rsidRPr="0047363E">
        <w:rPr>
          <w:b/>
        </w:rPr>
        <w:t>е</w:t>
      </w:r>
      <w:r w:rsidRPr="0047363E">
        <w:rPr>
          <w:b/>
        </w:rPr>
        <w:t>временно и без дополнительной платы получали информацию, предоста</w:t>
      </w:r>
      <w:r w:rsidRPr="0047363E">
        <w:rPr>
          <w:b/>
        </w:rPr>
        <w:t>в</w:t>
      </w:r>
      <w:r w:rsidRPr="0047363E">
        <w:rPr>
          <w:b/>
        </w:rPr>
        <w:lastRenderedPageBreak/>
        <w:t xml:space="preserve">ляемую широкой общественности, в доступных форматах и посредством технологий, разработанных с учетом разных форм инвалидности; </w:t>
      </w:r>
    </w:p>
    <w:p w:rsidR="00240119" w:rsidRPr="0047363E" w:rsidRDefault="00240119" w:rsidP="00240119">
      <w:pPr>
        <w:pStyle w:val="SingleTxtGR"/>
        <w:rPr>
          <w:b/>
        </w:rPr>
      </w:pPr>
      <w:r w:rsidRPr="0047363E">
        <w:rPr>
          <w:b/>
        </w:rPr>
        <w:tab/>
        <w:t>b)</w:t>
      </w:r>
      <w:r w:rsidRPr="0047363E">
        <w:rPr>
          <w:b/>
        </w:rPr>
        <w:tab/>
        <w:t>официально признать язык жестов и поощрять его использов</w:t>
      </w:r>
      <w:r w:rsidRPr="0047363E">
        <w:rPr>
          <w:b/>
        </w:rPr>
        <w:t>а</w:t>
      </w:r>
      <w:r w:rsidRPr="0047363E">
        <w:rPr>
          <w:b/>
        </w:rPr>
        <w:t xml:space="preserve">ние, в том числе путем активизации программ подготовки и аккредитации </w:t>
      </w:r>
      <w:proofErr w:type="spellStart"/>
      <w:r w:rsidRPr="0047363E">
        <w:rPr>
          <w:b/>
        </w:rPr>
        <w:t>сурдопереводчиков</w:t>
      </w:r>
      <w:proofErr w:type="spellEnd"/>
      <w:r w:rsidRPr="0047363E">
        <w:rPr>
          <w:b/>
        </w:rPr>
        <w:t>.</w:t>
      </w:r>
    </w:p>
    <w:p w:rsidR="00240119" w:rsidRPr="00240119" w:rsidRDefault="00240119" w:rsidP="0047363E">
      <w:pPr>
        <w:pStyle w:val="H23GR"/>
      </w:pPr>
      <w:r w:rsidRPr="00240119">
        <w:tab/>
      </w:r>
      <w:r w:rsidRPr="00240119">
        <w:tab/>
        <w:t>Уважение дома и семьи (статья 23)</w:t>
      </w:r>
      <w:bookmarkStart w:id="21" w:name="_Toc482356581"/>
      <w:bookmarkEnd w:id="21"/>
    </w:p>
    <w:p w:rsidR="00240119" w:rsidRPr="00240119" w:rsidRDefault="00240119" w:rsidP="00240119">
      <w:pPr>
        <w:pStyle w:val="SingleTxtGR"/>
      </w:pPr>
      <w:r w:rsidRPr="00240119">
        <w:t>43.</w:t>
      </w:r>
      <w:r w:rsidRPr="00240119">
        <w:tab/>
        <w:t>Комитет с озабоченностью отмечает, что статья 12 Закона о личном ст</w:t>
      </w:r>
      <w:r w:rsidRPr="00240119">
        <w:t>а</w:t>
      </w:r>
      <w:r w:rsidRPr="00240119">
        <w:t>тусе (№ 36, 2010 год) требует от лиц с умственными и психосоциальными заб</w:t>
      </w:r>
      <w:r w:rsidRPr="00240119">
        <w:t>о</w:t>
      </w:r>
      <w:r w:rsidRPr="00240119">
        <w:t>леваниями получать судебное разрешение на вступление в брак.</w:t>
      </w:r>
    </w:p>
    <w:p w:rsidR="00240119" w:rsidRPr="0047363E" w:rsidRDefault="00240119" w:rsidP="00240119">
      <w:pPr>
        <w:pStyle w:val="SingleTxtGR"/>
        <w:rPr>
          <w:b/>
        </w:rPr>
      </w:pPr>
      <w:r w:rsidRPr="00240119">
        <w:t>44.</w:t>
      </w:r>
      <w:r w:rsidRPr="00240119">
        <w:tab/>
      </w:r>
      <w:r w:rsidRPr="0047363E">
        <w:rPr>
          <w:b/>
        </w:rPr>
        <w:t>Комитет рекомендует государству-участнику отменить статью 12 З</w:t>
      </w:r>
      <w:r w:rsidRPr="0047363E">
        <w:rPr>
          <w:b/>
        </w:rPr>
        <w:t>а</w:t>
      </w:r>
      <w:r w:rsidRPr="0047363E">
        <w:rPr>
          <w:b/>
        </w:rPr>
        <w:t xml:space="preserve">кона о личном статусе, с </w:t>
      </w:r>
      <w:proofErr w:type="gramStart"/>
      <w:r w:rsidRPr="0047363E">
        <w:rPr>
          <w:b/>
        </w:rPr>
        <w:t>тем</w:t>
      </w:r>
      <w:proofErr w:type="gramEnd"/>
      <w:r w:rsidRPr="0047363E">
        <w:rPr>
          <w:b/>
        </w:rPr>
        <w:t xml:space="preserve"> чтобы инвалиды могли наравне со всеми остальными осуществлять свое право вступать в брак и создавать семью на основе полного и свободного согласия.</w:t>
      </w:r>
    </w:p>
    <w:p w:rsidR="00240119" w:rsidRPr="00240119" w:rsidRDefault="00240119" w:rsidP="0047363E">
      <w:pPr>
        <w:pStyle w:val="H23GR"/>
      </w:pPr>
      <w:r w:rsidRPr="00240119">
        <w:tab/>
      </w:r>
      <w:r w:rsidRPr="00240119">
        <w:tab/>
        <w:t>Образование (статья 24)</w:t>
      </w:r>
      <w:bookmarkStart w:id="22" w:name="_Toc482356582"/>
      <w:bookmarkEnd w:id="22"/>
    </w:p>
    <w:p w:rsidR="00240119" w:rsidRPr="00240119" w:rsidRDefault="00240119" w:rsidP="00240119">
      <w:pPr>
        <w:pStyle w:val="SingleTxtGR"/>
      </w:pPr>
      <w:r w:rsidRPr="00240119">
        <w:t>45.</w:t>
      </w:r>
      <w:r w:rsidRPr="00240119">
        <w:tab/>
        <w:t>Комитет обращает внимание на отсутствие систематического сбора да</w:t>
      </w:r>
      <w:r w:rsidRPr="00240119">
        <w:t>н</w:t>
      </w:r>
      <w:r w:rsidRPr="00240119">
        <w:t xml:space="preserve">ных о зачислении </w:t>
      </w:r>
      <w:proofErr w:type="gramStart"/>
      <w:r w:rsidRPr="00240119">
        <w:t>детей-инвалидов</w:t>
      </w:r>
      <w:proofErr w:type="gramEnd"/>
      <w:r w:rsidRPr="00240119">
        <w:t xml:space="preserve"> как в обычные, так и в специализированные школы, а также данных об отсеве. Он обеспокоен тем, что многие дети-инвалиды не получают качественного образования наравне с другими детьми. Он также обеспокоен отсутствием у учителей надлежащей подготовки, позв</w:t>
      </w:r>
      <w:r w:rsidRPr="00240119">
        <w:t>о</w:t>
      </w:r>
      <w:r w:rsidRPr="00240119">
        <w:t>ляющей вести общедоступное преподавание математики и информатики, в р</w:t>
      </w:r>
      <w:r w:rsidRPr="00240119">
        <w:t>е</w:t>
      </w:r>
      <w:r w:rsidRPr="00240119">
        <w:t xml:space="preserve">зультате чего глухие и слепые учащиеся </w:t>
      </w:r>
      <w:proofErr w:type="gramStart"/>
      <w:r w:rsidRPr="00240119">
        <w:t>оказываются</w:t>
      </w:r>
      <w:proofErr w:type="gramEnd"/>
      <w:r w:rsidRPr="00240119">
        <w:t xml:space="preserve"> лишены возможности изучать эти предметы. </w:t>
      </w:r>
    </w:p>
    <w:p w:rsidR="00240119" w:rsidRPr="0047363E" w:rsidRDefault="00240119" w:rsidP="00240119">
      <w:pPr>
        <w:pStyle w:val="SingleTxtGR"/>
        <w:rPr>
          <w:b/>
        </w:rPr>
      </w:pPr>
      <w:r w:rsidRPr="00240119">
        <w:t>46.</w:t>
      </w:r>
      <w:r w:rsidRPr="00240119">
        <w:tab/>
      </w:r>
      <w:r w:rsidRPr="0047363E">
        <w:rPr>
          <w:b/>
        </w:rPr>
        <w:t>Комитет рекомендует государству-участнику:</w:t>
      </w:r>
    </w:p>
    <w:p w:rsidR="00240119" w:rsidRPr="0047363E" w:rsidRDefault="00240119" w:rsidP="00240119">
      <w:pPr>
        <w:pStyle w:val="SingleTxtGR"/>
        <w:rPr>
          <w:b/>
        </w:rPr>
      </w:pPr>
      <w:r w:rsidRPr="0047363E">
        <w:rPr>
          <w:b/>
        </w:rPr>
        <w:tab/>
        <w:t>а)</w:t>
      </w:r>
      <w:r w:rsidRPr="0047363E">
        <w:rPr>
          <w:b/>
        </w:rPr>
        <w:tab/>
        <w:t xml:space="preserve">признать инклюзивное образование в качестве руководящего принципа системы образования в соответствии с его замечанием общего порядка № 4 (2016) о праве на инклюзивное образование; </w:t>
      </w:r>
    </w:p>
    <w:p w:rsidR="00240119" w:rsidRPr="0047363E" w:rsidRDefault="00240119" w:rsidP="00240119">
      <w:pPr>
        <w:pStyle w:val="SingleTxtGR"/>
        <w:rPr>
          <w:b/>
        </w:rPr>
      </w:pPr>
      <w:r w:rsidRPr="0047363E">
        <w:rPr>
          <w:b/>
        </w:rPr>
        <w:tab/>
        <w:t>b)</w:t>
      </w:r>
      <w:r w:rsidRPr="0047363E">
        <w:rPr>
          <w:b/>
        </w:rPr>
        <w:tab/>
        <w:t>принять проект закона о национальном плане действий по ра</w:t>
      </w:r>
      <w:r w:rsidRPr="0047363E">
        <w:rPr>
          <w:b/>
        </w:rPr>
        <w:t>з</w:t>
      </w:r>
      <w:r w:rsidRPr="0047363E">
        <w:rPr>
          <w:b/>
        </w:rPr>
        <w:t>витию инклюзивного образования и привлечь инвалидов, а конкретнее - детей, к его принятию и осуществлению через представляющие их орган</w:t>
      </w:r>
      <w:r w:rsidRPr="0047363E">
        <w:rPr>
          <w:b/>
        </w:rPr>
        <w:t>и</w:t>
      </w:r>
      <w:r w:rsidRPr="0047363E">
        <w:rPr>
          <w:b/>
        </w:rPr>
        <w:t>зации</w:t>
      </w:r>
      <w:r w:rsidRPr="00580E4A">
        <w:rPr>
          <w:sz w:val="18"/>
          <w:vertAlign w:val="superscript"/>
        </w:rPr>
        <w:footnoteReference w:id="4"/>
      </w:r>
      <w:r w:rsidR="00557515">
        <w:rPr>
          <w:b/>
        </w:rPr>
        <w:t>;</w:t>
      </w:r>
    </w:p>
    <w:p w:rsidR="00240119" w:rsidRPr="0047363E" w:rsidRDefault="00240119" w:rsidP="00240119">
      <w:pPr>
        <w:pStyle w:val="SingleTxtGR"/>
        <w:rPr>
          <w:b/>
        </w:rPr>
      </w:pPr>
      <w:r w:rsidRPr="0047363E">
        <w:rPr>
          <w:b/>
        </w:rPr>
        <w:tab/>
        <w:t>c)</w:t>
      </w:r>
      <w:r w:rsidRPr="0047363E">
        <w:rPr>
          <w:b/>
        </w:rPr>
        <w:tab/>
        <w:t>выделять достаточные финансовые и людские ресурсы для предоставления индивидуальной поддержки и обеспечения разумного пр</w:t>
      </w:r>
      <w:r w:rsidRPr="0047363E">
        <w:rPr>
          <w:b/>
        </w:rPr>
        <w:t>и</w:t>
      </w:r>
      <w:r w:rsidRPr="0047363E">
        <w:rPr>
          <w:b/>
        </w:rPr>
        <w:t xml:space="preserve">способления, с </w:t>
      </w:r>
      <w:proofErr w:type="gramStart"/>
      <w:r w:rsidRPr="0047363E">
        <w:rPr>
          <w:b/>
        </w:rPr>
        <w:t>тем</w:t>
      </w:r>
      <w:proofErr w:type="gramEnd"/>
      <w:r w:rsidRPr="0047363E">
        <w:rPr>
          <w:b/>
        </w:rPr>
        <w:t xml:space="preserve"> чтобы дети-инвалиды, в том числе дети с интеллект</w:t>
      </w:r>
      <w:r w:rsidRPr="0047363E">
        <w:rPr>
          <w:b/>
        </w:rPr>
        <w:t>у</w:t>
      </w:r>
      <w:r w:rsidRPr="0047363E">
        <w:rPr>
          <w:b/>
        </w:rPr>
        <w:t>альными расстройствами, могли получать качественное инклюзивное о</w:t>
      </w:r>
      <w:r w:rsidRPr="0047363E">
        <w:rPr>
          <w:b/>
        </w:rPr>
        <w:t>б</w:t>
      </w:r>
      <w:r w:rsidRPr="0047363E">
        <w:rPr>
          <w:b/>
        </w:rPr>
        <w:t>разование по всем предметам</w:t>
      </w:r>
      <w:r w:rsidRPr="00580E4A">
        <w:rPr>
          <w:sz w:val="18"/>
          <w:vertAlign w:val="superscript"/>
        </w:rPr>
        <w:footnoteReference w:id="5"/>
      </w:r>
      <w:r w:rsidR="001255AB">
        <w:rPr>
          <w:b/>
        </w:rPr>
        <w:t>;</w:t>
      </w:r>
    </w:p>
    <w:p w:rsidR="00240119" w:rsidRPr="0047363E" w:rsidRDefault="00240119" w:rsidP="00240119">
      <w:pPr>
        <w:pStyle w:val="SingleTxtGR"/>
        <w:rPr>
          <w:b/>
        </w:rPr>
      </w:pPr>
      <w:r w:rsidRPr="0047363E">
        <w:rPr>
          <w:b/>
        </w:rPr>
        <w:tab/>
        <w:t>d)</w:t>
      </w:r>
      <w:r w:rsidRPr="0047363E">
        <w:rPr>
          <w:b/>
        </w:rPr>
        <w:tab/>
        <w:t>обеспечить систематизированный сбор данных о зачислении детей-инвалидов в обычные и специализированные школы, а также об их отсеве в разбивке по возрасту, полу, инвалидности и месту проживания.</w:t>
      </w:r>
    </w:p>
    <w:p w:rsidR="00240119" w:rsidRPr="00240119" w:rsidRDefault="00240119" w:rsidP="0047363E">
      <w:pPr>
        <w:pStyle w:val="H23GR"/>
      </w:pPr>
      <w:r w:rsidRPr="00240119">
        <w:tab/>
      </w:r>
      <w:r w:rsidRPr="00240119">
        <w:tab/>
        <w:t>Здоровье (статья 25)</w:t>
      </w:r>
      <w:bookmarkStart w:id="23" w:name="_Toc482356583"/>
      <w:bookmarkEnd w:id="23"/>
    </w:p>
    <w:p w:rsidR="00240119" w:rsidRPr="00240119" w:rsidRDefault="00240119" w:rsidP="00240119">
      <w:pPr>
        <w:pStyle w:val="SingleTxtGR"/>
      </w:pPr>
      <w:r w:rsidRPr="00240119">
        <w:t>47.</w:t>
      </w:r>
      <w:r w:rsidRPr="00240119">
        <w:tab/>
        <w:t>Комитет с обеспокоенностью отмечает ограничения, с которыми сталк</w:t>
      </w:r>
      <w:r w:rsidRPr="00240119">
        <w:t>и</w:t>
      </w:r>
      <w:r w:rsidRPr="00240119">
        <w:t>ваются инвалиды, особенно страдающие психосоциальными и неврологич</w:t>
      </w:r>
      <w:r w:rsidRPr="00240119">
        <w:t>е</w:t>
      </w:r>
      <w:r w:rsidRPr="00240119">
        <w:t>скими расстройствами, при оформлении полисов частного медицинского стр</w:t>
      </w:r>
      <w:r w:rsidRPr="00240119">
        <w:t>а</w:t>
      </w:r>
      <w:r w:rsidRPr="00240119">
        <w:t>хования. Он также обеспокоен недостаточной профессиональной подготовкой медицинского персонала по вопросам прав человека инвалидов, в частности лиц с интеллектуальными и/или психосоциальными расстройствами.</w:t>
      </w:r>
    </w:p>
    <w:p w:rsidR="00240119" w:rsidRPr="0047363E" w:rsidRDefault="00240119" w:rsidP="0005157E">
      <w:pPr>
        <w:pStyle w:val="SingleTxtGR"/>
        <w:pageBreakBefore/>
        <w:rPr>
          <w:b/>
        </w:rPr>
      </w:pPr>
      <w:r w:rsidRPr="00240119">
        <w:lastRenderedPageBreak/>
        <w:t>48.</w:t>
      </w:r>
      <w:r w:rsidRPr="00240119">
        <w:tab/>
      </w:r>
      <w:r w:rsidRPr="0047363E">
        <w:rPr>
          <w:b/>
        </w:rPr>
        <w:t>В соответствии со статьей 25 Конвенции и целью 3 Целей в области устойчивого развития Комитет рекомендует государству-участнику:</w:t>
      </w:r>
    </w:p>
    <w:p w:rsidR="00240119" w:rsidRPr="0047363E" w:rsidRDefault="00240119" w:rsidP="00240119">
      <w:pPr>
        <w:pStyle w:val="SingleTxtGR"/>
        <w:rPr>
          <w:b/>
        </w:rPr>
      </w:pPr>
      <w:r w:rsidRPr="0047363E">
        <w:rPr>
          <w:b/>
        </w:rPr>
        <w:tab/>
        <w:t>а)</w:t>
      </w:r>
      <w:r w:rsidRPr="0047363E">
        <w:rPr>
          <w:b/>
        </w:rPr>
        <w:tab/>
        <w:t xml:space="preserve">принять законодательство, в котором признавалось бы право инвалидов на получение любых услуг частного медицинского страхования, предоставляемых частными страховыми компаниями, наравне со всеми остальными лицами; </w:t>
      </w:r>
    </w:p>
    <w:p w:rsidR="00240119" w:rsidRPr="0047363E" w:rsidRDefault="00240119" w:rsidP="00240119">
      <w:pPr>
        <w:pStyle w:val="SingleTxtGR"/>
        <w:rPr>
          <w:b/>
        </w:rPr>
      </w:pPr>
      <w:r w:rsidRPr="0047363E">
        <w:rPr>
          <w:b/>
        </w:rPr>
        <w:tab/>
        <w:t>b)</w:t>
      </w:r>
      <w:r w:rsidRPr="0047363E">
        <w:rPr>
          <w:b/>
        </w:rPr>
        <w:tab/>
        <w:t>включить основанную на уважении прав человека концепцию инвалидности в программу подготовки всех медицинских специалистов, сделав особый упор на необходимость получения от всех инвалидов без и</w:t>
      </w:r>
      <w:r w:rsidRPr="0047363E">
        <w:rPr>
          <w:b/>
        </w:rPr>
        <w:t>с</w:t>
      </w:r>
      <w:r w:rsidRPr="0047363E">
        <w:rPr>
          <w:b/>
        </w:rPr>
        <w:t>ключения свободного, предварительного и осознанного согласия на оказ</w:t>
      </w:r>
      <w:r w:rsidRPr="0047363E">
        <w:rPr>
          <w:b/>
        </w:rPr>
        <w:t>а</w:t>
      </w:r>
      <w:r w:rsidRPr="0047363E">
        <w:rPr>
          <w:b/>
        </w:rPr>
        <w:t>ние медицинских услуг и на лечение.</w:t>
      </w:r>
    </w:p>
    <w:p w:rsidR="00240119" w:rsidRPr="00240119" w:rsidRDefault="00240119" w:rsidP="0047363E">
      <w:pPr>
        <w:pStyle w:val="H23GR"/>
      </w:pPr>
      <w:r w:rsidRPr="00240119">
        <w:tab/>
      </w:r>
      <w:r w:rsidRPr="00240119">
        <w:tab/>
        <w:t xml:space="preserve">Труд и занятость (статья 27) </w:t>
      </w:r>
      <w:bookmarkStart w:id="24" w:name="_Toc482356584"/>
      <w:bookmarkEnd w:id="24"/>
    </w:p>
    <w:p w:rsidR="00240119" w:rsidRPr="00240119" w:rsidRDefault="00240119" w:rsidP="00240119">
      <w:pPr>
        <w:pStyle w:val="SingleTxtGR"/>
      </w:pPr>
      <w:r w:rsidRPr="00240119">
        <w:t>49.</w:t>
      </w:r>
      <w:r w:rsidRPr="00240119">
        <w:tab/>
        <w:t>Комитет с глубокой обеспокоенностью отмечает высокий уровень безр</w:t>
      </w:r>
      <w:r w:rsidRPr="00240119">
        <w:t>а</w:t>
      </w:r>
      <w:r w:rsidRPr="00240119">
        <w:t xml:space="preserve">ботицы (76%) среди инвалидов в государстве-участнике. </w:t>
      </w:r>
      <w:proofErr w:type="gramStart"/>
      <w:r w:rsidRPr="00240119">
        <w:t>Он озабочен сохран</w:t>
      </w:r>
      <w:r w:rsidRPr="00240119">
        <w:t>е</w:t>
      </w:r>
      <w:r w:rsidRPr="00240119">
        <w:t>нием дискриминационных законов и норм регулирования, в том числе статьи 13 Закона о труде 2010 года, приложения (№ 1) к Закону о системе медицинских комитетов (Закон № 58, 1977 год) и соответствующего подзаконного акта (№ 13, 2014 год), а также статьи 4 Положения о гражданской службе (№ 30, 2007 год), котора</w:t>
      </w:r>
      <w:r w:rsidR="00261FC7">
        <w:t xml:space="preserve">я препятствует трудоустройству </w:t>
      </w:r>
      <w:r w:rsidRPr="00240119">
        <w:t>лиц с определенными формами инв</w:t>
      </w:r>
      <w:r w:rsidRPr="00240119">
        <w:t>а</w:t>
      </w:r>
      <w:r w:rsidRPr="00240119">
        <w:t>лидности.</w:t>
      </w:r>
      <w:proofErr w:type="gramEnd"/>
      <w:r w:rsidRPr="00240119">
        <w:t xml:space="preserve"> Комитет также обеспокоен дискриминацией при найме инвалидов, в частности женщин-инвалидов. </w:t>
      </w:r>
    </w:p>
    <w:p w:rsidR="00240119" w:rsidRPr="0047363E" w:rsidRDefault="00240119" w:rsidP="00240119">
      <w:pPr>
        <w:pStyle w:val="SingleTxtGR"/>
        <w:rPr>
          <w:b/>
        </w:rPr>
      </w:pPr>
      <w:r w:rsidRPr="00240119">
        <w:t>50.</w:t>
      </w:r>
      <w:r w:rsidRPr="00240119">
        <w:tab/>
      </w:r>
      <w:r w:rsidRPr="0047363E">
        <w:rPr>
          <w:b/>
        </w:rPr>
        <w:t>Комитет рекомендует государству-участнику:</w:t>
      </w:r>
    </w:p>
    <w:p w:rsidR="00240119" w:rsidRPr="0047363E" w:rsidRDefault="00240119" w:rsidP="00240119">
      <w:pPr>
        <w:pStyle w:val="SingleTxtGR"/>
        <w:rPr>
          <w:b/>
        </w:rPr>
      </w:pPr>
      <w:r w:rsidRPr="0047363E">
        <w:rPr>
          <w:b/>
        </w:rPr>
        <w:tab/>
        <w:t>а)</w:t>
      </w:r>
      <w:r w:rsidRPr="0047363E">
        <w:rPr>
          <w:b/>
        </w:rPr>
        <w:tab/>
        <w:t>отменить дискриминационное законодательство и нормы рег</w:t>
      </w:r>
      <w:r w:rsidRPr="0047363E">
        <w:rPr>
          <w:b/>
        </w:rPr>
        <w:t>у</w:t>
      </w:r>
      <w:r w:rsidRPr="0047363E">
        <w:rPr>
          <w:b/>
        </w:rPr>
        <w:t xml:space="preserve">лирования, отказаться от концепции </w:t>
      </w:r>
      <w:r w:rsidR="0047363E" w:rsidRPr="0047363E">
        <w:rPr>
          <w:b/>
        </w:rPr>
        <w:t>«</w:t>
      </w:r>
      <w:r w:rsidRPr="0047363E">
        <w:rPr>
          <w:b/>
        </w:rPr>
        <w:t>медицинской пригодности</w:t>
      </w:r>
      <w:r w:rsidR="0047363E" w:rsidRPr="0047363E">
        <w:rPr>
          <w:b/>
        </w:rPr>
        <w:t>»</w:t>
      </w:r>
      <w:r w:rsidRPr="0047363E">
        <w:rPr>
          <w:b/>
        </w:rPr>
        <w:t xml:space="preserve"> и инд</w:t>
      </w:r>
      <w:r w:rsidRPr="0047363E">
        <w:rPr>
          <w:b/>
        </w:rPr>
        <w:t>и</w:t>
      </w:r>
      <w:r w:rsidRPr="0047363E">
        <w:rPr>
          <w:b/>
        </w:rPr>
        <w:t>видуально оценивать соответствие каждого отдельного кандидата прав</w:t>
      </w:r>
      <w:r w:rsidRPr="0047363E">
        <w:rPr>
          <w:b/>
        </w:rPr>
        <w:t>о</w:t>
      </w:r>
      <w:r w:rsidRPr="0047363E">
        <w:rPr>
          <w:b/>
        </w:rPr>
        <w:t>мерным профессиональным требованиям;</w:t>
      </w:r>
    </w:p>
    <w:p w:rsidR="00240119" w:rsidRPr="0047363E" w:rsidRDefault="00240119" w:rsidP="00240119">
      <w:pPr>
        <w:pStyle w:val="SingleTxtGR"/>
        <w:rPr>
          <w:b/>
        </w:rPr>
      </w:pPr>
      <w:r w:rsidRPr="0047363E">
        <w:rPr>
          <w:b/>
        </w:rPr>
        <w:tab/>
        <w:t>b)</w:t>
      </w:r>
      <w:r w:rsidRPr="0047363E">
        <w:rPr>
          <w:b/>
        </w:rPr>
        <w:tab/>
        <w:t>пропагандировать среди работодателей и широкой обществе</w:t>
      </w:r>
      <w:r w:rsidRPr="0047363E">
        <w:rPr>
          <w:b/>
        </w:rPr>
        <w:t>н</w:t>
      </w:r>
      <w:r w:rsidR="00261FC7">
        <w:rPr>
          <w:b/>
        </w:rPr>
        <w:t xml:space="preserve">ности </w:t>
      </w:r>
      <w:r w:rsidRPr="0047363E">
        <w:rPr>
          <w:b/>
        </w:rPr>
        <w:t xml:space="preserve">право инвалидов на труд; </w:t>
      </w:r>
    </w:p>
    <w:p w:rsidR="00240119" w:rsidRPr="0047363E" w:rsidRDefault="00240119" w:rsidP="00240119">
      <w:pPr>
        <w:pStyle w:val="SingleTxtGR"/>
        <w:rPr>
          <w:b/>
        </w:rPr>
      </w:pPr>
      <w:r w:rsidRPr="0047363E">
        <w:rPr>
          <w:b/>
        </w:rPr>
        <w:tab/>
        <w:t>c)</w:t>
      </w:r>
      <w:r w:rsidRPr="0047363E">
        <w:rPr>
          <w:b/>
        </w:rPr>
        <w:tab/>
        <w:t>поощрять более активное трудоустройство инвалидов в час</w:t>
      </w:r>
      <w:r w:rsidRPr="0047363E">
        <w:rPr>
          <w:b/>
        </w:rPr>
        <w:t>т</w:t>
      </w:r>
      <w:r w:rsidRPr="0047363E">
        <w:rPr>
          <w:b/>
        </w:rPr>
        <w:t xml:space="preserve">ном и государственном секторах, </w:t>
      </w:r>
      <w:proofErr w:type="gramStart"/>
      <w:r w:rsidRPr="0047363E">
        <w:rPr>
          <w:b/>
        </w:rPr>
        <w:t>используя</w:t>
      </w:r>
      <w:proofErr w:type="gramEnd"/>
      <w:r w:rsidRPr="0047363E">
        <w:rPr>
          <w:b/>
        </w:rPr>
        <w:t xml:space="preserve"> в том числе меры позитивной дискриминации и принимая нормативы разумного приспособления.</w:t>
      </w:r>
    </w:p>
    <w:p w:rsidR="00240119" w:rsidRPr="00240119" w:rsidRDefault="00240119" w:rsidP="0047363E">
      <w:pPr>
        <w:pStyle w:val="H23GR"/>
      </w:pPr>
      <w:r w:rsidRPr="00240119">
        <w:tab/>
      </w:r>
      <w:r w:rsidRPr="00240119">
        <w:tab/>
        <w:t>Достаточный жизненный уровень и социальная защита (статья 28)</w:t>
      </w:r>
      <w:bookmarkStart w:id="25" w:name="_Toc482356585"/>
      <w:bookmarkEnd w:id="25"/>
    </w:p>
    <w:p w:rsidR="00240119" w:rsidRPr="00240119" w:rsidRDefault="00240119" w:rsidP="00240119">
      <w:pPr>
        <w:pStyle w:val="SingleTxtGR"/>
      </w:pPr>
      <w:r w:rsidRPr="00240119">
        <w:t>51.</w:t>
      </w:r>
      <w:r w:rsidRPr="00240119">
        <w:tab/>
        <w:t>Комитет с обеспокоенностью отмечает низкий уровень жизни инвалидов.</w:t>
      </w:r>
    </w:p>
    <w:p w:rsidR="00240119" w:rsidRPr="0047363E" w:rsidRDefault="00240119" w:rsidP="00240119">
      <w:pPr>
        <w:pStyle w:val="SingleTxtGR"/>
        <w:rPr>
          <w:b/>
        </w:rPr>
      </w:pPr>
      <w:r w:rsidRPr="00240119">
        <w:t>52.</w:t>
      </w:r>
      <w:r w:rsidRPr="00240119">
        <w:tab/>
      </w:r>
      <w:proofErr w:type="gramStart"/>
      <w:r w:rsidRPr="0047363E">
        <w:rPr>
          <w:b/>
        </w:rPr>
        <w:t>Комитет рекомендует государству-участнику в соответствии со стат</w:t>
      </w:r>
      <w:r w:rsidRPr="0047363E">
        <w:rPr>
          <w:b/>
        </w:rPr>
        <w:t>ь</w:t>
      </w:r>
      <w:r w:rsidRPr="0047363E">
        <w:rPr>
          <w:b/>
        </w:rPr>
        <w:t>ей 28 Конвенции и задачей 10.2 Целей в области устойчивого развития а</w:t>
      </w:r>
      <w:r w:rsidRPr="0047363E">
        <w:rPr>
          <w:b/>
        </w:rPr>
        <w:t>к</w:t>
      </w:r>
      <w:r w:rsidRPr="0047363E">
        <w:rPr>
          <w:b/>
        </w:rPr>
        <w:t>тивизировать усилия по повышению уровня жизни инвалидов, поддерж</w:t>
      </w:r>
      <w:r w:rsidRPr="0047363E">
        <w:rPr>
          <w:b/>
        </w:rPr>
        <w:t>и</w:t>
      </w:r>
      <w:r w:rsidRPr="0047363E">
        <w:rPr>
          <w:b/>
        </w:rPr>
        <w:t>вая, в частности, их права на социальную интеграцию и самообеспече</w:t>
      </w:r>
      <w:r w:rsidRPr="0047363E">
        <w:rPr>
          <w:b/>
        </w:rPr>
        <w:t>н</w:t>
      </w:r>
      <w:r w:rsidRPr="0047363E">
        <w:rPr>
          <w:b/>
        </w:rPr>
        <w:t>ность и действуя в соответствии с добровольным обязательством, взятым на себя государством-участником в 2013 году в рамках универсального п</w:t>
      </w:r>
      <w:r w:rsidRPr="0047363E">
        <w:rPr>
          <w:b/>
        </w:rPr>
        <w:t>е</w:t>
      </w:r>
      <w:r w:rsidRPr="0047363E">
        <w:rPr>
          <w:b/>
        </w:rPr>
        <w:t>риодического обзора</w:t>
      </w:r>
      <w:r w:rsidRPr="00580E4A">
        <w:rPr>
          <w:sz w:val="18"/>
          <w:vertAlign w:val="superscript"/>
        </w:rPr>
        <w:footnoteReference w:id="6"/>
      </w:r>
      <w:r w:rsidR="0047363E">
        <w:rPr>
          <w:b/>
        </w:rPr>
        <w:t>.</w:t>
      </w:r>
      <w:proofErr w:type="gramEnd"/>
    </w:p>
    <w:p w:rsidR="00240119" w:rsidRPr="00240119" w:rsidRDefault="00240119" w:rsidP="00240119">
      <w:pPr>
        <w:pStyle w:val="SingleTxtGR"/>
      </w:pPr>
      <w:r w:rsidRPr="00240119">
        <w:t>53.</w:t>
      </w:r>
      <w:r w:rsidRPr="00240119">
        <w:tab/>
        <w:t>Комитет обращает внимание на отсутствие практики систематического сбора данных об инвалидах, получающих финансовую помощь на цели улу</w:t>
      </w:r>
      <w:r w:rsidRPr="00240119">
        <w:t>ч</w:t>
      </w:r>
      <w:r w:rsidRPr="00240119">
        <w:t>шения жилищных условий и адаптации жилья к их потребностям, а также о масштабах бедности среди инвалидов.</w:t>
      </w:r>
    </w:p>
    <w:p w:rsidR="00240119" w:rsidRPr="0047363E" w:rsidRDefault="00240119" w:rsidP="00240119">
      <w:pPr>
        <w:pStyle w:val="SingleTxtGR"/>
        <w:rPr>
          <w:b/>
        </w:rPr>
      </w:pPr>
      <w:r w:rsidRPr="00240119">
        <w:t>54.</w:t>
      </w:r>
      <w:r w:rsidRPr="00240119">
        <w:tab/>
      </w:r>
      <w:r w:rsidRPr="0047363E">
        <w:rPr>
          <w:b/>
        </w:rPr>
        <w:t>Комитет рекомендует государству-участнику в тесном сотрудничестве с организациями инвалидов обеспечить систематический сбор и регуля</w:t>
      </w:r>
      <w:r w:rsidRPr="0047363E">
        <w:rPr>
          <w:b/>
        </w:rPr>
        <w:t>р</w:t>
      </w:r>
      <w:r w:rsidRPr="0047363E">
        <w:rPr>
          <w:b/>
        </w:rPr>
        <w:t xml:space="preserve">ное </w:t>
      </w:r>
      <w:proofErr w:type="gramStart"/>
      <w:r w:rsidRPr="0047363E">
        <w:rPr>
          <w:b/>
        </w:rPr>
        <w:t>обновление</w:t>
      </w:r>
      <w:proofErr w:type="gramEnd"/>
      <w:r w:rsidRPr="0047363E">
        <w:rPr>
          <w:b/>
        </w:rPr>
        <w:t xml:space="preserve"> должным образом дезагрегированных данных, включая статистические и исследовательских данные, о масштабах бедности среди инвалидов и о численности инвалидов, получающих финансовую помощь </w:t>
      </w:r>
      <w:r w:rsidRPr="0047363E">
        <w:rPr>
          <w:b/>
        </w:rPr>
        <w:lastRenderedPageBreak/>
        <w:t>на цели улучшения жилищных условий и адаптации жилья к их потребн</w:t>
      </w:r>
      <w:r w:rsidRPr="0047363E">
        <w:rPr>
          <w:b/>
        </w:rPr>
        <w:t>о</w:t>
      </w:r>
      <w:r w:rsidRPr="0047363E">
        <w:rPr>
          <w:b/>
        </w:rPr>
        <w:t>стям.</w:t>
      </w:r>
    </w:p>
    <w:p w:rsidR="00240119" w:rsidRPr="00240119" w:rsidRDefault="00240119" w:rsidP="0047363E">
      <w:pPr>
        <w:pStyle w:val="H23GR"/>
      </w:pPr>
      <w:r w:rsidRPr="00240119">
        <w:tab/>
      </w:r>
      <w:r w:rsidRPr="00240119">
        <w:tab/>
        <w:t>Участие в политической и общественной жизни (статья 29)</w:t>
      </w:r>
      <w:bookmarkStart w:id="26" w:name="_Toc482356586"/>
      <w:bookmarkEnd w:id="26"/>
    </w:p>
    <w:p w:rsidR="00240119" w:rsidRPr="00240119" w:rsidRDefault="00240119" w:rsidP="00240119">
      <w:pPr>
        <w:pStyle w:val="SingleTxtGR"/>
      </w:pPr>
      <w:r w:rsidRPr="00240119">
        <w:t>55.</w:t>
      </w:r>
      <w:r w:rsidRPr="00240119">
        <w:tab/>
        <w:t>Комитет обеспокоен тем, что, согласно имеющейся информации, предв</w:t>
      </w:r>
      <w:r w:rsidRPr="00240119">
        <w:t>ы</w:t>
      </w:r>
      <w:r w:rsidRPr="00240119">
        <w:t>борные материалы редко распространяются в формате, адаптированном к п</w:t>
      </w:r>
      <w:r w:rsidRPr="00240119">
        <w:t>о</w:t>
      </w:r>
      <w:r w:rsidRPr="00240119">
        <w:t>требностям слепых и лиц с интеллектуальными расстройствами, а избирател</w:t>
      </w:r>
      <w:r w:rsidRPr="00240119">
        <w:t>ь</w:t>
      </w:r>
      <w:r w:rsidRPr="00240119">
        <w:t xml:space="preserve">ные участки часто </w:t>
      </w:r>
      <w:proofErr w:type="gramStart"/>
      <w:r w:rsidRPr="00240119">
        <w:t>оказываются физически недоступны</w:t>
      </w:r>
      <w:proofErr w:type="gramEnd"/>
      <w:r w:rsidRPr="00240119">
        <w:t xml:space="preserve"> для инвалидов. Он та</w:t>
      </w:r>
      <w:r w:rsidRPr="00240119">
        <w:t>к</w:t>
      </w:r>
      <w:r w:rsidRPr="00240119">
        <w:t>же обеспокоен сообщениями о малом числе инвалидов, претендующих на должности в государственной службе.</w:t>
      </w:r>
    </w:p>
    <w:p w:rsidR="00240119" w:rsidRPr="0047363E" w:rsidRDefault="00240119" w:rsidP="00240119">
      <w:pPr>
        <w:pStyle w:val="SingleTxtGR"/>
        <w:rPr>
          <w:b/>
        </w:rPr>
      </w:pPr>
      <w:r w:rsidRPr="00240119">
        <w:t>56.</w:t>
      </w:r>
      <w:r w:rsidRPr="00240119">
        <w:tab/>
      </w:r>
      <w:r w:rsidRPr="0047363E">
        <w:rPr>
          <w:b/>
        </w:rPr>
        <w:t>Комитет рекомендует государству-участнику:</w:t>
      </w:r>
    </w:p>
    <w:p w:rsidR="00240119" w:rsidRPr="0047363E" w:rsidRDefault="00240119" w:rsidP="00240119">
      <w:pPr>
        <w:pStyle w:val="SingleTxtGR"/>
        <w:rPr>
          <w:b/>
        </w:rPr>
      </w:pPr>
      <w:r w:rsidRPr="0047363E">
        <w:rPr>
          <w:b/>
        </w:rPr>
        <w:tab/>
        <w:t>а)</w:t>
      </w:r>
      <w:r w:rsidRPr="0047363E">
        <w:rPr>
          <w:b/>
        </w:rPr>
        <w:tab/>
        <w:t>обеспечить путем принятия мер законодательного и иного х</w:t>
      </w:r>
      <w:r w:rsidRPr="0047363E">
        <w:rPr>
          <w:b/>
        </w:rPr>
        <w:t>а</w:t>
      </w:r>
      <w:r w:rsidRPr="0047363E">
        <w:rPr>
          <w:b/>
        </w:rPr>
        <w:t>рактера доступность бюллетеней, агитационных материалов и избирател</w:t>
      </w:r>
      <w:r w:rsidRPr="0047363E">
        <w:rPr>
          <w:b/>
        </w:rPr>
        <w:t>ь</w:t>
      </w:r>
      <w:r w:rsidRPr="0047363E">
        <w:rPr>
          <w:b/>
        </w:rPr>
        <w:t>ных участков для инвалидов, а также разрешить оказание помощи инв</w:t>
      </w:r>
      <w:r w:rsidRPr="0047363E">
        <w:rPr>
          <w:b/>
        </w:rPr>
        <w:t>а</w:t>
      </w:r>
      <w:r w:rsidRPr="0047363E">
        <w:rPr>
          <w:b/>
        </w:rPr>
        <w:t xml:space="preserve">лидам при голосовании каким-либо лицом по их выбору; </w:t>
      </w:r>
    </w:p>
    <w:p w:rsidR="00240119" w:rsidRPr="0047363E" w:rsidRDefault="00240119" w:rsidP="00240119">
      <w:pPr>
        <w:pStyle w:val="SingleTxtGR"/>
        <w:rPr>
          <w:b/>
        </w:rPr>
      </w:pPr>
      <w:r w:rsidRPr="0047363E">
        <w:rPr>
          <w:b/>
        </w:rPr>
        <w:tab/>
        <w:t>b)</w:t>
      </w:r>
      <w:r w:rsidRPr="0047363E">
        <w:rPr>
          <w:b/>
        </w:rPr>
        <w:tab/>
        <w:t>поощрять участие инвалидов, особенно лиц с сенсорными и у</w:t>
      </w:r>
      <w:r w:rsidRPr="0047363E">
        <w:rPr>
          <w:b/>
        </w:rPr>
        <w:t>м</w:t>
      </w:r>
      <w:r w:rsidRPr="0047363E">
        <w:rPr>
          <w:b/>
        </w:rPr>
        <w:t>ственными расстройствами, в гражданских и политических процессах.</w:t>
      </w:r>
    </w:p>
    <w:p w:rsidR="00240119" w:rsidRPr="00240119" w:rsidRDefault="00240119" w:rsidP="0047363E">
      <w:pPr>
        <w:pStyle w:val="H23GR"/>
      </w:pPr>
      <w:r w:rsidRPr="00240119">
        <w:tab/>
      </w:r>
      <w:r w:rsidRPr="00240119">
        <w:tab/>
        <w:t>Участие в культурной жизни, проведении досуга и отдыха и занятии спортом (статья 30)</w:t>
      </w:r>
      <w:bookmarkStart w:id="27" w:name="_Toc482356587"/>
      <w:bookmarkEnd w:id="27"/>
    </w:p>
    <w:p w:rsidR="00240119" w:rsidRPr="00240119" w:rsidRDefault="00240119" w:rsidP="00240119">
      <w:pPr>
        <w:pStyle w:val="SingleTxtGR"/>
      </w:pPr>
      <w:r w:rsidRPr="00240119">
        <w:t>57.</w:t>
      </w:r>
      <w:r w:rsidRPr="00240119">
        <w:tab/>
      </w:r>
      <w:proofErr w:type="gramStart"/>
      <w:r w:rsidRPr="00240119">
        <w:t xml:space="preserve">Комитет обеспокоен тем, что государство-участник не ратифицировало </w:t>
      </w:r>
      <w:proofErr w:type="spellStart"/>
      <w:r w:rsidRPr="00240119">
        <w:t>Марракешский</w:t>
      </w:r>
      <w:proofErr w:type="spellEnd"/>
      <w:r w:rsidRPr="00240119">
        <w:t xml:space="preserve"> договор для облегчения доступа слепых и лиц с нарушениями зрения или иными ограниченными способностями воспринимать печатную и</w:t>
      </w:r>
      <w:r w:rsidRPr="00240119">
        <w:t>н</w:t>
      </w:r>
      <w:r w:rsidRPr="00240119">
        <w:t>формацию к опубликованным произведениям, который направлен на обеспеч</w:t>
      </w:r>
      <w:r w:rsidRPr="00240119">
        <w:t>е</w:t>
      </w:r>
      <w:r w:rsidRPr="00240119">
        <w:t>ние доступности опубликованных материалов для слепых, лиц с нарушениями зрения и тех, кто сталкивается с иными трудностями в восприятии печатной информации.</w:t>
      </w:r>
      <w:proofErr w:type="gramEnd"/>
    </w:p>
    <w:p w:rsidR="00240119" w:rsidRPr="0047363E" w:rsidRDefault="00240119" w:rsidP="00240119">
      <w:pPr>
        <w:pStyle w:val="SingleTxtGR"/>
        <w:rPr>
          <w:b/>
        </w:rPr>
      </w:pPr>
      <w:r w:rsidRPr="00240119">
        <w:t>58.</w:t>
      </w:r>
      <w:r w:rsidRPr="00240119">
        <w:tab/>
      </w:r>
      <w:r w:rsidRPr="0047363E">
        <w:rPr>
          <w:b/>
        </w:rPr>
        <w:t xml:space="preserve">Комитет обращается к государству-участнику с призывом принять все надлежащие меры для скорейшей ратификации и осуществления </w:t>
      </w:r>
      <w:proofErr w:type="spellStart"/>
      <w:r w:rsidRPr="0047363E">
        <w:rPr>
          <w:b/>
        </w:rPr>
        <w:t>Ма</w:t>
      </w:r>
      <w:r w:rsidRPr="0047363E">
        <w:rPr>
          <w:b/>
        </w:rPr>
        <w:t>р</w:t>
      </w:r>
      <w:r w:rsidRPr="0047363E">
        <w:rPr>
          <w:b/>
        </w:rPr>
        <w:t>ракешского</w:t>
      </w:r>
      <w:proofErr w:type="spellEnd"/>
      <w:r w:rsidRPr="0047363E">
        <w:rPr>
          <w:b/>
        </w:rPr>
        <w:t xml:space="preserve"> договора.</w:t>
      </w:r>
    </w:p>
    <w:p w:rsidR="00240119" w:rsidRPr="00240119" w:rsidRDefault="0047363E" w:rsidP="0047363E">
      <w:pPr>
        <w:pStyle w:val="H1GR"/>
      </w:pPr>
      <w:r>
        <w:tab/>
      </w:r>
      <w:r w:rsidR="00240119" w:rsidRPr="00240119">
        <w:t>C.</w:t>
      </w:r>
      <w:r w:rsidR="00240119" w:rsidRPr="00240119">
        <w:tab/>
        <w:t>Конкретные обязательства (статьи 31–33)</w:t>
      </w:r>
      <w:bookmarkStart w:id="28" w:name="_Toc482356588"/>
      <w:bookmarkEnd w:id="28"/>
    </w:p>
    <w:p w:rsidR="00240119" w:rsidRPr="00240119" w:rsidRDefault="00240119" w:rsidP="0047363E">
      <w:pPr>
        <w:pStyle w:val="H23GR"/>
      </w:pPr>
      <w:r w:rsidRPr="00240119">
        <w:tab/>
      </w:r>
      <w:r w:rsidRPr="00240119">
        <w:tab/>
        <w:t>Статистика и сбор данных (статья 31)</w:t>
      </w:r>
      <w:bookmarkStart w:id="29" w:name="_Toc482356589"/>
      <w:bookmarkEnd w:id="29"/>
    </w:p>
    <w:p w:rsidR="00240119" w:rsidRPr="00240119" w:rsidRDefault="00240119" w:rsidP="00240119">
      <w:pPr>
        <w:pStyle w:val="SingleTxtGR"/>
      </w:pPr>
      <w:r w:rsidRPr="00240119">
        <w:t>59.</w:t>
      </w:r>
      <w:r w:rsidRPr="00240119">
        <w:tab/>
        <w:t>Комитет обращает внимание на отсутствие практики систематического сбора актуальной информации, в том числе дезагрегированных соответству</w:t>
      </w:r>
      <w:r w:rsidRPr="00240119">
        <w:t>ю</w:t>
      </w:r>
      <w:r w:rsidRPr="00240119">
        <w:t>щим образом статистических и исследовательских данных, которые помогли бы в разработке и осуществлении политических мер по претворению в жизнь Ко</w:t>
      </w:r>
      <w:r w:rsidRPr="00240119">
        <w:t>н</w:t>
      </w:r>
      <w:r w:rsidRPr="00240119">
        <w:t>венции.</w:t>
      </w:r>
    </w:p>
    <w:p w:rsidR="00240119" w:rsidRPr="0047363E" w:rsidRDefault="00240119" w:rsidP="00240119">
      <w:pPr>
        <w:pStyle w:val="SingleTxtGR"/>
        <w:rPr>
          <w:b/>
        </w:rPr>
      </w:pPr>
      <w:r w:rsidRPr="00240119">
        <w:t>60.</w:t>
      </w:r>
      <w:r w:rsidRPr="00240119">
        <w:tab/>
      </w:r>
      <w:r w:rsidRPr="0047363E">
        <w:rPr>
          <w:b/>
        </w:rPr>
        <w:t>Комитет рекомендует государству-участнику тесно сотрудничать с инвалидами, представляющими их организациями и Вашингтонской группой по статистике инвалидности в целях разработки централизова</w:t>
      </w:r>
      <w:r w:rsidRPr="0047363E">
        <w:rPr>
          <w:b/>
        </w:rPr>
        <w:t>н</w:t>
      </w:r>
      <w:r w:rsidRPr="0047363E">
        <w:rPr>
          <w:b/>
        </w:rPr>
        <w:t>ной и регулярно обновляемой базы данных в разбивке по полу, возрасту, этнической принадлежности, сельскому/городскому населению и виду и</w:t>
      </w:r>
      <w:r w:rsidRPr="0047363E">
        <w:rPr>
          <w:b/>
        </w:rPr>
        <w:t>н</w:t>
      </w:r>
      <w:r w:rsidRPr="0047363E">
        <w:rPr>
          <w:b/>
        </w:rPr>
        <w:t xml:space="preserve">валидности, с </w:t>
      </w:r>
      <w:proofErr w:type="gramStart"/>
      <w:r w:rsidRPr="0047363E">
        <w:rPr>
          <w:b/>
        </w:rPr>
        <w:t>тем</w:t>
      </w:r>
      <w:proofErr w:type="gramEnd"/>
      <w:r w:rsidRPr="0047363E">
        <w:rPr>
          <w:b/>
        </w:rPr>
        <w:t xml:space="preserve"> чтобы способствовать разработке и осуществлению п</w:t>
      </w:r>
      <w:r w:rsidRPr="0047363E">
        <w:rPr>
          <w:b/>
        </w:rPr>
        <w:t>о</w:t>
      </w:r>
      <w:r w:rsidRPr="0047363E">
        <w:rPr>
          <w:b/>
        </w:rPr>
        <w:t>литических мер по претворению в жизнь Конвенции при должном уваж</w:t>
      </w:r>
      <w:r w:rsidRPr="0047363E">
        <w:rPr>
          <w:b/>
        </w:rPr>
        <w:t>е</w:t>
      </w:r>
      <w:r w:rsidRPr="0047363E">
        <w:rPr>
          <w:b/>
        </w:rPr>
        <w:t>нии прав человека и основных свобод, этических норм, правовых гара</w:t>
      </w:r>
      <w:r w:rsidRPr="0047363E">
        <w:rPr>
          <w:b/>
        </w:rPr>
        <w:t>н</w:t>
      </w:r>
      <w:r w:rsidRPr="0047363E">
        <w:rPr>
          <w:b/>
        </w:rPr>
        <w:t>тий, требований защиты данных, конфиденциальности и неприкоснове</w:t>
      </w:r>
      <w:r w:rsidRPr="0047363E">
        <w:rPr>
          <w:b/>
        </w:rPr>
        <w:t>н</w:t>
      </w:r>
      <w:r w:rsidRPr="0047363E">
        <w:rPr>
          <w:b/>
        </w:rPr>
        <w:t>ности частной жизни.</w:t>
      </w:r>
    </w:p>
    <w:p w:rsidR="00240119" w:rsidRPr="00240119" w:rsidRDefault="00240119" w:rsidP="0047363E">
      <w:pPr>
        <w:pStyle w:val="H23GR"/>
      </w:pPr>
      <w:r w:rsidRPr="00240119">
        <w:tab/>
      </w:r>
      <w:r w:rsidRPr="00240119">
        <w:tab/>
        <w:t>Международное сотрудничество (статья 32)</w:t>
      </w:r>
      <w:bookmarkStart w:id="30" w:name="_Toc482356590"/>
      <w:bookmarkEnd w:id="30"/>
    </w:p>
    <w:p w:rsidR="00240119" w:rsidRPr="00240119" w:rsidRDefault="00240119" w:rsidP="00240119">
      <w:pPr>
        <w:pStyle w:val="SingleTxtGR"/>
      </w:pPr>
      <w:r w:rsidRPr="00240119">
        <w:t>61.</w:t>
      </w:r>
      <w:r w:rsidRPr="00240119">
        <w:tab/>
        <w:t>Комитет отмечает, что права инвалидов не получают должного учета в национальной деятельности по претворению в жизнь и мониторингу осущест</w:t>
      </w:r>
      <w:r w:rsidRPr="00240119">
        <w:t>в</w:t>
      </w:r>
      <w:r w:rsidRPr="00240119">
        <w:t>ления Повестки дня в области устойчивого развития на период до 2030 года.</w:t>
      </w:r>
    </w:p>
    <w:p w:rsidR="00240119" w:rsidRPr="0047363E" w:rsidRDefault="00240119" w:rsidP="00240119">
      <w:pPr>
        <w:pStyle w:val="SingleTxtGR"/>
        <w:rPr>
          <w:b/>
        </w:rPr>
      </w:pPr>
      <w:r w:rsidRPr="00240119">
        <w:lastRenderedPageBreak/>
        <w:t>62.</w:t>
      </w:r>
      <w:r w:rsidRPr="00240119">
        <w:tab/>
      </w:r>
      <w:r w:rsidRPr="0047363E">
        <w:rPr>
          <w:b/>
        </w:rPr>
        <w:t>Комитет рекомендует государству-участнику наладить тесное сотру</w:t>
      </w:r>
      <w:r w:rsidRPr="0047363E">
        <w:rPr>
          <w:b/>
        </w:rPr>
        <w:t>д</w:t>
      </w:r>
      <w:r w:rsidRPr="0047363E">
        <w:rPr>
          <w:b/>
        </w:rPr>
        <w:t>ничество с инвалидами через их представительные организации</w:t>
      </w:r>
      <w:r w:rsidR="009C5AD1" w:rsidRPr="0047363E">
        <w:rPr>
          <w:b/>
        </w:rPr>
        <w:t xml:space="preserve">, </w:t>
      </w:r>
      <w:r w:rsidRPr="0047363E">
        <w:rPr>
          <w:b/>
        </w:rPr>
        <w:t xml:space="preserve">с </w:t>
      </w:r>
      <w:proofErr w:type="gramStart"/>
      <w:r w:rsidRPr="0047363E">
        <w:rPr>
          <w:b/>
        </w:rPr>
        <w:t>тем</w:t>
      </w:r>
      <w:proofErr w:type="gramEnd"/>
      <w:r w:rsidR="009C5AD1">
        <w:rPr>
          <w:b/>
        </w:rPr>
        <w:t xml:space="preserve"> </w:t>
      </w:r>
      <w:r w:rsidRPr="0047363E">
        <w:rPr>
          <w:b/>
        </w:rPr>
        <w:t>чтобы обеспечить учет их прав в процессе претворения в жизнь и монит</w:t>
      </w:r>
      <w:r w:rsidRPr="0047363E">
        <w:rPr>
          <w:b/>
        </w:rPr>
        <w:t>о</w:t>
      </w:r>
      <w:r w:rsidRPr="0047363E">
        <w:rPr>
          <w:b/>
        </w:rPr>
        <w:t>ринга осуществления Повестки дня в области устойчивого развития на п</w:t>
      </w:r>
      <w:r w:rsidRPr="0047363E">
        <w:rPr>
          <w:b/>
        </w:rPr>
        <w:t>е</w:t>
      </w:r>
      <w:r w:rsidRPr="0047363E">
        <w:rPr>
          <w:b/>
        </w:rPr>
        <w:t xml:space="preserve">риод до 2030 года. </w:t>
      </w:r>
    </w:p>
    <w:p w:rsidR="00240119" w:rsidRPr="00240119" w:rsidRDefault="00240119" w:rsidP="0047363E">
      <w:pPr>
        <w:pStyle w:val="H23GR"/>
      </w:pPr>
      <w:r w:rsidRPr="00240119">
        <w:tab/>
      </w:r>
      <w:r w:rsidRPr="00240119">
        <w:tab/>
        <w:t xml:space="preserve">Национальное осуществление и мониторинг (статья 33) </w:t>
      </w:r>
      <w:bookmarkStart w:id="31" w:name="_Toc482356591"/>
      <w:bookmarkEnd w:id="31"/>
    </w:p>
    <w:p w:rsidR="00240119" w:rsidRPr="00240119" w:rsidRDefault="00240119" w:rsidP="00240119">
      <w:pPr>
        <w:pStyle w:val="SingleTxtGR"/>
      </w:pPr>
      <w:r w:rsidRPr="00240119">
        <w:t>63.</w:t>
      </w:r>
      <w:r w:rsidRPr="00240119">
        <w:tab/>
        <w:t>Комитет с обеспокоенностью отмечает отсутствие независимого наци</w:t>
      </w:r>
      <w:r w:rsidRPr="00240119">
        <w:t>о</w:t>
      </w:r>
      <w:r w:rsidRPr="00240119">
        <w:t>нального механизма мониторинга, предусмотренного в пункте 2 статьи 33 Ко</w:t>
      </w:r>
      <w:r w:rsidRPr="00240119">
        <w:t>н</w:t>
      </w:r>
      <w:r w:rsidRPr="00240119">
        <w:t>венции.</w:t>
      </w:r>
    </w:p>
    <w:p w:rsidR="00240119" w:rsidRPr="00240119" w:rsidRDefault="00240119" w:rsidP="00240119">
      <w:pPr>
        <w:pStyle w:val="SingleTxtGR"/>
        <w:rPr>
          <w:b/>
        </w:rPr>
      </w:pPr>
      <w:r w:rsidRPr="00240119">
        <w:t>64.</w:t>
      </w:r>
      <w:r w:rsidRPr="00240119">
        <w:tab/>
      </w:r>
      <w:r w:rsidRPr="0047363E">
        <w:rPr>
          <w:b/>
        </w:rPr>
        <w:t xml:space="preserve">Комитет рекомендует государству-участнику создать независимый механизм </w:t>
      </w:r>
      <w:proofErr w:type="gramStart"/>
      <w:r w:rsidRPr="0047363E">
        <w:rPr>
          <w:b/>
        </w:rPr>
        <w:t>контроля за</w:t>
      </w:r>
      <w:proofErr w:type="gramEnd"/>
      <w:r w:rsidRPr="0047363E">
        <w:rPr>
          <w:b/>
        </w:rPr>
        <w:t xml:space="preserve"> осуществлением Конвенции в соответствии с пун</w:t>
      </w:r>
      <w:r w:rsidRPr="0047363E">
        <w:rPr>
          <w:b/>
        </w:rPr>
        <w:t>к</w:t>
      </w:r>
      <w:r w:rsidRPr="0047363E">
        <w:rPr>
          <w:b/>
        </w:rPr>
        <w:t>том 2 статьи 33 и принципами, касающимися статуса национальных учр</w:t>
      </w:r>
      <w:r w:rsidRPr="0047363E">
        <w:rPr>
          <w:b/>
        </w:rPr>
        <w:t>е</w:t>
      </w:r>
      <w:r w:rsidRPr="0047363E">
        <w:rPr>
          <w:b/>
        </w:rPr>
        <w:t>ждений, занимающихся поощрением и защитой прав человека (Парижские принципы), выделить достаточные ресурсы для обеспечения его функци</w:t>
      </w:r>
      <w:r w:rsidRPr="0047363E">
        <w:rPr>
          <w:b/>
        </w:rPr>
        <w:t>о</w:t>
      </w:r>
      <w:r w:rsidRPr="0047363E">
        <w:rPr>
          <w:b/>
        </w:rPr>
        <w:t>нирования и гарантировать участие в нем инвалидов.</w:t>
      </w:r>
    </w:p>
    <w:p w:rsidR="00240119" w:rsidRPr="00240119" w:rsidRDefault="0047363E" w:rsidP="0047363E">
      <w:pPr>
        <w:pStyle w:val="HChGR"/>
      </w:pPr>
      <w:r>
        <w:tab/>
      </w:r>
      <w:r w:rsidR="00240119" w:rsidRPr="00240119">
        <w:t>IV.</w:t>
      </w:r>
      <w:r w:rsidR="00240119" w:rsidRPr="00240119">
        <w:tab/>
        <w:t>Последующие меры</w:t>
      </w:r>
      <w:bookmarkStart w:id="32" w:name="_Toc482356592"/>
      <w:bookmarkEnd w:id="32"/>
    </w:p>
    <w:p w:rsidR="00240119" w:rsidRPr="00240119" w:rsidRDefault="00240119" w:rsidP="0047363E">
      <w:pPr>
        <w:pStyle w:val="H23GR"/>
      </w:pPr>
      <w:r w:rsidRPr="00240119">
        <w:tab/>
      </w:r>
      <w:r w:rsidRPr="00240119">
        <w:tab/>
        <w:t>Распространение информации</w:t>
      </w:r>
      <w:bookmarkStart w:id="33" w:name="_Toc482356593"/>
      <w:bookmarkEnd w:id="33"/>
    </w:p>
    <w:p w:rsidR="00240119" w:rsidRPr="0047363E" w:rsidRDefault="00240119" w:rsidP="00240119">
      <w:pPr>
        <w:pStyle w:val="SingleTxtGR"/>
        <w:rPr>
          <w:b/>
        </w:rPr>
      </w:pPr>
      <w:r w:rsidRPr="00240119">
        <w:t>65.</w:t>
      </w:r>
      <w:r w:rsidRPr="00240119">
        <w:tab/>
      </w:r>
      <w:r w:rsidRPr="0047363E">
        <w:rPr>
          <w:b/>
        </w:rPr>
        <w:t>Комитет обращается к государству-участнику с просьбой в течение 12 месяцев после принятия настоящих заключительных замечаний в соо</w:t>
      </w:r>
      <w:r w:rsidRPr="0047363E">
        <w:rPr>
          <w:b/>
        </w:rPr>
        <w:t>т</w:t>
      </w:r>
      <w:r w:rsidRPr="0047363E">
        <w:rPr>
          <w:b/>
        </w:rPr>
        <w:t>ветствии с пунктом 2 статьи 35 Конвенции представить информацию о м</w:t>
      </w:r>
      <w:r w:rsidRPr="0047363E">
        <w:rPr>
          <w:b/>
        </w:rPr>
        <w:t>е</w:t>
      </w:r>
      <w:r w:rsidRPr="0047363E">
        <w:rPr>
          <w:b/>
        </w:rPr>
        <w:t>рах, принятых для выполнения рекомендаций Комитета, содержащихся в пунктах 18 (насилие в отношении детей-инвалидов) и 35 (защита личной целостности) выше.</w:t>
      </w:r>
    </w:p>
    <w:p w:rsidR="00240119" w:rsidRPr="0047363E" w:rsidRDefault="00240119" w:rsidP="00240119">
      <w:pPr>
        <w:pStyle w:val="SingleTxtGR"/>
        <w:rPr>
          <w:b/>
        </w:rPr>
      </w:pPr>
      <w:r w:rsidRPr="00240119">
        <w:t>66.</w:t>
      </w:r>
      <w:r w:rsidRPr="00240119">
        <w:tab/>
      </w:r>
      <w:r w:rsidRPr="0047363E">
        <w:rPr>
          <w:b/>
        </w:rPr>
        <w:t>Комитет обращается к государству-участнику с просьбой выполнить рекомендации, содержащиеся в настоящих заключительных замечаниях. Он рекомендует государству-участнику препроводить заключительные з</w:t>
      </w:r>
      <w:r w:rsidRPr="0047363E">
        <w:rPr>
          <w:b/>
        </w:rPr>
        <w:t>а</w:t>
      </w:r>
      <w:r w:rsidRPr="0047363E">
        <w:rPr>
          <w:b/>
        </w:rPr>
        <w:t>мечания для рассмотрения и принятия решений членам правительства и парламента, должностным лицам соответствующих министерств и суде</w:t>
      </w:r>
      <w:r w:rsidRPr="0047363E">
        <w:rPr>
          <w:b/>
        </w:rPr>
        <w:t>б</w:t>
      </w:r>
      <w:r w:rsidRPr="0047363E">
        <w:rPr>
          <w:b/>
        </w:rPr>
        <w:t>ных органов и членам соответствующих профессиональных групп, таких как работники образования, медики и юристы, а также местным органам власти и средствам массовой информации с использованием современных стратегий социальной коммуникации.</w:t>
      </w:r>
    </w:p>
    <w:p w:rsidR="00240119" w:rsidRPr="0047363E" w:rsidRDefault="00240119" w:rsidP="00240119">
      <w:pPr>
        <w:pStyle w:val="SingleTxtGR"/>
        <w:rPr>
          <w:b/>
        </w:rPr>
      </w:pPr>
      <w:r w:rsidRPr="00240119">
        <w:t>67.</w:t>
      </w:r>
      <w:r w:rsidRPr="00240119">
        <w:tab/>
      </w:r>
      <w:r w:rsidRPr="0047363E">
        <w:rPr>
          <w:b/>
        </w:rPr>
        <w:t>Комитет настоятельно рекомендует государству-участнику привл</w:t>
      </w:r>
      <w:r w:rsidRPr="0047363E">
        <w:rPr>
          <w:b/>
        </w:rPr>
        <w:t>е</w:t>
      </w:r>
      <w:r w:rsidRPr="0047363E">
        <w:rPr>
          <w:b/>
        </w:rPr>
        <w:t>кать организации гражданского общества, в частности организации инв</w:t>
      </w:r>
      <w:r w:rsidRPr="0047363E">
        <w:rPr>
          <w:b/>
        </w:rPr>
        <w:t>а</w:t>
      </w:r>
      <w:r w:rsidRPr="0047363E">
        <w:rPr>
          <w:b/>
        </w:rPr>
        <w:t>лидов, к подготовке его периодического доклада.</w:t>
      </w:r>
    </w:p>
    <w:p w:rsidR="00240119" w:rsidRPr="0047363E" w:rsidRDefault="00240119" w:rsidP="00240119">
      <w:pPr>
        <w:pStyle w:val="SingleTxtGR"/>
        <w:rPr>
          <w:b/>
        </w:rPr>
      </w:pPr>
      <w:r w:rsidRPr="00240119">
        <w:t>68.</w:t>
      </w:r>
      <w:r w:rsidRPr="00240119">
        <w:tab/>
      </w:r>
      <w:proofErr w:type="gramStart"/>
      <w:r w:rsidRPr="0047363E">
        <w:rPr>
          <w:b/>
        </w:rPr>
        <w:t>Комитет обращается к государству-участнику с просьбой широко распространить настоящие заключительные замечания, в том числе среди неправительственных организаций и организаций, представляющих инт</w:t>
      </w:r>
      <w:r w:rsidRPr="0047363E">
        <w:rPr>
          <w:b/>
        </w:rPr>
        <w:t>е</w:t>
      </w:r>
      <w:r w:rsidRPr="0047363E">
        <w:rPr>
          <w:b/>
        </w:rPr>
        <w:t>ресы инвалидов, а также среди самих инвалидов и членов их семей, на национальных языках и языках меньшинств, включая язык глухонемых, и в доступных форматах, включая удобный для чтения формат, а также ра</w:t>
      </w:r>
      <w:r w:rsidRPr="0047363E">
        <w:rPr>
          <w:b/>
        </w:rPr>
        <w:t>з</w:t>
      </w:r>
      <w:r w:rsidRPr="0047363E">
        <w:rPr>
          <w:b/>
        </w:rPr>
        <w:t>местить их на сайте правительства, посвященном правам человека.</w:t>
      </w:r>
      <w:proofErr w:type="gramEnd"/>
    </w:p>
    <w:p w:rsidR="00240119" w:rsidRPr="00240119" w:rsidRDefault="00240119" w:rsidP="0047363E">
      <w:pPr>
        <w:pStyle w:val="H23GR"/>
      </w:pPr>
      <w:r w:rsidRPr="00240119">
        <w:tab/>
      </w:r>
      <w:r w:rsidRPr="00240119">
        <w:tab/>
        <w:t>Следующий периодический доклад</w:t>
      </w:r>
      <w:bookmarkStart w:id="34" w:name="_Toc482356594"/>
      <w:bookmarkEnd w:id="34"/>
    </w:p>
    <w:p w:rsidR="00240119" w:rsidRPr="00240119" w:rsidRDefault="00240119" w:rsidP="00240119">
      <w:pPr>
        <w:pStyle w:val="SingleTxtGR"/>
        <w:rPr>
          <w:b/>
        </w:rPr>
      </w:pPr>
      <w:r w:rsidRPr="00240119">
        <w:t>69.</w:t>
      </w:r>
      <w:r w:rsidRPr="00240119">
        <w:tab/>
      </w:r>
      <w:r w:rsidRPr="0047363E">
        <w:rPr>
          <w:b/>
        </w:rPr>
        <w:t>Комитет обращается к государству-участнику с просьбой предст</w:t>
      </w:r>
      <w:r w:rsidRPr="0047363E">
        <w:rPr>
          <w:b/>
        </w:rPr>
        <w:t>а</w:t>
      </w:r>
      <w:r w:rsidRPr="0047363E">
        <w:rPr>
          <w:b/>
        </w:rPr>
        <w:t>вить объединенные второй, третий и четвертый периодические доклады не позднее 30 апреля 2022 года и включить в них информацию об осуществл</w:t>
      </w:r>
      <w:r w:rsidRPr="0047363E">
        <w:rPr>
          <w:b/>
        </w:rPr>
        <w:t>е</w:t>
      </w:r>
      <w:r w:rsidRPr="0047363E">
        <w:rPr>
          <w:b/>
        </w:rPr>
        <w:t>нии настоящих заключительных замечаний.</w:t>
      </w:r>
      <w:r w:rsidRPr="00240119">
        <w:t xml:space="preserve"> </w:t>
      </w:r>
    </w:p>
    <w:p w:rsidR="00240119" w:rsidRPr="0047363E" w:rsidRDefault="00240119" w:rsidP="00240119">
      <w:pPr>
        <w:pStyle w:val="SingleTxtGR"/>
        <w:rPr>
          <w:b/>
        </w:rPr>
      </w:pPr>
      <w:r w:rsidRPr="00240119">
        <w:t>70.</w:t>
      </w:r>
      <w:r w:rsidRPr="00240119">
        <w:tab/>
      </w:r>
      <w:r w:rsidRPr="0047363E">
        <w:rPr>
          <w:b/>
        </w:rPr>
        <w:t>Комитет предлагает государству-участнику рассмотреть возможность представления вышеупомянутых докладов по упрощенной процедуре представления докладов Комитету, согласно которой Комитет готовит п</w:t>
      </w:r>
      <w:r w:rsidRPr="0047363E">
        <w:rPr>
          <w:b/>
        </w:rPr>
        <w:t>е</w:t>
      </w:r>
      <w:r w:rsidRPr="0047363E">
        <w:rPr>
          <w:b/>
        </w:rPr>
        <w:lastRenderedPageBreak/>
        <w:t>речень вопросов не менее чем за один год до установленной даты предста</w:t>
      </w:r>
      <w:r w:rsidRPr="0047363E">
        <w:rPr>
          <w:b/>
        </w:rPr>
        <w:t>в</w:t>
      </w:r>
      <w:r w:rsidRPr="0047363E">
        <w:rPr>
          <w:b/>
        </w:rPr>
        <w:t>ления доклада государства-участника. Ответы государства-участника на такой перечень вопросов являются его докладом.</w:t>
      </w:r>
    </w:p>
    <w:p w:rsidR="00381C24" w:rsidRPr="0047363E" w:rsidRDefault="0047363E" w:rsidP="0047363E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47363E" w:rsidSect="00240119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E4A" w:rsidRPr="00A312BC" w:rsidRDefault="00580E4A" w:rsidP="00A312BC"/>
  </w:endnote>
  <w:endnote w:type="continuationSeparator" w:id="0">
    <w:p w:rsidR="00580E4A" w:rsidRPr="00A312BC" w:rsidRDefault="00580E4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E4A" w:rsidRPr="00240119" w:rsidRDefault="00580E4A">
    <w:pPr>
      <w:pStyle w:val="a8"/>
    </w:pPr>
    <w:r w:rsidRPr="00240119">
      <w:rPr>
        <w:b/>
        <w:sz w:val="18"/>
      </w:rPr>
      <w:fldChar w:fldCharType="begin"/>
    </w:r>
    <w:r w:rsidRPr="00240119">
      <w:rPr>
        <w:b/>
        <w:sz w:val="18"/>
      </w:rPr>
      <w:instrText xml:space="preserve"> PAGE  \* MERGEFORMAT </w:instrText>
    </w:r>
    <w:r w:rsidRPr="00240119">
      <w:rPr>
        <w:b/>
        <w:sz w:val="18"/>
      </w:rPr>
      <w:fldChar w:fldCharType="separate"/>
    </w:r>
    <w:r w:rsidR="00A23779">
      <w:rPr>
        <w:b/>
        <w:noProof/>
        <w:sz w:val="18"/>
      </w:rPr>
      <w:t>12</w:t>
    </w:r>
    <w:r w:rsidRPr="00240119">
      <w:rPr>
        <w:b/>
        <w:sz w:val="18"/>
      </w:rPr>
      <w:fldChar w:fldCharType="end"/>
    </w:r>
    <w:r>
      <w:rPr>
        <w:b/>
        <w:sz w:val="18"/>
      </w:rPr>
      <w:tab/>
    </w:r>
    <w:r>
      <w:t>GE.17-07748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E4A" w:rsidRPr="00240119" w:rsidRDefault="00580E4A" w:rsidP="00240119">
    <w:pPr>
      <w:pStyle w:val="a8"/>
      <w:tabs>
        <w:tab w:val="clear" w:pos="9639"/>
        <w:tab w:val="right" w:pos="9638"/>
      </w:tabs>
      <w:rPr>
        <w:b/>
        <w:sz w:val="18"/>
      </w:rPr>
    </w:pPr>
    <w:r>
      <w:t>GE.17-07748</w:t>
    </w:r>
    <w:r>
      <w:tab/>
    </w:r>
    <w:r w:rsidRPr="00240119">
      <w:rPr>
        <w:b/>
        <w:sz w:val="18"/>
      </w:rPr>
      <w:fldChar w:fldCharType="begin"/>
    </w:r>
    <w:r w:rsidRPr="00240119">
      <w:rPr>
        <w:b/>
        <w:sz w:val="18"/>
      </w:rPr>
      <w:instrText xml:space="preserve"> PAGE  \* MERGEFORMAT </w:instrText>
    </w:r>
    <w:r w:rsidRPr="00240119">
      <w:rPr>
        <w:b/>
        <w:sz w:val="18"/>
      </w:rPr>
      <w:fldChar w:fldCharType="separate"/>
    </w:r>
    <w:r w:rsidR="00A23779">
      <w:rPr>
        <w:b/>
        <w:noProof/>
        <w:sz w:val="18"/>
      </w:rPr>
      <w:t>7</w:t>
    </w:r>
    <w:r w:rsidRPr="0024011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E4A" w:rsidRPr="00240119" w:rsidRDefault="00580E4A" w:rsidP="00240119">
    <w:pPr>
      <w:spacing w:before="120" w:line="240" w:lineRule="auto"/>
    </w:pPr>
    <w:r>
      <w:t>GE.</w:t>
    </w:r>
    <w:r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3CCFAD7A" wp14:editId="063F03A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17-07748  (R)</w:t>
    </w:r>
    <w:r>
      <w:rPr>
        <w:lang w:val="en-US"/>
      </w:rPr>
      <w:t xml:space="preserve">  310517  010617</w:t>
    </w:r>
    <w:r>
      <w:br/>
    </w:r>
    <w:r w:rsidRPr="00240119">
      <w:rPr>
        <w:rFonts w:ascii="C39T30Lfz" w:hAnsi="C39T30Lfz"/>
        <w:spacing w:val="0"/>
        <w:w w:val="100"/>
        <w:sz w:val="56"/>
      </w:rPr>
      <w:t></w:t>
    </w:r>
    <w:r w:rsidRPr="00240119">
      <w:rPr>
        <w:rFonts w:ascii="C39T30Lfz" w:hAnsi="C39T30Lfz"/>
        <w:spacing w:val="0"/>
        <w:w w:val="100"/>
        <w:sz w:val="56"/>
      </w:rPr>
      <w:t></w:t>
    </w:r>
    <w:r w:rsidRPr="00240119">
      <w:rPr>
        <w:rFonts w:ascii="C39T30Lfz" w:hAnsi="C39T30Lfz"/>
        <w:spacing w:val="0"/>
        <w:w w:val="100"/>
        <w:sz w:val="56"/>
      </w:rPr>
      <w:t></w:t>
    </w:r>
    <w:r w:rsidRPr="00240119">
      <w:rPr>
        <w:rFonts w:ascii="C39T30Lfz" w:hAnsi="C39T30Lfz"/>
        <w:spacing w:val="0"/>
        <w:w w:val="100"/>
        <w:sz w:val="56"/>
      </w:rPr>
      <w:t></w:t>
    </w:r>
    <w:r w:rsidRPr="00240119">
      <w:rPr>
        <w:rFonts w:ascii="C39T30Lfz" w:hAnsi="C39T30Lfz"/>
        <w:spacing w:val="0"/>
        <w:w w:val="100"/>
        <w:sz w:val="56"/>
      </w:rPr>
      <w:t></w:t>
    </w:r>
    <w:r w:rsidRPr="00240119">
      <w:rPr>
        <w:rFonts w:ascii="C39T30Lfz" w:hAnsi="C39T30Lfz"/>
        <w:spacing w:val="0"/>
        <w:w w:val="100"/>
        <w:sz w:val="56"/>
      </w:rPr>
      <w:t></w:t>
    </w:r>
    <w:r w:rsidRPr="00240119">
      <w:rPr>
        <w:rFonts w:ascii="C39T30Lfz" w:hAnsi="C39T30Lfz"/>
        <w:spacing w:val="0"/>
        <w:w w:val="100"/>
        <w:sz w:val="56"/>
      </w:rPr>
      <w:t></w:t>
    </w:r>
    <w:r w:rsidRPr="00240119">
      <w:rPr>
        <w:rFonts w:ascii="C39T30Lfz" w:hAnsi="C39T30Lfz"/>
        <w:spacing w:val="0"/>
        <w:w w:val="100"/>
        <w:sz w:val="56"/>
      </w:rPr>
      <w:t></w:t>
    </w:r>
    <w:r w:rsidRPr="00240119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CRPD/C/JOR/CO/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PD/C/JOR/CO/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E4A" w:rsidRPr="001075E9" w:rsidRDefault="00580E4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80E4A" w:rsidRDefault="00580E4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580E4A" w:rsidRPr="00F85F18" w:rsidRDefault="00580E4A" w:rsidP="00240119">
      <w:pPr>
        <w:pStyle w:val="ad"/>
        <w:rPr>
          <w:lang w:val="ru-RU"/>
        </w:rPr>
      </w:pPr>
      <w:r>
        <w:rPr>
          <w:lang w:val="ru-RU"/>
        </w:rPr>
        <w:tab/>
      </w:r>
      <w:r w:rsidRPr="0017754D">
        <w:rPr>
          <w:sz w:val="20"/>
          <w:lang w:val="ru-RU"/>
        </w:rPr>
        <w:t>*</w:t>
      </w:r>
      <w:r>
        <w:rPr>
          <w:lang w:val="ru-RU"/>
        </w:rPr>
        <w:tab/>
      </w:r>
      <w:proofErr w:type="gramStart"/>
      <w:r>
        <w:rPr>
          <w:lang w:val="ru-RU"/>
        </w:rPr>
        <w:t>Принят</w:t>
      </w:r>
      <w:proofErr w:type="gramEnd"/>
      <w:r>
        <w:rPr>
          <w:lang w:val="ru-RU"/>
        </w:rPr>
        <w:t xml:space="preserve"> Комитетом на его семнадцатой сессии (20 марта </w:t>
      </w:r>
      <w:r w:rsidR="00DC2F01">
        <w:rPr>
          <w:lang w:val="ru-RU"/>
        </w:rPr>
        <w:t>–</w:t>
      </w:r>
      <w:r w:rsidR="00296267" w:rsidRPr="00AB2D54">
        <w:rPr>
          <w:lang w:val="ru-RU"/>
        </w:rPr>
        <w:t xml:space="preserve"> </w:t>
      </w:r>
      <w:r>
        <w:rPr>
          <w:lang w:val="ru-RU"/>
        </w:rPr>
        <w:t>12 апреля 2017 года).</w:t>
      </w:r>
    </w:p>
  </w:footnote>
  <w:footnote w:id="2">
    <w:p w:rsidR="00580E4A" w:rsidRPr="00D21F91" w:rsidRDefault="00580E4A" w:rsidP="00240119">
      <w:pPr>
        <w:pStyle w:val="ad"/>
      </w:pPr>
      <w:r w:rsidRPr="00D21F91">
        <w:rPr>
          <w:lang w:val="ru-RU"/>
        </w:rPr>
        <w:tab/>
      </w:r>
      <w:r w:rsidRPr="00580E4A">
        <w:rPr>
          <w:rStyle w:val="aa"/>
          <w:lang w:val="ru-RU"/>
        </w:rPr>
        <w:footnoteRef/>
      </w:r>
      <w:r w:rsidRPr="00F85F18">
        <w:rPr>
          <w:lang w:val="en-US"/>
        </w:rPr>
        <w:t xml:space="preserve"> </w:t>
      </w:r>
      <w:r w:rsidRPr="00F85F18">
        <w:rPr>
          <w:lang w:val="en-US"/>
        </w:rPr>
        <w:tab/>
      </w:r>
      <w:r>
        <w:rPr>
          <w:lang w:val="ru-RU"/>
        </w:rPr>
        <w:t>См</w:t>
      </w:r>
      <w:r w:rsidRPr="00F85F18">
        <w:rPr>
          <w:lang w:val="en-US"/>
        </w:rPr>
        <w:t xml:space="preserve">. CEDAW/C/JOR/CO/6, </w:t>
      </w:r>
      <w:r>
        <w:rPr>
          <w:lang w:val="ru-RU"/>
        </w:rPr>
        <w:t>пункт</w:t>
      </w:r>
      <w:r w:rsidRPr="00F85F18">
        <w:rPr>
          <w:lang w:val="en-US"/>
        </w:rPr>
        <w:t xml:space="preserve"> 54.</w:t>
      </w:r>
    </w:p>
  </w:footnote>
  <w:footnote w:id="3">
    <w:p w:rsidR="00580E4A" w:rsidRPr="00D21F91" w:rsidRDefault="00580E4A" w:rsidP="00240119">
      <w:pPr>
        <w:pStyle w:val="ad"/>
      </w:pPr>
      <w:r w:rsidRPr="00F85F18">
        <w:rPr>
          <w:lang w:val="en-US"/>
        </w:rPr>
        <w:tab/>
      </w:r>
      <w:r w:rsidRPr="00580E4A">
        <w:rPr>
          <w:rStyle w:val="aa"/>
          <w:lang w:val="ru-RU"/>
        </w:rPr>
        <w:footnoteRef/>
      </w:r>
      <w:r w:rsidRPr="00F27073">
        <w:rPr>
          <w:lang w:val="en-US"/>
        </w:rPr>
        <w:tab/>
      </w:r>
      <w:r>
        <w:rPr>
          <w:lang w:val="ru-RU"/>
        </w:rPr>
        <w:t>См</w:t>
      </w:r>
      <w:r w:rsidRPr="00F27073">
        <w:rPr>
          <w:lang w:val="en-US"/>
        </w:rPr>
        <w:t xml:space="preserve">. CEDAW/C/JOR/CO/6, </w:t>
      </w:r>
      <w:r>
        <w:rPr>
          <w:lang w:val="ru-RU"/>
        </w:rPr>
        <w:t>пункт</w:t>
      </w:r>
      <w:r w:rsidRPr="00F27073">
        <w:rPr>
          <w:lang w:val="en-US"/>
        </w:rPr>
        <w:t xml:space="preserve"> 54; </w:t>
      </w:r>
      <w:r>
        <w:rPr>
          <w:lang w:val="ru-RU"/>
        </w:rPr>
        <w:t>и</w:t>
      </w:r>
      <w:r w:rsidRPr="00F27073">
        <w:rPr>
          <w:lang w:val="en-US"/>
        </w:rPr>
        <w:t xml:space="preserve"> A/HRC/25/9, </w:t>
      </w:r>
      <w:r>
        <w:rPr>
          <w:lang w:val="ru-RU"/>
        </w:rPr>
        <w:t>пункт</w:t>
      </w:r>
      <w:r w:rsidRPr="00F27073">
        <w:rPr>
          <w:lang w:val="en-US"/>
        </w:rPr>
        <w:t xml:space="preserve"> 118.110.</w:t>
      </w:r>
      <w:r w:rsidRPr="00F27073">
        <w:rPr>
          <w:lang w:val="en-US"/>
        </w:rPr>
        <w:tab/>
        <w:t xml:space="preserve"> </w:t>
      </w:r>
    </w:p>
  </w:footnote>
  <w:footnote w:id="4">
    <w:p w:rsidR="00580E4A" w:rsidRPr="00D21F91" w:rsidRDefault="00580E4A" w:rsidP="00240119">
      <w:pPr>
        <w:pStyle w:val="ad"/>
      </w:pPr>
      <w:r w:rsidRPr="00F27073">
        <w:rPr>
          <w:lang w:val="en-US"/>
        </w:rPr>
        <w:tab/>
      </w:r>
      <w:r w:rsidRPr="00580E4A">
        <w:rPr>
          <w:rStyle w:val="aa"/>
          <w:lang w:val="ru-RU"/>
        </w:rPr>
        <w:footnoteRef/>
      </w:r>
      <w:r w:rsidRPr="00F85F18">
        <w:rPr>
          <w:lang w:val="en-US"/>
        </w:rPr>
        <w:t xml:space="preserve"> </w:t>
      </w:r>
      <w:r w:rsidRPr="00F85F18">
        <w:rPr>
          <w:lang w:val="en-US"/>
        </w:rPr>
        <w:tab/>
      </w:r>
      <w:r>
        <w:rPr>
          <w:lang w:val="ru-RU"/>
        </w:rPr>
        <w:t>См</w:t>
      </w:r>
      <w:r w:rsidRPr="00F85F18">
        <w:rPr>
          <w:lang w:val="en-US"/>
        </w:rPr>
        <w:t xml:space="preserve">. CRC/C/JOR/CO/4-5, </w:t>
      </w:r>
      <w:r>
        <w:rPr>
          <w:lang w:val="ru-RU"/>
        </w:rPr>
        <w:t>пункт</w:t>
      </w:r>
      <w:r w:rsidRPr="00F85F18">
        <w:rPr>
          <w:lang w:val="en-US"/>
        </w:rPr>
        <w:t xml:space="preserve"> 42.</w:t>
      </w:r>
    </w:p>
  </w:footnote>
  <w:footnote w:id="5">
    <w:p w:rsidR="00580E4A" w:rsidRPr="00F85F18" w:rsidRDefault="00580E4A" w:rsidP="00240119">
      <w:pPr>
        <w:pStyle w:val="ad"/>
        <w:rPr>
          <w:lang w:val="ru-RU"/>
        </w:rPr>
      </w:pPr>
      <w:r w:rsidRPr="00F85F18">
        <w:rPr>
          <w:lang w:val="en-US"/>
        </w:rPr>
        <w:tab/>
      </w:r>
      <w:r w:rsidRPr="00580E4A">
        <w:rPr>
          <w:rStyle w:val="aa"/>
          <w:lang w:val="ru-RU"/>
        </w:rPr>
        <w:footnoteRef/>
      </w:r>
      <w:r>
        <w:rPr>
          <w:lang w:val="ru-RU"/>
        </w:rPr>
        <w:tab/>
        <w:t>См. A/HRC/25/9, пункт 118.114.</w:t>
      </w:r>
    </w:p>
  </w:footnote>
  <w:footnote w:id="6">
    <w:p w:rsidR="00580E4A" w:rsidRPr="00F85F18" w:rsidRDefault="00580E4A" w:rsidP="00240119">
      <w:pPr>
        <w:pStyle w:val="ad"/>
        <w:rPr>
          <w:lang w:val="ru-RU"/>
        </w:rPr>
      </w:pPr>
      <w:r w:rsidRPr="00D21F91">
        <w:rPr>
          <w:lang w:val="ru-RU"/>
        </w:rPr>
        <w:tab/>
      </w:r>
      <w:r w:rsidRPr="00580E4A">
        <w:rPr>
          <w:rStyle w:val="aa"/>
          <w:lang w:val="ru-RU"/>
        </w:rPr>
        <w:footnoteRef/>
      </w:r>
      <w:r>
        <w:rPr>
          <w:lang w:val="ru-RU"/>
        </w:rPr>
        <w:tab/>
        <w:t>См. A/HRC/25/9, пункты 118.112-113 и 118.115.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E4A" w:rsidRPr="00240119" w:rsidRDefault="00AB2D54">
    <w:pPr>
      <w:pStyle w:val="a5"/>
    </w:pPr>
    <w:fldSimple w:instr=" TITLE  \* MERGEFORMAT ">
      <w:r w:rsidR="00A23779">
        <w:t>CRPD/C/JOR/CO/1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E4A" w:rsidRPr="00240119" w:rsidRDefault="00AB2D54" w:rsidP="00240119">
    <w:pPr>
      <w:pStyle w:val="a5"/>
      <w:jc w:val="right"/>
    </w:pPr>
    <w:fldSimple w:instr=" TITLE  \* MERGEFORMAT ">
      <w:r w:rsidR="00A23779">
        <w:t>CRPD/C/JOR/CO/1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C3"/>
    <w:rsid w:val="0000797C"/>
    <w:rsid w:val="00011BEB"/>
    <w:rsid w:val="00026643"/>
    <w:rsid w:val="00033EE1"/>
    <w:rsid w:val="00042B72"/>
    <w:rsid w:val="0005157E"/>
    <w:rsid w:val="000558BD"/>
    <w:rsid w:val="000B57E7"/>
    <w:rsid w:val="000B6373"/>
    <w:rsid w:val="000B732B"/>
    <w:rsid w:val="000F09DF"/>
    <w:rsid w:val="000F61B2"/>
    <w:rsid w:val="00102D5F"/>
    <w:rsid w:val="001075E9"/>
    <w:rsid w:val="001255AB"/>
    <w:rsid w:val="0017754D"/>
    <w:rsid w:val="00180183"/>
    <w:rsid w:val="0018024D"/>
    <w:rsid w:val="0018649F"/>
    <w:rsid w:val="00196389"/>
    <w:rsid w:val="001B3EF6"/>
    <w:rsid w:val="001C499F"/>
    <w:rsid w:val="001C7A89"/>
    <w:rsid w:val="00215062"/>
    <w:rsid w:val="00240119"/>
    <w:rsid w:val="00261FC7"/>
    <w:rsid w:val="0027441B"/>
    <w:rsid w:val="002846B3"/>
    <w:rsid w:val="00296267"/>
    <w:rsid w:val="002A2EFC"/>
    <w:rsid w:val="002B74B1"/>
    <w:rsid w:val="002C0E18"/>
    <w:rsid w:val="002D06E3"/>
    <w:rsid w:val="002D5AAC"/>
    <w:rsid w:val="002E3AD9"/>
    <w:rsid w:val="002E5067"/>
    <w:rsid w:val="002F405F"/>
    <w:rsid w:val="002F7EEC"/>
    <w:rsid w:val="00301299"/>
    <w:rsid w:val="00305C08"/>
    <w:rsid w:val="00307FB6"/>
    <w:rsid w:val="00317339"/>
    <w:rsid w:val="00322004"/>
    <w:rsid w:val="003241B8"/>
    <w:rsid w:val="003349E4"/>
    <w:rsid w:val="003402C2"/>
    <w:rsid w:val="00381C24"/>
    <w:rsid w:val="00387437"/>
    <w:rsid w:val="003958D0"/>
    <w:rsid w:val="003B00E5"/>
    <w:rsid w:val="003E350C"/>
    <w:rsid w:val="00407B78"/>
    <w:rsid w:val="00424203"/>
    <w:rsid w:val="00452493"/>
    <w:rsid w:val="00453318"/>
    <w:rsid w:val="00454E07"/>
    <w:rsid w:val="00472C5C"/>
    <w:rsid w:val="0047363E"/>
    <w:rsid w:val="0050108D"/>
    <w:rsid w:val="00513081"/>
    <w:rsid w:val="00517901"/>
    <w:rsid w:val="00526683"/>
    <w:rsid w:val="00557515"/>
    <w:rsid w:val="005709E0"/>
    <w:rsid w:val="00572E19"/>
    <w:rsid w:val="00580E4A"/>
    <w:rsid w:val="005961C8"/>
    <w:rsid w:val="005966F1"/>
    <w:rsid w:val="005D7914"/>
    <w:rsid w:val="005E2B41"/>
    <w:rsid w:val="005F0B42"/>
    <w:rsid w:val="00660AC3"/>
    <w:rsid w:val="00681A10"/>
    <w:rsid w:val="006A1ED8"/>
    <w:rsid w:val="006B5625"/>
    <w:rsid w:val="006C2031"/>
    <w:rsid w:val="006D461A"/>
    <w:rsid w:val="006E7EEB"/>
    <w:rsid w:val="006F35EE"/>
    <w:rsid w:val="007021FF"/>
    <w:rsid w:val="00712895"/>
    <w:rsid w:val="00757357"/>
    <w:rsid w:val="007C3F50"/>
    <w:rsid w:val="00806737"/>
    <w:rsid w:val="008177EA"/>
    <w:rsid w:val="00825F8D"/>
    <w:rsid w:val="00833758"/>
    <w:rsid w:val="00834B71"/>
    <w:rsid w:val="0086445C"/>
    <w:rsid w:val="008934D2"/>
    <w:rsid w:val="00894693"/>
    <w:rsid w:val="008A08D7"/>
    <w:rsid w:val="008B6909"/>
    <w:rsid w:val="00903712"/>
    <w:rsid w:val="00906890"/>
    <w:rsid w:val="00911BE4"/>
    <w:rsid w:val="00951972"/>
    <w:rsid w:val="009608F3"/>
    <w:rsid w:val="009A24AC"/>
    <w:rsid w:val="009C5AD1"/>
    <w:rsid w:val="00A14DA8"/>
    <w:rsid w:val="00A23779"/>
    <w:rsid w:val="00A312BC"/>
    <w:rsid w:val="00A84021"/>
    <w:rsid w:val="00A84D35"/>
    <w:rsid w:val="00A917B3"/>
    <w:rsid w:val="00AB2D54"/>
    <w:rsid w:val="00AB4B51"/>
    <w:rsid w:val="00AC12E8"/>
    <w:rsid w:val="00B10CC7"/>
    <w:rsid w:val="00B36DF7"/>
    <w:rsid w:val="00B539E7"/>
    <w:rsid w:val="00B62458"/>
    <w:rsid w:val="00BC18B2"/>
    <w:rsid w:val="00BD33EE"/>
    <w:rsid w:val="00BF7031"/>
    <w:rsid w:val="00C106D6"/>
    <w:rsid w:val="00C60F0C"/>
    <w:rsid w:val="00C805C9"/>
    <w:rsid w:val="00C92939"/>
    <w:rsid w:val="00CA1679"/>
    <w:rsid w:val="00CB151C"/>
    <w:rsid w:val="00CD4A3D"/>
    <w:rsid w:val="00CE5A1A"/>
    <w:rsid w:val="00CF55F6"/>
    <w:rsid w:val="00D33D63"/>
    <w:rsid w:val="00D90028"/>
    <w:rsid w:val="00D90138"/>
    <w:rsid w:val="00DC2F01"/>
    <w:rsid w:val="00DD78D1"/>
    <w:rsid w:val="00DE32CD"/>
    <w:rsid w:val="00DF71B9"/>
    <w:rsid w:val="00E30B7B"/>
    <w:rsid w:val="00E73F76"/>
    <w:rsid w:val="00E77684"/>
    <w:rsid w:val="00EA2C9F"/>
    <w:rsid w:val="00EA420E"/>
    <w:rsid w:val="00ED0BDA"/>
    <w:rsid w:val="00EF1360"/>
    <w:rsid w:val="00EF3220"/>
    <w:rsid w:val="00F43903"/>
    <w:rsid w:val="00F63B78"/>
    <w:rsid w:val="00F94155"/>
    <w:rsid w:val="00F9783F"/>
    <w:rsid w:val="00FD2EF7"/>
    <w:rsid w:val="00FE447E"/>
    <w:rsid w:val="00FF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50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7C3F50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7C3F5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7C3F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7C3F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7C3F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7C3F5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7C3F5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7C3F5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7C3F5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C3F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3F5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7C3F50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7C3F50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7C3F5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7C3F50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7C3F5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7C3F50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7C3F50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7C3F50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7C3F50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7C3F50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7C3F50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7C3F50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7C3F50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7C3F50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7C3F50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7C3F50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7C3F50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C499F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7C3F50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7C3F50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7C3F50"/>
  </w:style>
  <w:style w:type="character" w:customStyle="1" w:styleId="af0">
    <w:name w:val="Текст концевой сноски Знак"/>
    <w:aliases w:val="2_GR Знак"/>
    <w:basedOn w:val="a0"/>
    <w:link w:val="af"/>
    <w:rsid w:val="007C3F50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7C3F50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7C3F50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7C3F50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50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7C3F50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7C3F5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7C3F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7C3F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7C3F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7C3F5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7C3F5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7C3F5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7C3F5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C3F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3F5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7C3F50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7C3F50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7C3F5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7C3F50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7C3F5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7C3F50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7C3F50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7C3F50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7C3F50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7C3F50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7C3F50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7C3F50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7C3F50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7C3F50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7C3F50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7C3F50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7C3F50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C499F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7C3F50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7C3F50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7C3F50"/>
  </w:style>
  <w:style w:type="character" w:customStyle="1" w:styleId="af0">
    <w:name w:val="Текст концевой сноски Знак"/>
    <w:aliases w:val="2_GR Знак"/>
    <w:basedOn w:val="a0"/>
    <w:link w:val="af"/>
    <w:rsid w:val="007C3F50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7C3F50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7C3F50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7C3F50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RP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8DD10-F1D1-4BF0-B448-F05B63435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CRPD.dotm</Template>
  <TotalTime>0</TotalTime>
  <Pages>12</Pages>
  <Words>3814</Words>
  <Characters>27195</Characters>
  <Application>Microsoft Office Word</Application>
  <DocSecurity>0</DocSecurity>
  <Lines>468</Lines>
  <Paragraphs>109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CRPD/C/JOR/CO/1</vt:lpstr>
      <vt:lpstr>A/</vt:lpstr>
    </vt:vector>
  </TitlesOfParts>
  <Company>DCM</Company>
  <LinksUpToDate>false</LinksUpToDate>
  <CharactersWithSpaces>30900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CRPD/C/JOR/CO/1</dc:title>
  <dc:subject/>
  <dc:creator>Sharkina</dc:creator>
  <cp:keywords/>
  <dc:description/>
  <cp:lastModifiedBy>TPSRUS2</cp:lastModifiedBy>
  <cp:revision>3</cp:revision>
  <cp:lastPrinted>2017-06-01T15:54:00Z</cp:lastPrinted>
  <dcterms:created xsi:type="dcterms:W3CDTF">2017-06-01T15:54:00Z</dcterms:created>
  <dcterms:modified xsi:type="dcterms:W3CDTF">2017-06-01T15:54:00Z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