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EB2D03">
            <w:pPr>
              <w:bidi/>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800EF5" w:rsidP="00CF45F6">
            <w:pPr>
              <w:jc w:val="right"/>
            </w:pPr>
            <w:r w:rsidRPr="00800EF5">
              <w:rPr>
                <w:sz w:val="40"/>
              </w:rPr>
              <w:t>CAT</w:t>
            </w:r>
            <w:r w:rsidR="000E3506">
              <w:t>/C/MKD/CO/</w:t>
            </w:r>
            <w:r w:rsidR="00CF45F6">
              <w:t>3</w:t>
            </w:r>
            <w:r w:rsidR="00CF45F6" w:rsidRPr="003376EE">
              <w:rPr>
                <w:rStyle w:val="FootnoteReference"/>
                <w:sz w:val="20"/>
                <w:vertAlign w:val="baseline"/>
              </w:rPr>
              <w:footnoteReference w:customMarkFollows="1" w:id="2"/>
              <w:t>*</w:t>
            </w:r>
            <w:r w:rsidR="00CF45F6">
              <w:t xml:space="preserve"> </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6B0A9A" w:rsidP="00B6553F">
            <w:pPr>
              <w:spacing w:before="120"/>
            </w:pPr>
            <w:r>
              <w:rPr>
                <w:noProof/>
                <w:lang w:eastAsia="zh-CN"/>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800EF5" w:rsidP="00800EF5">
            <w:pPr>
              <w:spacing w:before="240" w:line="240" w:lineRule="exact"/>
            </w:pPr>
            <w:r>
              <w:t>Distr.: General</w:t>
            </w:r>
          </w:p>
          <w:p w:rsidR="00800EF5" w:rsidRDefault="001024C7" w:rsidP="001024C7">
            <w:pPr>
              <w:spacing w:line="240" w:lineRule="exact"/>
            </w:pPr>
            <w:r>
              <w:t>5</w:t>
            </w:r>
            <w:r w:rsidR="00800EF5">
              <w:t xml:space="preserve"> </w:t>
            </w:r>
            <w:r>
              <w:t xml:space="preserve">June </w:t>
            </w:r>
            <w:r w:rsidR="00800EF5">
              <w:t>2015</w:t>
            </w:r>
          </w:p>
          <w:p w:rsidR="00800EF5" w:rsidRDefault="00800EF5" w:rsidP="00800EF5">
            <w:pPr>
              <w:spacing w:line="240" w:lineRule="exact"/>
            </w:pPr>
          </w:p>
          <w:p w:rsidR="00800EF5" w:rsidRDefault="00800EF5" w:rsidP="00800EF5">
            <w:pPr>
              <w:spacing w:line="240" w:lineRule="exact"/>
            </w:pPr>
            <w:r>
              <w:t>Original: English</w:t>
            </w:r>
            <w:bookmarkStart w:id="0" w:name="_GoBack"/>
            <w:bookmarkEnd w:id="0"/>
          </w:p>
        </w:tc>
      </w:tr>
    </w:tbl>
    <w:p w:rsidR="00800EF5" w:rsidRPr="00EB2D03" w:rsidRDefault="00800EF5" w:rsidP="00EB2D03">
      <w:pPr>
        <w:spacing w:before="120"/>
        <w:rPr>
          <w:b/>
          <w:sz w:val="24"/>
          <w:szCs w:val="24"/>
        </w:rPr>
      </w:pPr>
      <w:r w:rsidRPr="00EB2D03">
        <w:rPr>
          <w:b/>
          <w:sz w:val="24"/>
          <w:szCs w:val="24"/>
        </w:rPr>
        <w:t>Committee against Torture</w:t>
      </w:r>
      <w:r w:rsidR="00B877C7">
        <w:rPr>
          <w:b/>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355" cy="638355"/>
            <wp:effectExtent l="0" t="0" r="9525" b="9525"/>
            <wp:wrapNone/>
            <wp:docPr id="3" name="Picture 2" descr="http://undocs.org/m2/QRCode.ashx?DS=CAT/C/MKD/CO/3* &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AT/C/MKD/CO/3* &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355" cy="63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EF5" w:rsidRPr="00AA4A6B" w:rsidRDefault="00800EF5" w:rsidP="003376EE">
      <w:pPr>
        <w:pStyle w:val="HChG"/>
      </w:pPr>
      <w:r w:rsidRPr="00AA4A6B">
        <w:tab/>
      </w:r>
      <w:r w:rsidRPr="00AA4A6B">
        <w:tab/>
        <w:t xml:space="preserve">Concluding observations on the third periodic report of </w:t>
      </w:r>
      <w:r>
        <w:t xml:space="preserve">the former </w:t>
      </w:r>
      <w:r w:rsidRPr="00AA4A6B">
        <w:t>Yugoslav Republic of Macedonia</w:t>
      </w:r>
      <w:r w:rsidR="003376EE" w:rsidRPr="00CF45F6">
        <w:rPr>
          <w:rStyle w:val="FootnoteReference"/>
          <w:b w:val="0"/>
          <w:bCs/>
          <w:sz w:val="20"/>
          <w:vertAlign w:val="baseline"/>
        </w:rPr>
        <w:footnoteReference w:customMarkFollows="1" w:id="3"/>
        <w:t>**</w:t>
      </w:r>
    </w:p>
    <w:p w:rsidR="00800EF5" w:rsidRPr="00AA4A6B" w:rsidRDefault="00800EF5" w:rsidP="00EB2D03">
      <w:pPr>
        <w:pStyle w:val="SingleTxtG"/>
        <w:numPr>
          <w:ilvl w:val="0"/>
          <w:numId w:val="3"/>
        </w:numPr>
        <w:ind w:left="1134" w:firstLine="0"/>
      </w:pPr>
      <w:r w:rsidRPr="00AA4A6B">
        <w:t>The Committee against Torture considered the third periodic report of the former Yugoslav Republic of Macedonia (CAT/C/MKD/</w:t>
      </w:r>
      <w:r w:rsidR="00985076">
        <w:t>3</w:t>
      </w:r>
      <w:r w:rsidRPr="00AA4A6B">
        <w:t>) at its 1310th and 1313th meetings (CAT/C/SR.1310 and 1313), held on 4 and 5 May 2015, and adopted, at its 1317</w:t>
      </w:r>
      <w:r w:rsidR="001C2882">
        <w:t>th</w:t>
      </w:r>
      <w:r w:rsidRPr="00AA4A6B">
        <w:t xml:space="preserve"> meeting, held on 7 May 2015, the following concluding observations. </w:t>
      </w:r>
    </w:p>
    <w:p w:rsidR="00800EF5" w:rsidRPr="00AA4A6B" w:rsidRDefault="00800EF5" w:rsidP="00EB2D03">
      <w:pPr>
        <w:pStyle w:val="H1G"/>
      </w:pPr>
      <w:r>
        <w:tab/>
      </w:r>
      <w:r w:rsidRPr="00AA4A6B">
        <w:t>A.</w:t>
      </w:r>
      <w:r w:rsidRPr="00AA4A6B">
        <w:tab/>
        <w:t>Introduction</w:t>
      </w:r>
    </w:p>
    <w:p w:rsidR="00800EF5" w:rsidRPr="00AA4A6B" w:rsidRDefault="00800EF5" w:rsidP="00EB2D03">
      <w:pPr>
        <w:pStyle w:val="SingleTxtG"/>
        <w:numPr>
          <w:ilvl w:val="0"/>
          <w:numId w:val="3"/>
        </w:numPr>
        <w:ind w:left="1134" w:firstLine="0"/>
        <w:rPr>
          <w:rFonts w:eastAsia="Calibri"/>
        </w:rPr>
      </w:pPr>
      <w:r w:rsidRPr="00AA4A6B">
        <w:rPr>
          <w:rFonts w:eastAsia="Calibri"/>
        </w:rPr>
        <w:t>The Committee appreciates the State party’s acceptance of the optional reporting procedure</w:t>
      </w:r>
      <w:r w:rsidR="00985076">
        <w:rPr>
          <w:rFonts w:eastAsia="Calibri"/>
        </w:rPr>
        <w:t>,</w:t>
      </w:r>
      <w:r w:rsidRPr="00AA4A6B">
        <w:rPr>
          <w:rFonts w:eastAsia="Calibri"/>
        </w:rPr>
        <w:t xml:space="preserve"> which permits a more focused dialogue between the State party and the Committee.</w:t>
      </w:r>
    </w:p>
    <w:p w:rsidR="00800EF5" w:rsidRDefault="00800EF5" w:rsidP="00EB2D03">
      <w:pPr>
        <w:pStyle w:val="SingleTxtG"/>
        <w:numPr>
          <w:ilvl w:val="0"/>
          <w:numId w:val="3"/>
        </w:numPr>
        <w:ind w:left="1134" w:firstLine="0"/>
        <w:rPr>
          <w:color w:val="000000"/>
        </w:rPr>
      </w:pPr>
      <w:r w:rsidRPr="00AA4A6B">
        <w:rPr>
          <w:rFonts w:eastAsia="Calibri"/>
        </w:rPr>
        <w:t>The Committee welcomes the interactive dialogue held with the State party’s high-level multisecto</w:t>
      </w:r>
      <w:r>
        <w:rPr>
          <w:rFonts w:eastAsia="Calibri"/>
        </w:rPr>
        <w:t xml:space="preserve">ral </w:t>
      </w:r>
      <w:r w:rsidRPr="00AA4A6B">
        <w:rPr>
          <w:rFonts w:eastAsia="Calibri"/>
        </w:rPr>
        <w:t>delegation, as well as the additional information and explanations provided by the delegation to the Committee.</w:t>
      </w:r>
    </w:p>
    <w:p w:rsidR="00800EF5" w:rsidRPr="00AA4A6B" w:rsidRDefault="00800EF5" w:rsidP="00EB2D03">
      <w:pPr>
        <w:pStyle w:val="H1G"/>
        <w:rPr>
          <w:color w:val="000000"/>
        </w:rPr>
      </w:pPr>
      <w:r>
        <w:tab/>
      </w:r>
      <w:r w:rsidRPr="00AA4A6B">
        <w:t>B.</w:t>
      </w:r>
      <w:r w:rsidRPr="00AA4A6B">
        <w:tab/>
        <w:t>Positive aspects</w:t>
      </w:r>
    </w:p>
    <w:p w:rsidR="00800EF5" w:rsidRPr="00AA4A6B" w:rsidRDefault="00800EF5" w:rsidP="001D2979">
      <w:pPr>
        <w:pStyle w:val="SingleTxtG"/>
        <w:numPr>
          <w:ilvl w:val="0"/>
          <w:numId w:val="3"/>
        </w:numPr>
        <w:ind w:left="1134" w:firstLine="0"/>
        <w:rPr>
          <w:rFonts w:eastAsia="SimSun"/>
          <w:lang w:val="en-US" w:eastAsia="zh-CN"/>
        </w:rPr>
      </w:pPr>
      <w:r w:rsidRPr="00AA4A6B">
        <w:rPr>
          <w:rFonts w:eastAsia="SimSun"/>
          <w:lang w:val="en-US" w:eastAsia="zh-CN"/>
        </w:rPr>
        <w:t xml:space="preserve">The Committee welcomes the State party’s </w:t>
      </w:r>
      <w:r w:rsidRPr="00AA4A6B">
        <w:rPr>
          <w:rFonts w:eastAsia="SimSun"/>
          <w:bCs/>
          <w:lang w:val="en-US" w:eastAsia="zh-CN"/>
        </w:rPr>
        <w:t>ratification of the Optional Protocol to the Convention against Torture and Other Cruel, Inhuman or Degrading Treatment or Punishment and the Convention on the Rights of Persons with Disabilities.</w:t>
      </w:r>
    </w:p>
    <w:p w:rsidR="00800EF5" w:rsidRPr="00AA4A6B" w:rsidRDefault="00800EF5" w:rsidP="00EB2D03">
      <w:pPr>
        <w:pStyle w:val="SingleTxtG"/>
        <w:numPr>
          <w:ilvl w:val="0"/>
          <w:numId w:val="3"/>
        </w:numPr>
        <w:ind w:left="1134" w:firstLine="0"/>
        <w:rPr>
          <w:rFonts w:eastAsia="SimSun"/>
          <w:lang w:eastAsia="zh-CN"/>
        </w:rPr>
      </w:pPr>
      <w:r w:rsidRPr="00AA4A6B">
        <w:rPr>
          <w:rFonts w:eastAsia="SimSun"/>
          <w:lang w:val="en-US" w:eastAsia="zh-CN"/>
        </w:rPr>
        <w:t>The Committee welcomes the legislative changes in areas of relevance to the Convention, including the adoption of:</w:t>
      </w:r>
    </w:p>
    <w:p w:rsidR="00800EF5" w:rsidRPr="00AA4A6B" w:rsidRDefault="00C966E6" w:rsidP="00EB2D03">
      <w:pPr>
        <w:pStyle w:val="SingleTxtG"/>
        <w:ind w:firstLine="567"/>
        <w:rPr>
          <w:rFonts w:eastAsia="SimSun"/>
          <w:lang w:eastAsia="zh-CN"/>
        </w:rPr>
      </w:pPr>
      <w:r>
        <w:rPr>
          <w:rFonts w:eastAsia="SimSun"/>
          <w:lang w:eastAsia="zh-CN"/>
        </w:rPr>
        <w:t>(</w:t>
      </w:r>
      <w:r w:rsidR="00800EF5" w:rsidRPr="00AA4A6B">
        <w:rPr>
          <w:rFonts w:eastAsia="SimSun"/>
          <w:lang w:eastAsia="zh-CN"/>
        </w:rPr>
        <w:t>a)</w:t>
      </w:r>
      <w:r w:rsidR="00800EF5" w:rsidRPr="00AA4A6B">
        <w:rPr>
          <w:rFonts w:eastAsia="SimSun"/>
          <w:lang w:eastAsia="zh-CN"/>
        </w:rPr>
        <w:tab/>
        <w:t>The Law on Prevention</w:t>
      </w:r>
      <w:r w:rsidR="001D2979">
        <w:rPr>
          <w:rFonts w:eastAsia="SimSun"/>
          <w:lang w:eastAsia="zh-CN"/>
        </w:rPr>
        <w:t xml:space="preserve"> of</w:t>
      </w:r>
      <w:r w:rsidR="00800EF5" w:rsidRPr="00AA4A6B">
        <w:rPr>
          <w:rFonts w:eastAsia="SimSun"/>
          <w:lang w:eastAsia="zh-CN"/>
        </w:rPr>
        <w:t xml:space="preserve"> and Protection against Discrimination in 2010;</w:t>
      </w:r>
    </w:p>
    <w:p w:rsidR="00800EF5" w:rsidRPr="00AA4A6B" w:rsidRDefault="00C966E6" w:rsidP="001D2979">
      <w:pPr>
        <w:pStyle w:val="SingleTxtG"/>
        <w:ind w:firstLine="567"/>
        <w:rPr>
          <w:rFonts w:eastAsia="SimSun"/>
          <w:bCs/>
          <w:lang w:val="en-US" w:eastAsia="zh-CN"/>
        </w:rPr>
      </w:pPr>
      <w:r>
        <w:rPr>
          <w:rFonts w:eastAsia="SimSun"/>
          <w:bCs/>
          <w:lang w:val="en-US" w:eastAsia="zh-CN"/>
        </w:rPr>
        <w:t>(</w:t>
      </w:r>
      <w:r w:rsidR="00800EF5" w:rsidRPr="00AA4A6B">
        <w:rPr>
          <w:rFonts w:eastAsia="SimSun"/>
          <w:bCs/>
          <w:lang w:val="en-US" w:eastAsia="zh-CN"/>
        </w:rPr>
        <w:t>b)</w:t>
      </w:r>
      <w:r w:rsidR="00800EF5" w:rsidRPr="00AA4A6B">
        <w:rPr>
          <w:rFonts w:eastAsia="SimSun"/>
          <w:bCs/>
          <w:lang w:val="en-US" w:eastAsia="zh-CN"/>
        </w:rPr>
        <w:tab/>
        <w:t>The Law on Prevention</w:t>
      </w:r>
      <w:r w:rsidR="001D2979">
        <w:rPr>
          <w:rFonts w:eastAsia="SimSun"/>
          <w:bCs/>
          <w:lang w:val="en-US" w:eastAsia="zh-CN"/>
        </w:rPr>
        <w:t xml:space="preserve"> of</w:t>
      </w:r>
      <w:r w:rsidR="00800EF5" w:rsidRPr="00AA4A6B">
        <w:rPr>
          <w:rFonts w:eastAsia="SimSun"/>
          <w:bCs/>
          <w:lang w:val="en-US" w:eastAsia="zh-CN"/>
        </w:rPr>
        <w:t xml:space="preserve"> and Protection against Domestic Violence in 2014;</w:t>
      </w:r>
    </w:p>
    <w:p w:rsidR="00800EF5" w:rsidRPr="00AA4A6B" w:rsidRDefault="00C966E6" w:rsidP="001D2979">
      <w:pPr>
        <w:pStyle w:val="SingleTxtG"/>
        <w:ind w:firstLine="567"/>
        <w:rPr>
          <w:rFonts w:eastAsia="SimSun"/>
          <w:bCs/>
          <w:lang w:val="en-US" w:eastAsia="zh-CN"/>
        </w:rPr>
      </w:pPr>
      <w:r>
        <w:rPr>
          <w:rFonts w:eastAsia="SimSun"/>
          <w:bCs/>
          <w:lang w:val="en-US" w:eastAsia="zh-CN"/>
        </w:rPr>
        <w:t>(</w:t>
      </w:r>
      <w:r w:rsidR="00800EF5" w:rsidRPr="00AA4A6B">
        <w:rPr>
          <w:rFonts w:eastAsia="SimSun"/>
          <w:bCs/>
          <w:lang w:val="en-US" w:eastAsia="zh-CN"/>
        </w:rPr>
        <w:t>c)</w:t>
      </w:r>
      <w:r w:rsidR="00800EF5" w:rsidRPr="00AA4A6B">
        <w:rPr>
          <w:rFonts w:eastAsia="SimSun"/>
          <w:bCs/>
          <w:lang w:val="en-US" w:eastAsia="zh-CN"/>
        </w:rPr>
        <w:tab/>
        <w:t>The Law on the Fact</w:t>
      </w:r>
      <w:r w:rsidR="001D2979">
        <w:rPr>
          <w:rFonts w:eastAsia="SimSun"/>
          <w:bCs/>
          <w:lang w:val="en-US" w:eastAsia="zh-CN"/>
        </w:rPr>
        <w:t>-f</w:t>
      </w:r>
      <w:r w:rsidR="00800EF5" w:rsidRPr="00AA4A6B">
        <w:rPr>
          <w:rFonts w:eastAsia="SimSun"/>
          <w:bCs/>
          <w:lang w:val="en-US" w:eastAsia="zh-CN"/>
        </w:rPr>
        <w:t>inding Council and amendments to the Law on the Judicial Council aimed</w:t>
      </w:r>
      <w:r w:rsidR="001D2979">
        <w:rPr>
          <w:rFonts w:eastAsia="SimSun"/>
          <w:bCs/>
          <w:lang w:val="en-US" w:eastAsia="zh-CN"/>
        </w:rPr>
        <w:t xml:space="preserve"> </w:t>
      </w:r>
      <w:r w:rsidR="001D2979" w:rsidRPr="00AA4A6B">
        <w:rPr>
          <w:rFonts w:eastAsia="SimSun"/>
          <w:bCs/>
          <w:lang w:val="en-US" w:eastAsia="zh-CN"/>
        </w:rPr>
        <w:t>at</w:t>
      </w:r>
      <w:r w:rsidR="00800EF5" w:rsidRPr="00AA4A6B">
        <w:rPr>
          <w:rFonts w:eastAsia="SimSun"/>
          <w:bCs/>
          <w:lang w:val="en-US" w:eastAsia="zh-CN"/>
        </w:rPr>
        <w:t>, inter alia, redefining disciplinary procedures against judges;</w:t>
      </w:r>
    </w:p>
    <w:p w:rsidR="00800EF5" w:rsidRPr="00AA4A6B" w:rsidRDefault="00C966E6" w:rsidP="004B1211">
      <w:pPr>
        <w:pStyle w:val="SingleTxtG"/>
        <w:ind w:firstLine="567"/>
        <w:rPr>
          <w:rFonts w:eastAsia="SimSun"/>
          <w:bCs/>
          <w:lang w:val="en-US" w:eastAsia="zh-CN"/>
        </w:rPr>
      </w:pPr>
      <w:r>
        <w:rPr>
          <w:rFonts w:eastAsia="SimSun"/>
          <w:bCs/>
          <w:lang w:val="en-US" w:eastAsia="zh-CN"/>
        </w:rPr>
        <w:lastRenderedPageBreak/>
        <w:t>(</w:t>
      </w:r>
      <w:r w:rsidR="00800EF5" w:rsidRPr="00AA4A6B">
        <w:rPr>
          <w:rFonts w:eastAsia="SimSun"/>
          <w:bCs/>
          <w:lang w:val="en-US" w:eastAsia="zh-CN"/>
        </w:rPr>
        <w:t>d)</w:t>
      </w:r>
      <w:r w:rsidR="00800EF5" w:rsidRPr="00AA4A6B">
        <w:rPr>
          <w:rFonts w:eastAsia="SimSun"/>
          <w:bCs/>
          <w:lang w:val="en-US" w:eastAsia="zh-CN"/>
        </w:rPr>
        <w:tab/>
        <w:t xml:space="preserve">Amendments to the Law on </w:t>
      </w:r>
      <w:r w:rsidR="001D2979">
        <w:rPr>
          <w:rFonts w:eastAsia="SimSun"/>
          <w:bCs/>
          <w:lang w:val="en-US" w:eastAsia="zh-CN"/>
        </w:rPr>
        <w:t xml:space="preserve">the </w:t>
      </w:r>
      <w:r w:rsidR="00800EF5" w:rsidRPr="00AA4A6B">
        <w:rPr>
          <w:rFonts w:eastAsia="SimSun"/>
          <w:bCs/>
          <w:lang w:val="en-US" w:eastAsia="zh-CN"/>
        </w:rPr>
        <w:t xml:space="preserve">Police requiring confiscation of weapons from police officers </w:t>
      </w:r>
      <w:r w:rsidR="00C12711">
        <w:rPr>
          <w:rFonts w:eastAsia="SimSun"/>
          <w:bCs/>
          <w:lang w:val="en-US" w:eastAsia="zh-CN"/>
        </w:rPr>
        <w:t>who</w:t>
      </w:r>
      <w:r w:rsidR="00C12711" w:rsidRPr="00AA4A6B">
        <w:rPr>
          <w:rFonts w:eastAsia="SimSun"/>
          <w:bCs/>
          <w:lang w:val="en-US" w:eastAsia="zh-CN"/>
        </w:rPr>
        <w:t xml:space="preserve"> </w:t>
      </w:r>
      <w:r w:rsidR="00800EF5" w:rsidRPr="00AA4A6B">
        <w:rPr>
          <w:rFonts w:eastAsia="SimSun"/>
          <w:bCs/>
          <w:lang w:val="en-US" w:eastAsia="zh-CN"/>
        </w:rPr>
        <w:t>have committed a violent offen</w:t>
      </w:r>
      <w:r w:rsidR="001D2979">
        <w:rPr>
          <w:rFonts w:eastAsia="SimSun"/>
          <w:bCs/>
          <w:lang w:val="en-US" w:eastAsia="zh-CN"/>
        </w:rPr>
        <w:t>c</w:t>
      </w:r>
      <w:r w:rsidR="00800EF5" w:rsidRPr="00AA4A6B">
        <w:rPr>
          <w:rFonts w:eastAsia="SimSun"/>
          <w:bCs/>
          <w:lang w:val="en-US" w:eastAsia="zh-CN"/>
        </w:rPr>
        <w:t xml:space="preserve">e or </w:t>
      </w:r>
      <w:r w:rsidR="001D2979">
        <w:rPr>
          <w:rFonts w:eastAsia="SimSun"/>
          <w:bCs/>
          <w:lang w:val="en-US" w:eastAsia="zh-CN"/>
        </w:rPr>
        <w:t>have been</w:t>
      </w:r>
      <w:r w:rsidR="001D2979" w:rsidRPr="00AA4A6B">
        <w:rPr>
          <w:rFonts w:eastAsia="SimSun"/>
          <w:bCs/>
          <w:lang w:val="en-US" w:eastAsia="zh-CN"/>
        </w:rPr>
        <w:t xml:space="preserve"> </w:t>
      </w:r>
      <w:r w:rsidR="00800EF5" w:rsidRPr="00AA4A6B">
        <w:rPr>
          <w:rFonts w:eastAsia="SimSun"/>
          <w:bCs/>
          <w:lang w:val="en-US" w:eastAsia="zh-CN"/>
        </w:rPr>
        <w:t>identified as perpetrator</w:t>
      </w:r>
      <w:r w:rsidR="00C12711">
        <w:rPr>
          <w:rFonts w:eastAsia="SimSun"/>
          <w:bCs/>
          <w:lang w:val="en-US" w:eastAsia="zh-CN"/>
        </w:rPr>
        <w:t>s</w:t>
      </w:r>
      <w:r w:rsidR="00800EF5" w:rsidRPr="00AA4A6B">
        <w:rPr>
          <w:rFonts w:eastAsia="SimSun"/>
          <w:bCs/>
          <w:lang w:val="en-US" w:eastAsia="zh-CN"/>
        </w:rPr>
        <w:t xml:space="preserve"> of domestic violence.</w:t>
      </w:r>
    </w:p>
    <w:p w:rsidR="00800EF5" w:rsidRPr="00AA4A6B" w:rsidRDefault="00800EF5" w:rsidP="004B1211">
      <w:pPr>
        <w:pStyle w:val="SingleTxtG"/>
        <w:numPr>
          <w:ilvl w:val="0"/>
          <w:numId w:val="3"/>
        </w:numPr>
        <w:ind w:left="1134" w:firstLine="0"/>
        <w:rPr>
          <w:rFonts w:eastAsia="SimSun"/>
          <w:bCs/>
          <w:lang w:val="en-US" w:eastAsia="zh-CN"/>
        </w:rPr>
      </w:pPr>
      <w:r w:rsidRPr="00AA4A6B">
        <w:rPr>
          <w:rFonts w:eastAsia="SimSun"/>
          <w:bCs/>
          <w:lang w:val="en-US" w:eastAsia="zh-CN"/>
        </w:rPr>
        <w:t xml:space="preserve">The </w:t>
      </w:r>
      <w:r w:rsidR="00C12711">
        <w:rPr>
          <w:rFonts w:eastAsia="SimSun"/>
          <w:bCs/>
          <w:lang w:val="en-US" w:eastAsia="zh-CN"/>
        </w:rPr>
        <w:t>Committee also welcomes the designation</w:t>
      </w:r>
      <w:r w:rsidR="00C12711" w:rsidRPr="00AA4A6B">
        <w:rPr>
          <w:rFonts w:eastAsia="SimSun"/>
          <w:bCs/>
          <w:lang w:val="en-US" w:eastAsia="zh-CN"/>
        </w:rPr>
        <w:t xml:space="preserve"> </w:t>
      </w:r>
      <w:r w:rsidRPr="00AA4A6B">
        <w:rPr>
          <w:rFonts w:eastAsia="SimSun"/>
          <w:bCs/>
          <w:lang w:val="en-US" w:eastAsia="zh-CN"/>
        </w:rPr>
        <w:t>of the Ombudsman’s Office</w:t>
      </w:r>
      <w:r w:rsidR="00945B34">
        <w:rPr>
          <w:rFonts w:eastAsia="SimSun"/>
          <w:bCs/>
          <w:lang w:val="en-US" w:eastAsia="zh-CN"/>
        </w:rPr>
        <w:t xml:space="preserve"> </w:t>
      </w:r>
      <w:r w:rsidRPr="00AA4A6B">
        <w:rPr>
          <w:rFonts w:eastAsia="SimSun"/>
          <w:bCs/>
          <w:lang w:val="en-US" w:eastAsia="zh-CN"/>
        </w:rPr>
        <w:t xml:space="preserve">as a </w:t>
      </w:r>
      <w:r w:rsidR="001D2979">
        <w:rPr>
          <w:rFonts w:eastAsia="SimSun"/>
          <w:bCs/>
          <w:lang w:val="en-US" w:eastAsia="zh-CN"/>
        </w:rPr>
        <w:t>n</w:t>
      </w:r>
      <w:r w:rsidRPr="00AA4A6B">
        <w:rPr>
          <w:rFonts w:eastAsia="SimSun"/>
          <w:bCs/>
          <w:lang w:val="en-US" w:eastAsia="zh-CN"/>
        </w:rPr>
        <w:t xml:space="preserve">ational </w:t>
      </w:r>
      <w:r w:rsidR="001D2979">
        <w:rPr>
          <w:rFonts w:eastAsia="SimSun"/>
          <w:bCs/>
          <w:lang w:val="en-US" w:eastAsia="zh-CN"/>
        </w:rPr>
        <w:t>p</w:t>
      </w:r>
      <w:r w:rsidRPr="00AA4A6B">
        <w:rPr>
          <w:rFonts w:eastAsia="SimSun"/>
          <w:bCs/>
          <w:lang w:val="en-US" w:eastAsia="zh-CN"/>
        </w:rPr>
        <w:t xml:space="preserve">reventive </w:t>
      </w:r>
      <w:r w:rsidR="001D2979">
        <w:rPr>
          <w:rFonts w:eastAsia="SimSun"/>
          <w:bCs/>
          <w:lang w:val="en-US" w:eastAsia="zh-CN"/>
        </w:rPr>
        <w:t>m</w:t>
      </w:r>
      <w:r w:rsidRPr="00AA4A6B">
        <w:rPr>
          <w:rFonts w:eastAsia="SimSun"/>
          <w:bCs/>
          <w:lang w:val="en-US" w:eastAsia="zh-CN"/>
        </w:rPr>
        <w:t xml:space="preserve">echanism under the Optional Protocol to the Convention against Torture in 2009 and </w:t>
      </w:r>
      <w:r w:rsidR="00C12711">
        <w:rPr>
          <w:rFonts w:eastAsia="SimSun"/>
          <w:bCs/>
          <w:lang w:val="en-US" w:eastAsia="zh-CN"/>
        </w:rPr>
        <w:t xml:space="preserve">the </w:t>
      </w:r>
      <w:r w:rsidRPr="00AA4A6B">
        <w:rPr>
          <w:rFonts w:eastAsia="SimSun"/>
          <w:bCs/>
          <w:lang w:val="en-US" w:eastAsia="zh-CN"/>
        </w:rPr>
        <w:t>commencement of its activities, including visits to detention facilities</w:t>
      </w:r>
      <w:r w:rsidR="00C12711">
        <w:rPr>
          <w:rFonts w:eastAsia="SimSun"/>
          <w:bCs/>
          <w:lang w:val="en-US" w:eastAsia="zh-CN"/>
        </w:rPr>
        <w:t>,</w:t>
      </w:r>
      <w:r w:rsidRPr="00AA4A6B">
        <w:rPr>
          <w:rFonts w:eastAsia="SimSun"/>
          <w:bCs/>
          <w:lang w:val="en-US" w:eastAsia="zh-CN"/>
        </w:rPr>
        <w:t xml:space="preserve"> beginning in 2011</w:t>
      </w:r>
      <w:r w:rsidR="00945B34">
        <w:rPr>
          <w:rFonts w:eastAsia="SimSun"/>
          <w:bCs/>
          <w:lang w:val="en-US" w:eastAsia="zh-CN"/>
        </w:rPr>
        <w:t>.</w:t>
      </w:r>
    </w:p>
    <w:p w:rsidR="00800EF5" w:rsidRPr="00AA4A6B" w:rsidRDefault="00800EF5" w:rsidP="00EB2D03">
      <w:pPr>
        <w:pStyle w:val="SingleTxtG"/>
        <w:numPr>
          <w:ilvl w:val="0"/>
          <w:numId w:val="3"/>
        </w:numPr>
        <w:ind w:left="1134" w:firstLine="0"/>
        <w:rPr>
          <w:rFonts w:eastAsia="SimSun"/>
          <w:bCs/>
          <w:lang w:val="en-US" w:eastAsia="zh-CN"/>
        </w:rPr>
      </w:pPr>
      <w:r w:rsidRPr="00AA4A6B">
        <w:rPr>
          <w:rFonts w:eastAsia="SimSun"/>
          <w:bCs/>
          <w:lang w:val="en-US" w:eastAsia="zh-CN"/>
        </w:rPr>
        <w:t>The Committee notes the ongoing reform policies and program</w:t>
      </w:r>
      <w:r w:rsidR="001D2979">
        <w:rPr>
          <w:rFonts w:eastAsia="SimSun"/>
          <w:bCs/>
          <w:lang w:val="en-US" w:eastAsia="zh-CN"/>
        </w:rPr>
        <w:t>me</w:t>
      </w:r>
      <w:r w:rsidRPr="00AA4A6B">
        <w:rPr>
          <w:rFonts w:eastAsia="SimSun"/>
          <w:bCs/>
          <w:lang w:val="en-US" w:eastAsia="zh-CN"/>
        </w:rPr>
        <w:t>s conducted by the State party</w:t>
      </w:r>
      <w:r w:rsidR="001D2979">
        <w:rPr>
          <w:rFonts w:eastAsia="SimSun"/>
          <w:bCs/>
          <w:lang w:val="en-US" w:eastAsia="zh-CN"/>
        </w:rPr>
        <w:t>,</w:t>
      </w:r>
      <w:r w:rsidRPr="00AA4A6B">
        <w:rPr>
          <w:rFonts w:eastAsia="SimSun"/>
          <w:bCs/>
          <w:lang w:val="en-US" w:eastAsia="zh-CN"/>
        </w:rPr>
        <w:t xml:space="preserve"> including: </w:t>
      </w:r>
    </w:p>
    <w:p w:rsidR="00800EF5" w:rsidRPr="00AA4A6B" w:rsidRDefault="00C966E6" w:rsidP="004B1211">
      <w:pPr>
        <w:pStyle w:val="SingleTxtG"/>
        <w:ind w:firstLine="567"/>
        <w:rPr>
          <w:rFonts w:eastAsia="SimSun"/>
          <w:lang w:val="en-US" w:eastAsia="zh-CN"/>
        </w:rPr>
      </w:pPr>
      <w:r>
        <w:rPr>
          <w:rFonts w:eastAsia="SimSun"/>
          <w:lang w:val="en-US" w:eastAsia="zh-CN"/>
        </w:rPr>
        <w:t>(</w:t>
      </w:r>
      <w:r w:rsidR="00800EF5" w:rsidRPr="00AA4A6B">
        <w:rPr>
          <w:rFonts w:eastAsia="SimSun"/>
          <w:lang w:val="en-US" w:eastAsia="zh-CN"/>
        </w:rPr>
        <w:t>a)</w:t>
      </w:r>
      <w:r w:rsidR="00800EF5" w:rsidRPr="00AA4A6B">
        <w:rPr>
          <w:rFonts w:eastAsia="SimSun"/>
          <w:lang w:val="en-US" w:eastAsia="zh-CN"/>
        </w:rPr>
        <w:tab/>
        <w:t xml:space="preserve">The </w:t>
      </w:r>
      <w:r w:rsidR="00C12711">
        <w:rPr>
          <w:rFonts w:eastAsia="SimSun"/>
          <w:lang w:val="en-US" w:eastAsia="zh-CN"/>
        </w:rPr>
        <w:t>s</w:t>
      </w:r>
      <w:r w:rsidR="00800EF5" w:rsidRPr="00AA4A6B">
        <w:rPr>
          <w:rFonts w:eastAsia="SimSun"/>
          <w:lang w:val="en-US" w:eastAsia="zh-CN"/>
        </w:rPr>
        <w:t xml:space="preserve">trategy on </w:t>
      </w:r>
      <w:r w:rsidR="00C12711">
        <w:rPr>
          <w:rFonts w:eastAsia="SimSun"/>
          <w:lang w:val="en-US" w:eastAsia="zh-CN"/>
        </w:rPr>
        <w:t>h</w:t>
      </w:r>
      <w:r w:rsidR="00800EF5" w:rsidRPr="00AA4A6B">
        <w:rPr>
          <w:rFonts w:eastAsia="SimSun"/>
          <w:lang w:val="en-US" w:eastAsia="zh-CN"/>
        </w:rPr>
        <w:t>ealth</w:t>
      </w:r>
      <w:r w:rsidR="00C12711">
        <w:rPr>
          <w:rFonts w:eastAsia="SimSun"/>
          <w:lang w:val="en-US" w:eastAsia="zh-CN"/>
        </w:rPr>
        <w:t xml:space="preserve"> C</w:t>
      </w:r>
      <w:r w:rsidR="00800EF5" w:rsidRPr="00AA4A6B">
        <w:rPr>
          <w:rFonts w:eastAsia="SimSun"/>
          <w:lang w:val="en-US" w:eastAsia="zh-CN"/>
        </w:rPr>
        <w:t xml:space="preserve">are in </w:t>
      </w:r>
      <w:r w:rsidR="00C12711">
        <w:rPr>
          <w:rFonts w:eastAsia="SimSun"/>
          <w:lang w:val="en-US" w:eastAsia="zh-CN"/>
        </w:rPr>
        <w:t>p</w:t>
      </w:r>
      <w:r w:rsidR="00800EF5" w:rsidRPr="00AA4A6B">
        <w:rPr>
          <w:rFonts w:eastAsia="SimSun"/>
          <w:lang w:val="en-US" w:eastAsia="zh-CN"/>
        </w:rPr>
        <w:t xml:space="preserve">risons and </w:t>
      </w:r>
      <w:r w:rsidR="00C12711">
        <w:rPr>
          <w:rFonts w:eastAsia="SimSun"/>
          <w:lang w:val="en-US" w:eastAsia="zh-CN"/>
        </w:rPr>
        <w:t>c</w:t>
      </w:r>
      <w:r w:rsidR="00800EF5" w:rsidRPr="00AA4A6B">
        <w:rPr>
          <w:rFonts w:eastAsia="SimSun"/>
          <w:lang w:val="en-US" w:eastAsia="zh-CN"/>
        </w:rPr>
        <w:t xml:space="preserve">orrectional </w:t>
      </w:r>
      <w:r w:rsidR="00C12711">
        <w:rPr>
          <w:rFonts w:eastAsia="SimSun"/>
          <w:lang w:val="en-US" w:eastAsia="zh-CN"/>
        </w:rPr>
        <w:t>f</w:t>
      </w:r>
      <w:r w:rsidR="00800EF5" w:rsidRPr="00AA4A6B">
        <w:rPr>
          <w:rFonts w:eastAsia="SimSun"/>
          <w:lang w:val="en-US" w:eastAsia="zh-CN"/>
        </w:rPr>
        <w:t xml:space="preserve">acilities and other national strategies, including on the treatment of prisoners, as outlined by </w:t>
      </w:r>
      <w:r w:rsidR="001D2979">
        <w:rPr>
          <w:rFonts w:eastAsia="SimSun"/>
          <w:lang w:val="en-US" w:eastAsia="zh-CN"/>
        </w:rPr>
        <w:t>a</w:t>
      </w:r>
      <w:r w:rsidR="001D2979" w:rsidRPr="00AA4A6B">
        <w:rPr>
          <w:rFonts w:eastAsia="SimSun"/>
          <w:lang w:val="en-US" w:eastAsia="zh-CN"/>
        </w:rPr>
        <w:t xml:space="preserve"> </w:t>
      </w:r>
      <w:r w:rsidR="00800EF5" w:rsidRPr="00AA4A6B">
        <w:rPr>
          <w:rFonts w:eastAsia="SimSun"/>
          <w:lang w:val="en-US" w:eastAsia="zh-CN"/>
        </w:rPr>
        <w:t>representative of the State party;</w:t>
      </w:r>
    </w:p>
    <w:p w:rsidR="00800EF5" w:rsidRPr="00AA4A6B" w:rsidRDefault="00C966E6" w:rsidP="004B1211">
      <w:pPr>
        <w:pStyle w:val="SingleTxtG"/>
        <w:ind w:firstLine="567"/>
        <w:rPr>
          <w:rFonts w:eastAsia="SimSun"/>
          <w:lang w:val="en-US" w:eastAsia="zh-CN"/>
        </w:rPr>
      </w:pPr>
      <w:r>
        <w:rPr>
          <w:rFonts w:eastAsia="SimSun"/>
          <w:lang w:val="en-US" w:eastAsia="zh-CN"/>
        </w:rPr>
        <w:t>(</w:t>
      </w:r>
      <w:r w:rsidR="00800EF5" w:rsidRPr="00AA4A6B">
        <w:rPr>
          <w:rFonts w:eastAsia="SimSun"/>
          <w:lang w:val="en-US" w:eastAsia="zh-CN"/>
        </w:rPr>
        <w:t>b)</w:t>
      </w:r>
      <w:r w:rsidR="00800EF5" w:rsidRPr="00AA4A6B">
        <w:rPr>
          <w:rFonts w:eastAsia="SimSun"/>
          <w:lang w:val="en-US" w:eastAsia="zh-CN"/>
        </w:rPr>
        <w:tab/>
        <w:t xml:space="preserve">The substantial investment in building new places of detention </w:t>
      </w:r>
      <w:r w:rsidR="00C12711">
        <w:rPr>
          <w:rFonts w:eastAsia="SimSun"/>
          <w:lang w:val="en-US" w:eastAsia="zh-CN"/>
        </w:rPr>
        <w:t>and</w:t>
      </w:r>
      <w:r w:rsidR="00800EF5" w:rsidRPr="00AA4A6B">
        <w:rPr>
          <w:rFonts w:eastAsia="SimSun"/>
          <w:lang w:val="en-US" w:eastAsia="zh-CN"/>
        </w:rPr>
        <w:t xml:space="preserve"> repairing </w:t>
      </w:r>
      <w:r w:rsidR="00C12711">
        <w:rPr>
          <w:rFonts w:eastAsia="SimSun"/>
          <w:lang w:val="en-US" w:eastAsia="zh-CN"/>
        </w:rPr>
        <w:t xml:space="preserve">existing </w:t>
      </w:r>
      <w:r w:rsidR="00800EF5" w:rsidRPr="00AA4A6B">
        <w:rPr>
          <w:rFonts w:eastAsia="SimSun"/>
          <w:lang w:val="en-US" w:eastAsia="zh-CN"/>
        </w:rPr>
        <w:t>facilities;</w:t>
      </w:r>
    </w:p>
    <w:p w:rsidR="00800EF5" w:rsidRPr="00AA4A6B" w:rsidRDefault="00C966E6" w:rsidP="00EB2D03">
      <w:pPr>
        <w:pStyle w:val="SingleTxtG"/>
        <w:ind w:firstLine="567"/>
        <w:rPr>
          <w:rFonts w:eastAsia="SimSun"/>
          <w:lang w:val="en-US" w:eastAsia="zh-CN"/>
        </w:rPr>
      </w:pPr>
      <w:r>
        <w:rPr>
          <w:rFonts w:eastAsia="SimSun"/>
          <w:lang w:val="en-US" w:eastAsia="zh-CN"/>
        </w:rPr>
        <w:t>(</w:t>
      </w:r>
      <w:r w:rsidR="00800EF5" w:rsidRPr="00AA4A6B">
        <w:rPr>
          <w:rFonts w:eastAsia="SimSun"/>
          <w:lang w:val="en-US" w:eastAsia="zh-CN"/>
        </w:rPr>
        <w:t>c)</w:t>
      </w:r>
      <w:r w:rsidR="00800EF5" w:rsidRPr="00AA4A6B">
        <w:rPr>
          <w:rFonts w:eastAsia="SimSun"/>
          <w:lang w:val="en-US" w:eastAsia="zh-CN"/>
        </w:rPr>
        <w:tab/>
        <w:t xml:space="preserve">The establishment of a new intersectoral body on human rights in 2012. </w:t>
      </w:r>
    </w:p>
    <w:p w:rsidR="00800EF5" w:rsidRPr="00AA4A6B" w:rsidRDefault="00800EF5" w:rsidP="00EB2D03">
      <w:pPr>
        <w:pStyle w:val="H1G"/>
      </w:pPr>
      <w:r>
        <w:tab/>
      </w:r>
      <w:r w:rsidRPr="00AA4A6B">
        <w:t>C.</w:t>
      </w:r>
      <w:r w:rsidRPr="00AA4A6B">
        <w:tab/>
        <w:t xml:space="preserve">Principal subjects of concern and recommendations </w:t>
      </w:r>
    </w:p>
    <w:p w:rsidR="00800EF5" w:rsidRPr="00AA4A6B" w:rsidRDefault="00800EF5" w:rsidP="00800EF5">
      <w:pPr>
        <w:pStyle w:val="H23G"/>
        <w:rPr>
          <w:lang w:eastAsia="ko-KR"/>
        </w:rPr>
      </w:pPr>
      <w:r>
        <w:rPr>
          <w:lang w:eastAsia="ko-KR"/>
        </w:rPr>
        <w:tab/>
      </w:r>
      <w:r>
        <w:rPr>
          <w:lang w:eastAsia="ko-KR"/>
        </w:rPr>
        <w:tab/>
      </w:r>
      <w:r w:rsidRPr="00AA4A6B">
        <w:rPr>
          <w:lang w:eastAsia="ko-KR"/>
        </w:rPr>
        <w:t xml:space="preserve">The so-called </w:t>
      </w:r>
      <w:r w:rsidR="00446C6B">
        <w:rPr>
          <w:lang w:eastAsia="ko-KR"/>
        </w:rPr>
        <w:t>w</w:t>
      </w:r>
      <w:r w:rsidRPr="00AA4A6B">
        <w:rPr>
          <w:lang w:eastAsia="ko-KR"/>
        </w:rPr>
        <w:t xml:space="preserve">iretapping affair and State institutions </w:t>
      </w:r>
    </w:p>
    <w:p w:rsidR="00800EF5" w:rsidRPr="00AA4A6B" w:rsidRDefault="00800EF5" w:rsidP="00910EEC">
      <w:pPr>
        <w:pStyle w:val="SingleTxtG"/>
        <w:numPr>
          <w:ilvl w:val="0"/>
          <w:numId w:val="3"/>
        </w:numPr>
        <w:ind w:left="1134" w:firstLine="0"/>
      </w:pPr>
      <w:r w:rsidRPr="00AA4A6B">
        <w:t>The Committee notes with concern the recent allegations that senior officials of the State party were allegedly involved in a number of apparent human rights abuses, including election fraud, harassment of civil society and opposition members</w:t>
      </w:r>
      <w:r w:rsidR="00985076">
        <w:t xml:space="preserve"> and</w:t>
      </w:r>
      <w:r w:rsidRPr="00AA4A6B">
        <w:t xml:space="preserve"> </w:t>
      </w:r>
      <w:r w:rsidRPr="00985076">
        <w:t>interference with the Public Prosecutor and some members of the judiciary</w:t>
      </w:r>
      <w:r w:rsidRPr="00AA4A6B">
        <w:t>. The allegations arising from this so</w:t>
      </w:r>
      <w:r w:rsidR="00446C6B">
        <w:t>-</w:t>
      </w:r>
      <w:r w:rsidRPr="00AA4A6B">
        <w:t xml:space="preserve">called </w:t>
      </w:r>
      <w:r w:rsidR="0082235C">
        <w:t>w</w:t>
      </w:r>
      <w:r w:rsidRPr="00AA4A6B">
        <w:t xml:space="preserve">iretapping affair have resulted in mass demonstrations, claims that police and law enforcement officials have used excessive force, </w:t>
      </w:r>
      <w:r w:rsidR="0082235C">
        <w:t>and</w:t>
      </w:r>
      <w:r w:rsidRPr="00AA4A6B">
        <w:t xml:space="preserve"> </w:t>
      </w:r>
      <w:r w:rsidR="00C12711">
        <w:t>media</w:t>
      </w:r>
      <w:r w:rsidR="00C12711" w:rsidRPr="00AA4A6B">
        <w:t xml:space="preserve"> </w:t>
      </w:r>
      <w:r w:rsidRPr="00AA4A6B">
        <w:t>reports of a loss of confidence in the integrity of State institutions (arts.</w:t>
      </w:r>
      <w:r w:rsidR="00B76590">
        <w:t> </w:t>
      </w:r>
      <w:r w:rsidRPr="00AA4A6B">
        <w:t>2, 13, 15</w:t>
      </w:r>
      <w:r w:rsidR="00C12711">
        <w:t xml:space="preserve"> and</w:t>
      </w:r>
      <w:r w:rsidRPr="00AA4A6B">
        <w:t xml:space="preserve"> 16)</w:t>
      </w:r>
      <w:r w:rsidR="00910EEC">
        <w:t>.</w:t>
      </w:r>
    </w:p>
    <w:p w:rsidR="00800EF5" w:rsidRPr="00EB2D03" w:rsidRDefault="00800EF5" w:rsidP="00910EEC">
      <w:pPr>
        <w:pStyle w:val="SingleTxtG"/>
        <w:rPr>
          <w:b/>
          <w:bCs/>
        </w:rPr>
      </w:pPr>
      <w:r w:rsidRPr="00EB2D03">
        <w:rPr>
          <w:b/>
          <w:bCs/>
        </w:rPr>
        <w:t xml:space="preserve">As a matter of urgency, the State party should take measures to demonstrate respect for and strengthen the independence of the judiciary and the integrity of public institutions. It should </w:t>
      </w:r>
      <w:r w:rsidRPr="00EB2D03">
        <w:rPr>
          <w:b/>
          <w:bCs/>
          <w:lang w:eastAsia="en-GB"/>
        </w:rPr>
        <w:t xml:space="preserve">ensure prompt, independent, thorough and impartial investigations into all allegations of wrongdoing emerging from the </w:t>
      </w:r>
      <w:r w:rsidR="00B60925">
        <w:rPr>
          <w:b/>
          <w:bCs/>
          <w:lang w:eastAsia="en-GB"/>
        </w:rPr>
        <w:t>w</w:t>
      </w:r>
      <w:r w:rsidRPr="00EB2D03">
        <w:rPr>
          <w:b/>
          <w:bCs/>
          <w:lang w:eastAsia="en-GB"/>
        </w:rPr>
        <w:t>iretapping affair, regardless of their source, prosecution when warranted and punishment of anyone found guilty. T</w:t>
      </w:r>
      <w:r w:rsidRPr="00EB2D03">
        <w:rPr>
          <w:b/>
          <w:bCs/>
        </w:rPr>
        <w:t>he Committee is particularly concerned about allegations of abuse of force by officials of the State party in response to protests motivated by the revelations of official misconduct, and expresses concern about the potential for further abuses to occur unless accountability is ensured, including investigations, prosecutions and punishments as warranted (arts.</w:t>
      </w:r>
      <w:r w:rsidR="00B76590" w:rsidRPr="00EB2D03">
        <w:rPr>
          <w:b/>
          <w:bCs/>
        </w:rPr>
        <w:t> </w:t>
      </w:r>
      <w:r w:rsidRPr="00EB2D03">
        <w:rPr>
          <w:b/>
          <w:bCs/>
        </w:rPr>
        <w:t>2, 13, 15</w:t>
      </w:r>
      <w:r w:rsidR="00C12711">
        <w:rPr>
          <w:b/>
          <w:bCs/>
        </w:rPr>
        <w:t xml:space="preserve"> and</w:t>
      </w:r>
      <w:r w:rsidRPr="00EB2D03">
        <w:rPr>
          <w:b/>
          <w:bCs/>
        </w:rPr>
        <w:t xml:space="preserve"> 16)</w:t>
      </w:r>
      <w:r w:rsidR="00910EEC">
        <w:rPr>
          <w:b/>
          <w:bCs/>
        </w:rPr>
        <w:t>.</w:t>
      </w:r>
    </w:p>
    <w:p w:rsidR="00800EF5" w:rsidRPr="00AA4A6B" w:rsidRDefault="00800EF5" w:rsidP="00800EF5">
      <w:pPr>
        <w:pStyle w:val="H23G"/>
      </w:pPr>
      <w:r>
        <w:tab/>
      </w:r>
      <w:r>
        <w:tab/>
      </w:r>
      <w:r w:rsidRPr="00AA4A6B">
        <w:t xml:space="preserve">Absence of </w:t>
      </w:r>
      <w:r w:rsidR="0082235C">
        <w:t>r</w:t>
      </w:r>
      <w:r w:rsidRPr="00AA4A6B">
        <w:t xml:space="preserve">equested </w:t>
      </w:r>
      <w:r w:rsidR="0082235C">
        <w:t>d</w:t>
      </w:r>
      <w:r w:rsidRPr="00AA4A6B">
        <w:t xml:space="preserve">ata </w:t>
      </w:r>
    </w:p>
    <w:p w:rsidR="00800EF5" w:rsidRPr="00AA4A6B" w:rsidRDefault="00800EF5" w:rsidP="00910EEC">
      <w:pPr>
        <w:pStyle w:val="SingleTxtG"/>
        <w:numPr>
          <w:ilvl w:val="0"/>
          <w:numId w:val="3"/>
        </w:numPr>
        <w:ind w:left="1134" w:firstLine="0"/>
      </w:pPr>
      <w:r w:rsidRPr="00AA4A6B">
        <w:rPr>
          <w:snapToGrid w:val="0"/>
        </w:rPr>
        <w:t xml:space="preserve">Despite </w:t>
      </w:r>
      <w:r w:rsidR="00C12711">
        <w:rPr>
          <w:snapToGrid w:val="0"/>
        </w:rPr>
        <w:t>having</w:t>
      </w:r>
      <w:r w:rsidR="00C12711" w:rsidRPr="00AA4A6B">
        <w:rPr>
          <w:snapToGrid w:val="0"/>
        </w:rPr>
        <w:t xml:space="preserve"> </w:t>
      </w:r>
      <w:r w:rsidRPr="00AA4A6B">
        <w:rPr>
          <w:snapToGrid w:val="0"/>
        </w:rPr>
        <w:t>previous</w:t>
      </w:r>
      <w:r w:rsidR="00C12711">
        <w:rPr>
          <w:snapToGrid w:val="0"/>
        </w:rPr>
        <w:t>ly</w:t>
      </w:r>
      <w:r w:rsidRPr="00AA4A6B">
        <w:rPr>
          <w:snapToGrid w:val="0"/>
        </w:rPr>
        <w:t xml:space="preserve"> recommend</w:t>
      </w:r>
      <w:r w:rsidR="00C12711">
        <w:rPr>
          <w:snapToGrid w:val="0"/>
        </w:rPr>
        <w:t>ed</w:t>
      </w:r>
      <w:r w:rsidRPr="00AA4A6B">
        <w:rPr>
          <w:snapToGrid w:val="0"/>
        </w:rPr>
        <w:t xml:space="preserve"> that the State party provide the Committee with statistical </w:t>
      </w:r>
      <w:r w:rsidR="00B60925">
        <w:rPr>
          <w:snapToGrid w:val="0"/>
        </w:rPr>
        <w:t>data</w:t>
      </w:r>
      <w:r w:rsidR="00B60925" w:rsidRPr="00AA4A6B">
        <w:rPr>
          <w:snapToGrid w:val="0"/>
        </w:rPr>
        <w:t xml:space="preserve"> </w:t>
      </w:r>
      <w:r w:rsidRPr="00AA4A6B">
        <w:t>(</w:t>
      </w:r>
      <w:r w:rsidR="00B60925">
        <w:t xml:space="preserve">see </w:t>
      </w:r>
      <w:r w:rsidRPr="00AA4A6B">
        <w:t>CAT/C/MKD/CO/2, para</w:t>
      </w:r>
      <w:r w:rsidR="00C12711">
        <w:t>.</w:t>
      </w:r>
      <w:r w:rsidRPr="00AA4A6B">
        <w:t xml:space="preserve"> 25)</w:t>
      </w:r>
      <w:r w:rsidRPr="00AA4A6B">
        <w:rPr>
          <w:snapToGrid w:val="0"/>
        </w:rPr>
        <w:t>, and</w:t>
      </w:r>
      <w:r w:rsidR="00C12711">
        <w:rPr>
          <w:snapToGrid w:val="0"/>
        </w:rPr>
        <w:t xml:space="preserve"> despite the Committee’s</w:t>
      </w:r>
      <w:r w:rsidRPr="00AA4A6B">
        <w:rPr>
          <w:snapToGrid w:val="0"/>
        </w:rPr>
        <w:t xml:space="preserve"> specific requests in the </w:t>
      </w:r>
      <w:r w:rsidR="00B60925">
        <w:rPr>
          <w:snapToGrid w:val="0"/>
        </w:rPr>
        <w:t>l</w:t>
      </w:r>
      <w:r w:rsidRPr="00AA4A6B">
        <w:rPr>
          <w:snapToGrid w:val="0"/>
        </w:rPr>
        <w:t xml:space="preserve">ist of </w:t>
      </w:r>
      <w:r w:rsidR="00B60925">
        <w:rPr>
          <w:snapToGrid w:val="0"/>
        </w:rPr>
        <w:t>i</w:t>
      </w:r>
      <w:r w:rsidRPr="00AA4A6B">
        <w:rPr>
          <w:snapToGrid w:val="0"/>
        </w:rPr>
        <w:t xml:space="preserve">ssues </w:t>
      </w:r>
      <w:r w:rsidR="00B60925">
        <w:rPr>
          <w:snapToGrid w:val="0"/>
        </w:rPr>
        <w:t>p</w:t>
      </w:r>
      <w:r w:rsidRPr="00AA4A6B">
        <w:rPr>
          <w:snapToGrid w:val="0"/>
        </w:rPr>
        <w:t xml:space="preserve">rior to </w:t>
      </w:r>
      <w:r w:rsidR="00B60925">
        <w:rPr>
          <w:snapToGrid w:val="0"/>
        </w:rPr>
        <w:t>r</w:t>
      </w:r>
      <w:r w:rsidRPr="00AA4A6B">
        <w:rPr>
          <w:snapToGrid w:val="0"/>
        </w:rPr>
        <w:t>eporting</w:t>
      </w:r>
      <w:r w:rsidR="00985076">
        <w:rPr>
          <w:snapToGrid w:val="0"/>
        </w:rPr>
        <w:t xml:space="preserve"> (CAT/C/MKD/Q/3)</w:t>
      </w:r>
      <w:r w:rsidRPr="00AA4A6B">
        <w:rPr>
          <w:snapToGrid w:val="0"/>
        </w:rPr>
        <w:t xml:space="preserve"> for information on investigations, prosecution and penal or disciplinary sanctions, the Committee regrets that</w:t>
      </w:r>
      <w:r w:rsidR="00B60925">
        <w:rPr>
          <w:snapToGrid w:val="0"/>
        </w:rPr>
        <w:t>,</w:t>
      </w:r>
      <w:r w:rsidRPr="00AA4A6B">
        <w:rPr>
          <w:snapToGrid w:val="0"/>
        </w:rPr>
        <w:t xml:space="preserve"> in response to many questions,</w:t>
      </w:r>
      <w:r w:rsidR="00945B34">
        <w:rPr>
          <w:snapToGrid w:val="0"/>
        </w:rPr>
        <w:t xml:space="preserve"> </w:t>
      </w:r>
      <w:r w:rsidRPr="00AA4A6B">
        <w:rPr>
          <w:snapToGrid w:val="0"/>
        </w:rPr>
        <w:t xml:space="preserve">data was provided only on the number of cases registered, </w:t>
      </w:r>
      <w:r w:rsidR="001155A5">
        <w:rPr>
          <w:snapToGrid w:val="0"/>
        </w:rPr>
        <w:t>specifically</w:t>
      </w:r>
      <w:r w:rsidR="001155A5" w:rsidRPr="00AA4A6B">
        <w:rPr>
          <w:snapToGrid w:val="0"/>
        </w:rPr>
        <w:t xml:space="preserve"> </w:t>
      </w:r>
      <w:r w:rsidR="001155A5">
        <w:rPr>
          <w:snapToGrid w:val="0"/>
        </w:rPr>
        <w:t>on</w:t>
      </w:r>
      <w:r w:rsidRPr="00AA4A6B">
        <w:rPr>
          <w:snapToGrid w:val="0"/>
        </w:rPr>
        <w:t xml:space="preserve"> </w:t>
      </w:r>
      <w:r w:rsidR="001155A5">
        <w:rPr>
          <w:snapToGrid w:val="0"/>
        </w:rPr>
        <w:t xml:space="preserve">the </w:t>
      </w:r>
      <w:r w:rsidRPr="00AA4A6B">
        <w:rPr>
          <w:snapToGrid w:val="0"/>
        </w:rPr>
        <w:t xml:space="preserve">questions </w:t>
      </w:r>
      <w:r w:rsidR="001155A5">
        <w:rPr>
          <w:snapToGrid w:val="0"/>
        </w:rPr>
        <w:t>related to</w:t>
      </w:r>
      <w:r w:rsidR="001155A5" w:rsidRPr="00AA4A6B">
        <w:rPr>
          <w:snapToGrid w:val="0"/>
        </w:rPr>
        <w:t xml:space="preserve"> </w:t>
      </w:r>
      <w:r w:rsidRPr="00AA4A6B">
        <w:rPr>
          <w:snapToGrid w:val="0"/>
        </w:rPr>
        <w:t>articles 12</w:t>
      </w:r>
      <w:r w:rsidR="001155A5">
        <w:rPr>
          <w:snapToGrid w:val="0"/>
        </w:rPr>
        <w:t>–</w:t>
      </w:r>
      <w:r w:rsidRPr="00AA4A6B">
        <w:rPr>
          <w:snapToGrid w:val="0"/>
        </w:rPr>
        <w:t xml:space="preserve">16, and </w:t>
      </w:r>
      <w:r w:rsidR="00497AE7">
        <w:rPr>
          <w:snapToGrid w:val="0"/>
        </w:rPr>
        <w:t xml:space="preserve">that no </w:t>
      </w:r>
      <w:r w:rsidRPr="00AA4A6B">
        <w:rPr>
          <w:snapToGrid w:val="0"/>
        </w:rPr>
        <w:t xml:space="preserve">data was provided about the results of investigations, prosecution or sanctions. The absence of the requested data on investigations, prosecutions and convictions </w:t>
      </w:r>
      <w:r w:rsidR="00497AE7">
        <w:rPr>
          <w:snapToGrid w:val="0"/>
        </w:rPr>
        <w:t>in</w:t>
      </w:r>
      <w:r w:rsidR="00497AE7" w:rsidRPr="00AA4A6B">
        <w:rPr>
          <w:snapToGrid w:val="0"/>
        </w:rPr>
        <w:t xml:space="preserve"> </w:t>
      </w:r>
      <w:r w:rsidRPr="00AA4A6B">
        <w:rPr>
          <w:snapToGrid w:val="0"/>
        </w:rPr>
        <w:t>cases of torture and ill-treatment, as well as o</w:t>
      </w:r>
      <w:r w:rsidR="00497AE7">
        <w:rPr>
          <w:snapToGrid w:val="0"/>
        </w:rPr>
        <w:t>f</w:t>
      </w:r>
      <w:r w:rsidRPr="00AA4A6B">
        <w:rPr>
          <w:snapToGrid w:val="0"/>
        </w:rPr>
        <w:t xml:space="preserve"> violence against women and ethnic and religious minorities, severely hampers the identification of possible patterns of abuse requiring immediate response (arts.</w:t>
      </w:r>
      <w:r w:rsidR="00B76590">
        <w:rPr>
          <w:snapToGrid w:val="0"/>
        </w:rPr>
        <w:t> </w:t>
      </w:r>
      <w:r w:rsidRPr="00AA4A6B">
        <w:rPr>
          <w:snapToGrid w:val="0"/>
        </w:rPr>
        <w:t>2</w:t>
      </w:r>
      <w:r w:rsidR="00497AE7">
        <w:rPr>
          <w:snapToGrid w:val="0"/>
        </w:rPr>
        <w:t xml:space="preserve"> and</w:t>
      </w:r>
      <w:r w:rsidRPr="00AA4A6B">
        <w:rPr>
          <w:snapToGrid w:val="0"/>
        </w:rPr>
        <w:t xml:space="preserve"> 12</w:t>
      </w:r>
      <w:r w:rsidR="001155A5">
        <w:rPr>
          <w:snapToGrid w:val="0"/>
        </w:rPr>
        <w:t>–</w:t>
      </w:r>
      <w:r w:rsidRPr="00AA4A6B">
        <w:rPr>
          <w:snapToGrid w:val="0"/>
        </w:rPr>
        <w:t>16)</w:t>
      </w:r>
      <w:r w:rsidR="00910EEC">
        <w:rPr>
          <w:snapToGrid w:val="0"/>
        </w:rPr>
        <w:t>.</w:t>
      </w:r>
      <w:r w:rsidRPr="00AA4A6B">
        <w:rPr>
          <w:snapToGrid w:val="0"/>
        </w:rPr>
        <w:t xml:space="preserve"> </w:t>
      </w:r>
    </w:p>
    <w:p w:rsidR="00800EF5" w:rsidRPr="00AA4A6B" w:rsidRDefault="00800EF5" w:rsidP="004B1211">
      <w:pPr>
        <w:pStyle w:val="SingleTxtG"/>
        <w:rPr>
          <w:b/>
          <w:snapToGrid w:val="0"/>
        </w:rPr>
      </w:pPr>
      <w:r w:rsidRPr="00AA4A6B">
        <w:rPr>
          <w:b/>
          <w:snapToGrid w:val="0"/>
        </w:rPr>
        <w:lastRenderedPageBreak/>
        <w:t>The State party should compile and provide to the Committee statistical data relevant to the monitoring of the implementation of the Convention at the national level, including</w:t>
      </w:r>
      <w:r w:rsidR="001155A5">
        <w:rPr>
          <w:b/>
          <w:snapToGrid w:val="0"/>
        </w:rPr>
        <w:t xml:space="preserve"> the</w:t>
      </w:r>
      <w:r w:rsidRPr="00AA4A6B">
        <w:rPr>
          <w:b/>
          <w:snapToGrid w:val="0"/>
        </w:rPr>
        <w:t xml:space="preserve"> data requested on investigations, prosecutions and convictions in cases of torture and ill-treatment, detention conditions and violence against women and ethnic and religious minorities.</w:t>
      </w:r>
    </w:p>
    <w:p w:rsidR="00800EF5" w:rsidRPr="00AA4A6B" w:rsidRDefault="00800EF5" w:rsidP="00800EF5">
      <w:pPr>
        <w:pStyle w:val="H23G"/>
        <w:rPr>
          <w:rFonts w:eastAsia="SimSun"/>
          <w:lang w:eastAsia="zh-CN"/>
        </w:rPr>
      </w:pPr>
      <w:r>
        <w:rPr>
          <w:rFonts w:eastAsia="SimSun"/>
          <w:lang w:eastAsia="zh-CN"/>
        </w:rPr>
        <w:tab/>
      </w:r>
      <w:r>
        <w:rPr>
          <w:rFonts w:eastAsia="SimSun"/>
          <w:lang w:eastAsia="zh-CN"/>
        </w:rPr>
        <w:tab/>
      </w:r>
      <w:r w:rsidRPr="00AA4A6B">
        <w:rPr>
          <w:rFonts w:eastAsia="SimSun"/>
          <w:lang w:eastAsia="zh-CN"/>
        </w:rPr>
        <w:t>Inter-</w:t>
      </w:r>
      <w:r w:rsidR="001155A5">
        <w:rPr>
          <w:rFonts w:eastAsia="SimSun"/>
          <w:lang w:eastAsia="zh-CN"/>
        </w:rPr>
        <w:t>p</w:t>
      </w:r>
      <w:r w:rsidRPr="00AA4A6B">
        <w:rPr>
          <w:rFonts w:eastAsia="SimSun"/>
          <w:lang w:eastAsia="zh-CN"/>
        </w:rPr>
        <w:t xml:space="preserve">risoner </w:t>
      </w:r>
      <w:r w:rsidR="001155A5">
        <w:rPr>
          <w:rFonts w:eastAsia="SimSun"/>
          <w:lang w:eastAsia="zh-CN"/>
        </w:rPr>
        <w:t>v</w:t>
      </w:r>
      <w:r w:rsidRPr="00AA4A6B">
        <w:rPr>
          <w:rFonts w:eastAsia="SimSun"/>
          <w:lang w:eastAsia="zh-CN"/>
        </w:rPr>
        <w:t xml:space="preserve">iolence and </w:t>
      </w:r>
      <w:r w:rsidR="001155A5">
        <w:rPr>
          <w:rFonts w:eastAsia="SimSun"/>
          <w:lang w:eastAsia="zh-CN"/>
        </w:rPr>
        <w:t>p</w:t>
      </w:r>
      <w:r w:rsidRPr="00AA4A6B">
        <w:rPr>
          <w:rFonts w:eastAsia="SimSun"/>
          <w:lang w:eastAsia="zh-CN"/>
        </w:rPr>
        <w:t xml:space="preserve">rison </w:t>
      </w:r>
      <w:r w:rsidR="001155A5">
        <w:rPr>
          <w:rFonts w:eastAsia="SimSun"/>
          <w:lang w:eastAsia="zh-CN"/>
        </w:rPr>
        <w:t>c</w:t>
      </w:r>
      <w:r w:rsidRPr="00AA4A6B">
        <w:rPr>
          <w:rFonts w:eastAsia="SimSun"/>
          <w:lang w:eastAsia="zh-CN"/>
        </w:rPr>
        <w:t xml:space="preserve">onditions </w:t>
      </w:r>
    </w:p>
    <w:p w:rsidR="00800EF5" w:rsidRPr="00AA4A6B" w:rsidRDefault="00800EF5" w:rsidP="00910EEC">
      <w:pPr>
        <w:pStyle w:val="SingleTxtG"/>
        <w:numPr>
          <w:ilvl w:val="0"/>
          <w:numId w:val="3"/>
        </w:numPr>
        <w:ind w:left="1134" w:firstLine="0"/>
        <w:rPr>
          <w:rFonts w:eastAsia="SimSun"/>
          <w:lang w:eastAsia="zh-CN"/>
        </w:rPr>
      </w:pPr>
      <w:r w:rsidRPr="00AA4A6B">
        <w:rPr>
          <w:rFonts w:eastAsia="SimSun"/>
          <w:lang w:eastAsia="zh-CN"/>
        </w:rPr>
        <w:t xml:space="preserve">While appreciating </w:t>
      </w:r>
      <w:r w:rsidR="00497AE7">
        <w:rPr>
          <w:rFonts w:eastAsia="SimSun"/>
          <w:lang w:eastAsia="zh-CN"/>
        </w:rPr>
        <w:t xml:space="preserve">the </w:t>
      </w:r>
      <w:r w:rsidRPr="00AA4A6B">
        <w:rPr>
          <w:rFonts w:eastAsia="SimSun"/>
          <w:lang w:eastAsia="zh-CN"/>
        </w:rPr>
        <w:t xml:space="preserve">measures </w:t>
      </w:r>
      <w:r w:rsidR="00497AE7">
        <w:rPr>
          <w:rFonts w:eastAsia="SimSun"/>
          <w:lang w:eastAsia="zh-CN"/>
        </w:rPr>
        <w:t xml:space="preserve">already </w:t>
      </w:r>
      <w:r w:rsidRPr="00AA4A6B">
        <w:rPr>
          <w:rFonts w:eastAsia="SimSun"/>
          <w:lang w:eastAsia="zh-CN"/>
        </w:rPr>
        <w:t xml:space="preserve">taken </w:t>
      </w:r>
      <w:r w:rsidR="00497AE7">
        <w:rPr>
          <w:rFonts w:eastAsia="SimSun"/>
          <w:lang w:eastAsia="zh-CN"/>
        </w:rPr>
        <w:t>to</w:t>
      </w:r>
      <w:r w:rsidRPr="00AA4A6B">
        <w:rPr>
          <w:rFonts w:eastAsia="SimSun"/>
          <w:lang w:eastAsia="zh-CN"/>
        </w:rPr>
        <w:t xml:space="preserve"> reform the penitentiary system, the Committee is seriously concerned at the current conditions in penitentiaries, particularly in Idrizovo and Skopje prisons, which </w:t>
      </w:r>
      <w:r w:rsidR="001155A5">
        <w:rPr>
          <w:rFonts w:eastAsia="SimSun"/>
          <w:lang w:eastAsia="zh-CN"/>
        </w:rPr>
        <w:t>hold</w:t>
      </w:r>
      <w:r w:rsidRPr="00AA4A6B">
        <w:rPr>
          <w:rFonts w:eastAsia="SimSun"/>
          <w:lang w:eastAsia="zh-CN"/>
        </w:rPr>
        <w:t xml:space="preserve"> 75</w:t>
      </w:r>
      <w:r w:rsidR="001155A5">
        <w:rPr>
          <w:rFonts w:eastAsia="SimSun"/>
          <w:lang w:eastAsia="zh-CN"/>
        </w:rPr>
        <w:t xml:space="preserve"> per cent</w:t>
      </w:r>
      <w:r w:rsidRPr="00AA4A6B">
        <w:rPr>
          <w:rFonts w:eastAsia="SimSun"/>
          <w:lang w:eastAsia="zh-CN"/>
        </w:rPr>
        <w:t xml:space="preserve"> of the country’s inmate</w:t>
      </w:r>
      <w:r w:rsidR="00BA1ACE">
        <w:rPr>
          <w:rFonts w:eastAsia="SimSun"/>
          <w:lang w:eastAsia="zh-CN"/>
        </w:rPr>
        <w:t>s</w:t>
      </w:r>
      <w:r w:rsidRPr="00AA4A6B">
        <w:rPr>
          <w:rFonts w:eastAsia="SimSun"/>
          <w:lang w:eastAsia="zh-CN"/>
        </w:rPr>
        <w:t xml:space="preserve"> and have been described by the European Committee for the Prevention of Torture</w:t>
      </w:r>
      <w:r w:rsidR="00BA1ACE">
        <w:rPr>
          <w:rFonts w:eastAsia="SimSun"/>
          <w:lang w:eastAsia="zh-CN"/>
        </w:rPr>
        <w:t xml:space="preserve"> </w:t>
      </w:r>
      <w:r w:rsidR="00BA1ACE">
        <w:rPr>
          <w:rStyle w:val="admitted"/>
        </w:rPr>
        <w:t>and Inhuman or Degrading Treatment or Punishment</w:t>
      </w:r>
      <w:r w:rsidRPr="00AA4A6B">
        <w:rPr>
          <w:rFonts w:eastAsia="SimSun"/>
          <w:lang w:eastAsia="zh-CN"/>
        </w:rPr>
        <w:t xml:space="preserve"> as deplorable</w:t>
      </w:r>
      <w:r w:rsidR="00497AE7">
        <w:rPr>
          <w:rFonts w:eastAsia="SimSun"/>
          <w:lang w:eastAsia="zh-CN"/>
        </w:rPr>
        <w:t xml:space="preserve"> </w:t>
      </w:r>
      <w:r w:rsidR="00497AE7" w:rsidRPr="00AA4A6B">
        <w:rPr>
          <w:rFonts w:eastAsia="SimSun"/>
          <w:lang w:eastAsia="zh-CN"/>
        </w:rPr>
        <w:t>(CPT/Inf (2012) 38)</w:t>
      </w:r>
      <w:r w:rsidRPr="00AA4A6B">
        <w:rPr>
          <w:rFonts w:eastAsia="SimSun"/>
          <w:lang w:eastAsia="zh-CN"/>
        </w:rPr>
        <w:t xml:space="preserve">. It is deeply concerned by the </w:t>
      </w:r>
      <w:r w:rsidR="00BA1ACE">
        <w:rPr>
          <w:rFonts w:eastAsia="SimSun"/>
          <w:lang w:eastAsia="zh-CN"/>
        </w:rPr>
        <w:t>European Committee’s</w:t>
      </w:r>
      <w:r w:rsidR="00BA1ACE" w:rsidRPr="00AA4A6B">
        <w:rPr>
          <w:rFonts w:eastAsia="SimSun"/>
          <w:lang w:eastAsia="zh-CN"/>
        </w:rPr>
        <w:t xml:space="preserve"> </w:t>
      </w:r>
      <w:r w:rsidRPr="00AA4A6B">
        <w:rPr>
          <w:rFonts w:eastAsia="SimSun"/>
          <w:lang w:eastAsia="zh-CN"/>
        </w:rPr>
        <w:t xml:space="preserve">reports that the illegitimate use of force was frequent at Idrizovo Prison, and that a high rate of </w:t>
      </w:r>
      <w:r w:rsidR="00BA1ACE" w:rsidRPr="00AA4A6B">
        <w:rPr>
          <w:rFonts w:eastAsia="SimSun"/>
          <w:lang w:eastAsia="zh-CN"/>
        </w:rPr>
        <w:t>inter-prisoner</w:t>
      </w:r>
      <w:r w:rsidRPr="00AA4A6B">
        <w:rPr>
          <w:rFonts w:eastAsia="SimSun"/>
          <w:lang w:eastAsia="zh-CN"/>
        </w:rPr>
        <w:t xml:space="preserve"> violence was prevalent in conditions described as being run on the basis of “collusion” between staff and convicted inmates. The Committee is also concerned that</w:t>
      </w:r>
      <w:r w:rsidR="00BA1ACE">
        <w:rPr>
          <w:rFonts w:eastAsia="SimSun"/>
          <w:lang w:eastAsia="zh-CN"/>
        </w:rPr>
        <w:t>,</w:t>
      </w:r>
      <w:r w:rsidRPr="00AA4A6B">
        <w:rPr>
          <w:rFonts w:eastAsia="SimSun"/>
          <w:lang w:eastAsia="zh-CN"/>
        </w:rPr>
        <w:t xml:space="preserve"> despite efforts to improve the facilities of such places of detention, the </w:t>
      </w:r>
      <w:r w:rsidR="00BA1ACE">
        <w:rPr>
          <w:rFonts w:eastAsia="SimSun"/>
          <w:lang w:eastAsia="zh-CN"/>
        </w:rPr>
        <w:t>European Committee</w:t>
      </w:r>
      <w:r w:rsidR="00BA1ACE" w:rsidRPr="00AA4A6B">
        <w:rPr>
          <w:rFonts w:eastAsia="SimSun"/>
          <w:lang w:eastAsia="zh-CN"/>
        </w:rPr>
        <w:t xml:space="preserve"> </w:t>
      </w:r>
      <w:r w:rsidRPr="00AA4A6B">
        <w:rPr>
          <w:rFonts w:eastAsia="SimSun"/>
          <w:lang w:eastAsia="zh-CN"/>
        </w:rPr>
        <w:t xml:space="preserve">found that </w:t>
      </w:r>
      <w:r w:rsidRPr="00AA4A6B">
        <w:t>insufficient action ha</w:t>
      </w:r>
      <w:r w:rsidR="00BA1ACE">
        <w:t>d</w:t>
      </w:r>
      <w:r w:rsidRPr="00AA4A6B">
        <w:t xml:space="preserve"> been taken to ensure that they are properly staffed or offer appropriate material conditions for prisoners. The Committee</w:t>
      </w:r>
      <w:r w:rsidRPr="00AA4A6B">
        <w:rPr>
          <w:rFonts w:eastAsia="SimSun"/>
          <w:lang w:eastAsia="zh-CN"/>
        </w:rPr>
        <w:t xml:space="preserve"> is also concerned by reportedly high rates of overcrowding and that</w:t>
      </w:r>
      <w:r w:rsidR="00FD4AF4">
        <w:rPr>
          <w:rFonts w:eastAsia="SimSun"/>
          <w:lang w:eastAsia="zh-CN"/>
        </w:rPr>
        <w:t xml:space="preserve"> the</w:t>
      </w:r>
      <w:r w:rsidRPr="00AA4A6B">
        <w:rPr>
          <w:rFonts w:eastAsia="SimSun"/>
          <w:lang w:eastAsia="zh-CN"/>
        </w:rPr>
        <w:t xml:space="preserve"> training of prison guards and personnel is inadequate. The Committee is further concerned</w:t>
      </w:r>
      <w:r>
        <w:rPr>
          <w:rFonts w:eastAsia="SimSun"/>
          <w:lang w:eastAsia="zh-CN"/>
        </w:rPr>
        <w:t xml:space="preserve"> that the State party’s </w:t>
      </w:r>
      <w:r w:rsidRPr="00AA4A6B">
        <w:rPr>
          <w:rFonts w:eastAsia="SimSun"/>
          <w:lang w:eastAsia="zh-CN"/>
        </w:rPr>
        <w:t xml:space="preserve">monitoring and documenting </w:t>
      </w:r>
      <w:r>
        <w:rPr>
          <w:rFonts w:eastAsia="SimSun"/>
          <w:lang w:eastAsia="zh-CN"/>
        </w:rPr>
        <w:t xml:space="preserve">of such </w:t>
      </w:r>
      <w:r w:rsidRPr="00AA4A6B">
        <w:rPr>
          <w:rFonts w:eastAsia="SimSun"/>
          <w:lang w:eastAsia="zh-CN"/>
        </w:rPr>
        <w:t>abuses</w:t>
      </w:r>
      <w:r>
        <w:rPr>
          <w:rFonts w:eastAsia="SimSun"/>
          <w:lang w:eastAsia="zh-CN"/>
        </w:rPr>
        <w:t xml:space="preserve"> is inadequate</w:t>
      </w:r>
      <w:r w:rsidR="00945B34">
        <w:rPr>
          <w:rFonts w:eastAsia="SimSun"/>
          <w:lang w:eastAsia="zh-CN"/>
        </w:rPr>
        <w:t xml:space="preserve"> </w:t>
      </w:r>
      <w:r w:rsidRPr="00AA4A6B">
        <w:rPr>
          <w:rFonts w:eastAsia="SimSun"/>
          <w:lang w:eastAsia="zh-CN"/>
        </w:rPr>
        <w:t>(art</w:t>
      </w:r>
      <w:r w:rsidR="009D7DE5">
        <w:rPr>
          <w:rFonts w:eastAsia="SimSun"/>
          <w:lang w:eastAsia="zh-CN"/>
        </w:rPr>
        <w:t>s</w:t>
      </w:r>
      <w:r w:rsidRPr="00AA4A6B">
        <w:rPr>
          <w:rFonts w:eastAsia="SimSun"/>
          <w:lang w:eastAsia="zh-CN"/>
        </w:rPr>
        <w:t>.</w:t>
      </w:r>
      <w:r w:rsidR="009D7DE5">
        <w:rPr>
          <w:rFonts w:eastAsia="SimSun"/>
          <w:lang w:eastAsia="zh-CN"/>
        </w:rPr>
        <w:t> </w:t>
      </w:r>
      <w:r w:rsidRPr="00AA4A6B">
        <w:rPr>
          <w:rFonts w:eastAsia="SimSun"/>
          <w:lang w:eastAsia="zh-CN"/>
        </w:rPr>
        <w:t>2</w:t>
      </w:r>
      <w:r w:rsidR="00497AE7">
        <w:rPr>
          <w:rFonts w:eastAsia="SimSun"/>
          <w:lang w:eastAsia="zh-CN"/>
        </w:rPr>
        <w:t xml:space="preserve"> and</w:t>
      </w:r>
      <w:r w:rsidRPr="00AA4A6B">
        <w:rPr>
          <w:rFonts w:eastAsia="SimSun"/>
          <w:lang w:eastAsia="zh-CN"/>
        </w:rPr>
        <w:t xml:space="preserve"> 10</w:t>
      </w:r>
      <w:r w:rsidR="001155A5">
        <w:rPr>
          <w:rFonts w:eastAsia="SimSun"/>
          <w:lang w:eastAsia="zh-CN"/>
        </w:rPr>
        <w:t>–</w:t>
      </w:r>
      <w:r w:rsidRPr="00AA4A6B">
        <w:rPr>
          <w:rFonts w:eastAsia="SimSun"/>
          <w:lang w:eastAsia="zh-CN"/>
        </w:rPr>
        <w:t>13)</w:t>
      </w:r>
      <w:r w:rsidR="00857616">
        <w:rPr>
          <w:rFonts w:eastAsia="SimSun"/>
          <w:lang w:eastAsia="zh-CN"/>
        </w:rPr>
        <w:t>.</w:t>
      </w:r>
    </w:p>
    <w:p w:rsidR="00800EF5" w:rsidRPr="00AA4A6B" w:rsidRDefault="00800EF5" w:rsidP="00800EF5">
      <w:pPr>
        <w:pStyle w:val="SingleTxtG"/>
        <w:rPr>
          <w:rFonts w:eastAsia="SimSun"/>
          <w:b/>
          <w:lang w:eastAsia="zh-CN"/>
        </w:rPr>
      </w:pPr>
      <w:r w:rsidRPr="00AA4A6B">
        <w:rPr>
          <w:rFonts w:eastAsia="SimSun"/>
          <w:b/>
          <w:lang w:eastAsia="zh-CN"/>
        </w:rPr>
        <w:t xml:space="preserve">The State party should: </w:t>
      </w:r>
    </w:p>
    <w:p w:rsidR="00800EF5" w:rsidRPr="00AA4A6B" w:rsidRDefault="00800EF5" w:rsidP="004B1211">
      <w:pPr>
        <w:pStyle w:val="SingleTxtG"/>
        <w:ind w:firstLine="567"/>
        <w:rPr>
          <w:rFonts w:eastAsia="SimSun"/>
          <w:b/>
          <w:bCs/>
          <w:lang w:eastAsia="zh-CN"/>
        </w:rPr>
      </w:pPr>
      <w:r w:rsidRPr="00EB2D03">
        <w:rPr>
          <w:rFonts w:eastAsia="SimSun"/>
          <w:lang w:eastAsia="zh-CN"/>
        </w:rPr>
        <w:t>(a)</w:t>
      </w:r>
      <w:r w:rsidRPr="00AA4A6B">
        <w:rPr>
          <w:rFonts w:eastAsia="SimSun"/>
          <w:b/>
          <w:bCs/>
          <w:lang w:eastAsia="zh-CN"/>
        </w:rPr>
        <w:tab/>
        <w:t>Take immediate action to put an end to ill-treatment in prisons. The State party should ensure that all staff in Idrizovo Prison using illegitimate force against prisoners are subject to suspension, investigation, prosecution and penalties commensurate with the gravity of their acts.</w:t>
      </w:r>
      <w:r w:rsidR="00945B34">
        <w:rPr>
          <w:rFonts w:eastAsia="SimSun"/>
          <w:b/>
          <w:bCs/>
          <w:lang w:eastAsia="zh-CN"/>
        </w:rPr>
        <w:t xml:space="preserve"> </w:t>
      </w:r>
      <w:r w:rsidRPr="00AA4A6B">
        <w:rPr>
          <w:rFonts w:eastAsia="SimSun"/>
          <w:b/>
          <w:bCs/>
          <w:lang w:eastAsia="zh-CN"/>
        </w:rPr>
        <w:t xml:space="preserve">Furthermore, the State party should devise a national strategy to combat inter-prisoner violence in Idrizovo and Skopje </w:t>
      </w:r>
      <w:r w:rsidR="00FD4AF4">
        <w:rPr>
          <w:rFonts w:eastAsia="SimSun"/>
          <w:b/>
          <w:bCs/>
          <w:lang w:eastAsia="zh-CN"/>
        </w:rPr>
        <w:t>p</w:t>
      </w:r>
      <w:r w:rsidRPr="00AA4A6B">
        <w:rPr>
          <w:rFonts w:eastAsia="SimSun"/>
          <w:b/>
          <w:bCs/>
          <w:lang w:eastAsia="zh-CN"/>
        </w:rPr>
        <w:t xml:space="preserve">risons. Part of this strategy should include investing more resources in recruiting and training additional professional staff in the requirements of the Convention; </w:t>
      </w:r>
    </w:p>
    <w:p w:rsidR="00800EF5" w:rsidRPr="00AA4A6B" w:rsidRDefault="00800EF5" w:rsidP="004B1211">
      <w:pPr>
        <w:pStyle w:val="SingleTxtG"/>
        <w:ind w:firstLine="567"/>
        <w:rPr>
          <w:rFonts w:eastAsia="SimSun"/>
          <w:b/>
          <w:bCs/>
          <w:lang w:eastAsia="zh-CN"/>
        </w:rPr>
      </w:pPr>
      <w:r w:rsidRPr="00EB2D03">
        <w:rPr>
          <w:rFonts w:eastAsia="SimSun"/>
          <w:lang w:eastAsia="zh-CN"/>
        </w:rPr>
        <w:t>(b)</w:t>
      </w:r>
      <w:r w:rsidRPr="00AA4A6B">
        <w:rPr>
          <w:rFonts w:eastAsia="SimSun"/>
          <w:b/>
          <w:bCs/>
          <w:lang w:eastAsia="zh-CN"/>
        </w:rPr>
        <w:tab/>
        <w:t xml:space="preserve">Improve material conditions in detention facilities in </w:t>
      </w:r>
      <w:r w:rsidR="00FD4AF4">
        <w:rPr>
          <w:rFonts w:eastAsia="SimSun"/>
          <w:b/>
          <w:bCs/>
          <w:lang w:eastAsia="zh-CN"/>
        </w:rPr>
        <w:t>accordance</w:t>
      </w:r>
      <w:r w:rsidR="00FD4AF4" w:rsidRPr="00AA4A6B">
        <w:rPr>
          <w:rFonts w:eastAsia="SimSun"/>
          <w:b/>
          <w:bCs/>
          <w:lang w:eastAsia="zh-CN"/>
        </w:rPr>
        <w:t xml:space="preserve"> </w:t>
      </w:r>
      <w:r w:rsidRPr="00AA4A6B">
        <w:rPr>
          <w:rFonts w:eastAsia="SimSun"/>
          <w:b/>
          <w:bCs/>
          <w:lang w:eastAsia="zh-CN"/>
        </w:rPr>
        <w:t>with relevant international norms and standards, including by renovating existing prisons</w:t>
      </w:r>
      <w:r w:rsidR="00945B34">
        <w:rPr>
          <w:rFonts w:eastAsia="SimSun"/>
          <w:b/>
          <w:bCs/>
          <w:lang w:eastAsia="zh-CN"/>
        </w:rPr>
        <w:t xml:space="preserve"> </w:t>
      </w:r>
      <w:r w:rsidRPr="00AA4A6B">
        <w:rPr>
          <w:rFonts w:eastAsia="SimSun"/>
          <w:b/>
          <w:bCs/>
          <w:lang w:eastAsia="zh-CN"/>
        </w:rPr>
        <w:t xml:space="preserve">and speeding up the scheduled building of new prisons, </w:t>
      </w:r>
      <w:r w:rsidR="00FD4AF4">
        <w:rPr>
          <w:rFonts w:eastAsia="SimSun"/>
          <w:b/>
          <w:bCs/>
          <w:lang w:eastAsia="zh-CN"/>
        </w:rPr>
        <w:t xml:space="preserve">and </w:t>
      </w:r>
      <w:r w:rsidRPr="00AA4A6B">
        <w:rPr>
          <w:rFonts w:eastAsia="SimSun"/>
          <w:b/>
          <w:bCs/>
          <w:lang w:eastAsia="zh-CN"/>
        </w:rPr>
        <w:t xml:space="preserve">report to the Committee on progress made in the implementation of the project </w:t>
      </w:r>
      <w:r w:rsidR="00FD4AF4">
        <w:rPr>
          <w:rFonts w:eastAsia="SimSun"/>
          <w:b/>
          <w:bCs/>
          <w:lang w:eastAsia="zh-CN"/>
        </w:rPr>
        <w:t>to</w:t>
      </w:r>
      <w:r w:rsidR="00FD4AF4" w:rsidRPr="00AA4A6B">
        <w:rPr>
          <w:rFonts w:eastAsia="SimSun"/>
          <w:b/>
          <w:bCs/>
          <w:lang w:eastAsia="zh-CN"/>
        </w:rPr>
        <w:t xml:space="preserve"> </w:t>
      </w:r>
      <w:r w:rsidRPr="00AA4A6B">
        <w:rPr>
          <w:rFonts w:eastAsia="SimSun"/>
          <w:b/>
          <w:bCs/>
          <w:lang w:eastAsia="zh-CN"/>
        </w:rPr>
        <w:t>reconstruct prisons;</w:t>
      </w:r>
    </w:p>
    <w:p w:rsidR="00800EF5" w:rsidRPr="00AA4A6B" w:rsidRDefault="00800EF5" w:rsidP="004B1211">
      <w:pPr>
        <w:pStyle w:val="SingleTxtG"/>
        <w:ind w:firstLine="567"/>
        <w:rPr>
          <w:rFonts w:eastAsia="SimSun"/>
          <w:b/>
          <w:bCs/>
          <w:lang w:eastAsia="zh-CN"/>
        </w:rPr>
      </w:pPr>
      <w:r w:rsidRPr="00EB2D03">
        <w:rPr>
          <w:rFonts w:eastAsia="SimSun"/>
          <w:lang w:eastAsia="zh-CN"/>
        </w:rPr>
        <w:t>(c)</w:t>
      </w:r>
      <w:r w:rsidRPr="00AA4A6B">
        <w:rPr>
          <w:rFonts w:eastAsia="SimSun"/>
          <w:b/>
          <w:bCs/>
          <w:lang w:eastAsia="zh-CN"/>
        </w:rPr>
        <w:tab/>
        <w:t xml:space="preserve">Enhance measures to reduce overcrowding by introducing alternative measures such as those envisaged </w:t>
      </w:r>
      <w:r w:rsidR="00FD4AF4">
        <w:rPr>
          <w:rFonts w:eastAsia="SimSun"/>
          <w:b/>
          <w:bCs/>
          <w:lang w:eastAsia="zh-CN"/>
        </w:rPr>
        <w:t>as part of</w:t>
      </w:r>
      <w:r w:rsidR="00FD4AF4" w:rsidRPr="00AA4A6B">
        <w:rPr>
          <w:rFonts w:eastAsia="SimSun"/>
          <w:b/>
          <w:bCs/>
          <w:lang w:eastAsia="zh-CN"/>
        </w:rPr>
        <w:t xml:space="preserve"> </w:t>
      </w:r>
      <w:r w:rsidRPr="00AA4A6B">
        <w:rPr>
          <w:rFonts w:eastAsia="SimSun"/>
          <w:b/>
          <w:bCs/>
          <w:lang w:eastAsia="zh-CN"/>
        </w:rPr>
        <w:t xml:space="preserve">the State party’s project on </w:t>
      </w:r>
      <w:r w:rsidR="00FD4AF4">
        <w:rPr>
          <w:rFonts w:eastAsia="SimSun"/>
          <w:b/>
          <w:bCs/>
          <w:lang w:eastAsia="zh-CN"/>
        </w:rPr>
        <w:t xml:space="preserve">the </w:t>
      </w:r>
      <w:r w:rsidRPr="00AA4A6B">
        <w:rPr>
          <w:rFonts w:eastAsia="SimSun"/>
          <w:b/>
          <w:bCs/>
          <w:lang w:eastAsia="zh-CN"/>
        </w:rPr>
        <w:t xml:space="preserve">probation service and alternative sanctions, ensuring they are in accordance with the provisions of the Convention and </w:t>
      </w:r>
      <w:r w:rsidR="00FD4AF4">
        <w:rPr>
          <w:rFonts w:eastAsia="SimSun"/>
          <w:b/>
          <w:bCs/>
          <w:lang w:eastAsia="zh-CN"/>
        </w:rPr>
        <w:t xml:space="preserve">the </w:t>
      </w:r>
      <w:r w:rsidRPr="00AA4A6B">
        <w:rPr>
          <w:rFonts w:eastAsia="SimSun"/>
          <w:b/>
          <w:bCs/>
          <w:lang w:eastAsia="zh-CN"/>
        </w:rPr>
        <w:t>United Nations Standard Minimum Rules for Non-custo</w:t>
      </w:r>
      <w:r>
        <w:rPr>
          <w:rFonts w:eastAsia="SimSun"/>
          <w:b/>
          <w:bCs/>
          <w:lang w:eastAsia="zh-CN"/>
        </w:rPr>
        <w:t>dial Measures (the Tokyo Rules);</w:t>
      </w:r>
    </w:p>
    <w:p w:rsidR="00800EF5" w:rsidRDefault="00800EF5" w:rsidP="004B1211">
      <w:pPr>
        <w:pStyle w:val="SingleTxtG"/>
        <w:ind w:firstLine="567"/>
        <w:rPr>
          <w:rFonts w:eastAsia="SimSun"/>
          <w:b/>
          <w:bCs/>
          <w:lang w:val="en-US" w:eastAsia="zh-CN"/>
        </w:rPr>
      </w:pPr>
      <w:r w:rsidRPr="00EB2D03">
        <w:rPr>
          <w:rFonts w:eastAsia="SimSun"/>
          <w:bCs/>
          <w:lang w:val="en-US" w:eastAsia="zh-CN"/>
        </w:rPr>
        <w:t>(d)</w:t>
      </w:r>
      <w:r w:rsidRPr="00AA4A6B">
        <w:rPr>
          <w:rFonts w:eastAsia="SimSun"/>
          <w:b/>
          <w:lang w:val="en-US" w:eastAsia="zh-CN"/>
        </w:rPr>
        <w:tab/>
      </w:r>
      <w:r>
        <w:rPr>
          <w:rFonts w:eastAsia="SimSun"/>
          <w:b/>
          <w:bCs/>
          <w:lang w:val="en-US" w:eastAsia="zh-CN"/>
        </w:rPr>
        <w:t xml:space="preserve">Institute </w:t>
      </w:r>
      <w:r w:rsidRPr="00725634">
        <w:rPr>
          <w:rFonts w:eastAsia="SimSun"/>
          <w:b/>
          <w:bCs/>
          <w:lang w:val="en-US" w:eastAsia="zh-CN"/>
        </w:rPr>
        <w:t xml:space="preserve">appropriate prevention strategies </w:t>
      </w:r>
      <w:r>
        <w:rPr>
          <w:rFonts w:eastAsia="SimSun"/>
          <w:b/>
          <w:bCs/>
          <w:lang w:val="en-US" w:eastAsia="zh-CN"/>
        </w:rPr>
        <w:t>to m</w:t>
      </w:r>
      <w:r w:rsidRPr="00725634">
        <w:rPr>
          <w:rFonts w:eastAsia="SimSun"/>
          <w:b/>
          <w:bCs/>
          <w:lang w:val="en-US" w:eastAsia="zh-CN"/>
        </w:rPr>
        <w:t xml:space="preserve">onitor and </w:t>
      </w:r>
      <w:r w:rsidRPr="002B3595">
        <w:rPr>
          <w:rFonts w:eastAsia="SimSun"/>
          <w:b/>
          <w:bCs/>
          <w:lang w:val="en-US" w:eastAsia="zh-CN"/>
        </w:rPr>
        <w:t>document</w:t>
      </w:r>
      <w:r w:rsidRPr="00725634">
        <w:rPr>
          <w:rFonts w:eastAsia="SimSun"/>
          <w:b/>
          <w:bCs/>
          <w:lang w:val="en-US" w:eastAsia="zh-CN"/>
        </w:rPr>
        <w:t xml:space="preserve"> incidents of inter-pr</w:t>
      </w:r>
      <w:r>
        <w:rPr>
          <w:rFonts w:eastAsia="SimSun"/>
          <w:b/>
          <w:bCs/>
          <w:lang w:val="en-US" w:eastAsia="zh-CN"/>
        </w:rPr>
        <w:t>isoner violence with a view to</w:t>
      </w:r>
      <w:r w:rsidRPr="00725634">
        <w:rPr>
          <w:rFonts w:eastAsia="SimSun"/>
          <w:b/>
          <w:bCs/>
          <w:lang w:val="en-US" w:eastAsia="zh-CN"/>
        </w:rPr>
        <w:t xml:space="preserve"> investigating all allegations of abuse and holding </w:t>
      </w:r>
      <w:r w:rsidRPr="00BE074A">
        <w:rPr>
          <w:rFonts w:eastAsia="SimSun"/>
          <w:b/>
          <w:bCs/>
          <w:lang w:val="en-US" w:eastAsia="zh-CN"/>
        </w:rPr>
        <w:t>t</w:t>
      </w:r>
      <w:r w:rsidRPr="00725634">
        <w:rPr>
          <w:rFonts w:eastAsia="SimSun"/>
          <w:b/>
          <w:bCs/>
          <w:lang w:val="en-US" w:eastAsia="zh-CN"/>
        </w:rPr>
        <w:t>hose responsible</w:t>
      </w:r>
      <w:r w:rsidR="00FD4AF4">
        <w:rPr>
          <w:rFonts w:eastAsia="SimSun"/>
          <w:b/>
          <w:bCs/>
          <w:lang w:val="en-US" w:eastAsia="zh-CN"/>
        </w:rPr>
        <w:t xml:space="preserve"> </w:t>
      </w:r>
      <w:r w:rsidR="00FD4AF4" w:rsidRPr="00BE074A">
        <w:rPr>
          <w:rFonts w:eastAsia="SimSun"/>
          <w:b/>
          <w:bCs/>
          <w:lang w:val="en-US" w:eastAsia="zh-CN"/>
        </w:rPr>
        <w:t>accountable</w:t>
      </w:r>
      <w:r w:rsidRPr="00725634">
        <w:rPr>
          <w:rFonts w:eastAsia="SimSun"/>
          <w:b/>
          <w:bCs/>
          <w:lang w:val="en-US" w:eastAsia="zh-CN"/>
        </w:rPr>
        <w:t>, whether inmates or guards</w:t>
      </w:r>
      <w:r w:rsidR="00857616">
        <w:rPr>
          <w:rFonts w:eastAsia="SimSun"/>
          <w:b/>
          <w:bCs/>
          <w:lang w:val="en-US" w:eastAsia="zh-CN"/>
        </w:rPr>
        <w:t>.</w:t>
      </w:r>
    </w:p>
    <w:p w:rsidR="00800EF5" w:rsidRPr="00AA4A6B" w:rsidRDefault="00800EF5" w:rsidP="00800EF5">
      <w:pPr>
        <w:pStyle w:val="H23G"/>
        <w:rPr>
          <w:rFonts w:eastAsia="Calibri"/>
        </w:rPr>
      </w:pPr>
      <w:r>
        <w:tab/>
      </w:r>
      <w:r>
        <w:tab/>
      </w:r>
      <w:r w:rsidRPr="00AA4A6B">
        <w:t>Impunity for acts of torture and ill-treatment</w:t>
      </w:r>
    </w:p>
    <w:p w:rsidR="00800EF5" w:rsidRPr="00AA4A6B" w:rsidRDefault="00800EF5" w:rsidP="004B1211">
      <w:pPr>
        <w:pStyle w:val="SingleTxtG"/>
        <w:numPr>
          <w:ilvl w:val="0"/>
          <w:numId w:val="3"/>
        </w:numPr>
        <w:ind w:left="1134" w:firstLine="0"/>
      </w:pPr>
      <w:r w:rsidRPr="00AA4A6B">
        <w:t>The Committee notes with concern that 242 complaints of excessive use of force and violence by police officers were filed with the Ombudsman and the Sector for Internal Control and Professional Standards between 2009 and 2013.</w:t>
      </w:r>
      <w:r w:rsidR="00945B34">
        <w:t xml:space="preserve"> </w:t>
      </w:r>
      <w:r w:rsidRPr="00AA4A6B">
        <w:t xml:space="preserve">The Committee notes with regret that, </w:t>
      </w:r>
      <w:r w:rsidRPr="00AA4A6B">
        <w:rPr>
          <w:lang w:val="en-US" w:eastAsia="en-GB"/>
        </w:rPr>
        <w:t xml:space="preserve">despite the allegations from </w:t>
      </w:r>
      <w:r w:rsidR="00FD4AF4">
        <w:rPr>
          <w:lang w:val="en-US" w:eastAsia="en-GB"/>
        </w:rPr>
        <w:t>non-governmental organizations (</w:t>
      </w:r>
      <w:r w:rsidRPr="00AA4A6B">
        <w:rPr>
          <w:lang w:val="en-US" w:eastAsia="en-GB"/>
        </w:rPr>
        <w:t>NGOs</w:t>
      </w:r>
      <w:r w:rsidR="00FD4AF4">
        <w:rPr>
          <w:lang w:val="en-US" w:eastAsia="en-GB"/>
        </w:rPr>
        <w:t>)</w:t>
      </w:r>
      <w:r w:rsidRPr="00AA4A6B">
        <w:rPr>
          <w:lang w:val="en-US" w:eastAsia="en-GB"/>
        </w:rPr>
        <w:t xml:space="preserve"> of widespread corruption in prison and the reports of the Ombudsman</w:t>
      </w:r>
      <w:r w:rsidR="00FD4AF4">
        <w:rPr>
          <w:lang w:val="en-US" w:eastAsia="en-GB"/>
        </w:rPr>
        <w:t xml:space="preserve"> (the </w:t>
      </w:r>
      <w:r w:rsidR="00222595">
        <w:rPr>
          <w:lang w:val="en-US" w:eastAsia="en-GB"/>
        </w:rPr>
        <w:t>N</w:t>
      </w:r>
      <w:r w:rsidR="00FD4AF4">
        <w:rPr>
          <w:lang w:val="en-US" w:eastAsia="en-GB"/>
        </w:rPr>
        <w:t xml:space="preserve">ational </w:t>
      </w:r>
      <w:r w:rsidR="00222595">
        <w:rPr>
          <w:lang w:val="en-US" w:eastAsia="en-GB"/>
        </w:rPr>
        <w:t>P</w:t>
      </w:r>
      <w:r w:rsidR="00FD4AF4">
        <w:rPr>
          <w:lang w:val="en-US" w:eastAsia="en-GB"/>
        </w:rPr>
        <w:t xml:space="preserve">reventive </w:t>
      </w:r>
      <w:r w:rsidR="00222595">
        <w:rPr>
          <w:lang w:val="en-US" w:eastAsia="en-GB"/>
        </w:rPr>
        <w:t>M</w:t>
      </w:r>
      <w:r w:rsidR="00FD4AF4">
        <w:rPr>
          <w:lang w:val="en-US" w:eastAsia="en-GB"/>
        </w:rPr>
        <w:t>echanism)</w:t>
      </w:r>
      <w:r w:rsidRPr="00AA4A6B">
        <w:rPr>
          <w:lang w:val="en-US" w:eastAsia="en-GB"/>
        </w:rPr>
        <w:t xml:space="preserve"> and </w:t>
      </w:r>
      <w:r w:rsidR="00FD4AF4">
        <w:rPr>
          <w:lang w:val="en-US" w:eastAsia="en-GB"/>
        </w:rPr>
        <w:t xml:space="preserve">the </w:t>
      </w:r>
      <w:r w:rsidR="00FD4AF4">
        <w:rPr>
          <w:rStyle w:val="preferred"/>
        </w:rPr>
        <w:t xml:space="preserve">European Committee for the Prevention of Torture and </w:t>
      </w:r>
      <w:r w:rsidR="00FD4AF4">
        <w:rPr>
          <w:rStyle w:val="preferred"/>
        </w:rPr>
        <w:lastRenderedPageBreak/>
        <w:t>Inhuman or Degrading Treatment or Punishment</w:t>
      </w:r>
      <w:r w:rsidR="00FD4AF4" w:rsidRPr="00AA4A6B">
        <w:rPr>
          <w:lang w:val="en-US" w:eastAsia="en-GB"/>
        </w:rPr>
        <w:t xml:space="preserve"> </w:t>
      </w:r>
      <w:r w:rsidRPr="00AA4A6B">
        <w:rPr>
          <w:lang w:val="en-US" w:eastAsia="en-GB"/>
        </w:rPr>
        <w:t>that assault or violence in prison is common,</w:t>
      </w:r>
      <w:r w:rsidRPr="00AA4A6B">
        <w:t xml:space="preserve"> no persons were charged under </w:t>
      </w:r>
      <w:r w:rsidR="00FD4AF4">
        <w:t>a</w:t>
      </w:r>
      <w:r w:rsidRPr="00AA4A6B">
        <w:t>rticle 142</w:t>
      </w:r>
      <w:r w:rsidR="00FD4AF4">
        <w:t xml:space="preserve"> of the Criminal Code</w:t>
      </w:r>
      <w:r w:rsidRPr="00AA4A6B">
        <w:t xml:space="preserve"> </w:t>
      </w:r>
      <w:r w:rsidRPr="00AA4A6B">
        <w:rPr>
          <w:lang w:val="en-US" w:eastAsia="en-GB"/>
        </w:rPr>
        <w:t xml:space="preserve">during several </w:t>
      </w:r>
      <w:r w:rsidR="00FD4AF4">
        <w:rPr>
          <w:lang w:val="en-US" w:eastAsia="en-GB"/>
        </w:rPr>
        <w:t xml:space="preserve">of </w:t>
      </w:r>
      <w:r w:rsidRPr="00AA4A6B">
        <w:rPr>
          <w:lang w:val="en-US" w:eastAsia="en-GB"/>
        </w:rPr>
        <w:t xml:space="preserve">years </w:t>
      </w:r>
      <w:r w:rsidR="00FD4AF4">
        <w:rPr>
          <w:lang w:val="en-US" w:eastAsia="en-GB"/>
        </w:rPr>
        <w:t>covered by</w:t>
      </w:r>
      <w:r w:rsidRPr="00AA4A6B">
        <w:rPr>
          <w:lang w:val="en-US" w:eastAsia="en-GB"/>
        </w:rPr>
        <w:t xml:space="preserve"> the reporting period and there were no prosecutions brought or resulting convictions and sentences for the crime of torture. Additionally, the State party did not provide the requested information on effective investigations undertaken when assault or violence was suspected in prison, which is particularly worrisome in view of the report of the </w:t>
      </w:r>
      <w:r w:rsidR="00FD4AF4">
        <w:rPr>
          <w:lang w:val="en-US" w:eastAsia="en-GB"/>
        </w:rPr>
        <w:t>European Committee</w:t>
      </w:r>
      <w:r w:rsidR="00FD4AF4" w:rsidRPr="00AA4A6B">
        <w:rPr>
          <w:lang w:val="en-US" w:eastAsia="en-GB"/>
        </w:rPr>
        <w:t xml:space="preserve"> </w:t>
      </w:r>
      <w:r w:rsidRPr="00AA4A6B">
        <w:rPr>
          <w:lang w:val="en-US" w:eastAsia="en-GB"/>
        </w:rPr>
        <w:t xml:space="preserve">that the illegitimate use of force in prisons was frequent and that there was a lack of external supervision or independent oversight </w:t>
      </w:r>
      <w:r w:rsidR="00497AE7">
        <w:rPr>
          <w:lang w:val="en-US" w:eastAsia="en-GB"/>
        </w:rPr>
        <w:t>by</w:t>
      </w:r>
      <w:r w:rsidR="00497AE7" w:rsidRPr="00AA4A6B">
        <w:rPr>
          <w:lang w:val="en-US" w:eastAsia="en-GB"/>
        </w:rPr>
        <w:t xml:space="preserve"> </w:t>
      </w:r>
      <w:r w:rsidRPr="00AA4A6B">
        <w:rPr>
          <w:lang w:val="en-US" w:eastAsia="en-GB"/>
        </w:rPr>
        <w:t>the police. NGO sources also point to a lack of transparency of the parliamentary oversight committee</w:t>
      </w:r>
      <w:r w:rsidR="00FD4AF4">
        <w:rPr>
          <w:lang w:val="en-US" w:eastAsia="en-GB"/>
        </w:rPr>
        <w:t>,</w:t>
      </w:r>
      <w:r w:rsidRPr="00AA4A6B">
        <w:rPr>
          <w:lang w:val="en-US" w:eastAsia="en-GB"/>
        </w:rPr>
        <w:t xml:space="preserve"> which has allegedly not taken any action on torture or ill-treatment by </w:t>
      </w:r>
      <w:r w:rsidR="00497AE7">
        <w:rPr>
          <w:lang w:val="en-US" w:eastAsia="en-GB"/>
        </w:rPr>
        <w:t xml:space="preserve">the </w:t>
      </w:r>
      <w:r w:rsidRPr="00AA4A6B">
        <w:rPr>
          <w:lang w:val="en-US" w:eastAsia="en-GB"/>
        </w:rPr>
        <w:t xml:space="preserve">police. </w:t>
      </w:r>
    </w:p>
    <w:p w:rsidR="00800EF5" w:rsidRPr="00EB2D03" w:rsidRDefault="00800EF5" w:rsidP="004B1211">
      <w:pPr>
        <w:pStyle w:val="SingleTxtG"/>
        <w:numPr>
          <w:ilvl w:val="0"/>
          <w:numId w:val="3"/>
        </w:numPr>
        <w:ind w:left="1134" w:firstLine="0"/>
        <w:rPr>
          <w:rFonts w:eastAsia="SimSun"/>
          <w:bCs/>
          <w:lang w:val="en-US" w:eastAsia="zh-CN"/>
        </w:rPr>
      </w:pPr>
      <w:r w:rsidRPr="00AA4A6B">
        <w:rPr>
          <w:lang w:val="en-US" w:eastAsia="en-GB"/>
        </w:rPr>
        <w:t>In the case of Zuher Ibrahimov, a case identified by the Ombudsman</w:t>
      </w:r>
      <w:r w:rsidR="00497AE7">
        <w:rPr>
          <w:lang w:val="en-US" w:eastAsia="en-GB"/>
        </w:rPr>
        <w:t xml:space="preserve"> that</w:t>
      </w:r>
      <w:r w:rsidRPr="00AA4A6B">
        <w:rPr>
          <w:lang w:val="en-US" w:eastAsia="en-GB"/>
        </w:rPr>
        <w:t xml:space="preserve"> resulted in the prisoner losing a kidney and </w:t>
      </w:r>
      <w:r w:rsidR="00497AE7">
        <w:rPr>
          <w:lang w:val="en-US" w:eastAsia="en-GB"/>
        </w:rPr>
        <w:t xml:space="preserve">his </w:t>
      </w:r>
      <w:r w:rsidRPr="00AA4A6B">
        <w:rPr>
          <w:lang w:val="en-US" w:eastAsia="en-GB"/>
        </w:rPr>
        <w:t xml:space="preserve">spleen because of a beating by a prison official, the Committee notes with concern the information received that the official responsible for the abuse of the prisoner was charged only </w:t>
      </w:r>
      <w:r w:rsidR="00FD4AF4">
        <w:rPr>
          <w:lang w:val="en-US" w:eastAsia="en-GB"/>
        </w:rPr>
        <w:t>under</w:t>
      </w:r>
      <w:r w:rsidR="00FD4AF4" w:rsidRPr="00AA4A6B">
        <w:rPr>
          <w:lang w:val="en-US" w:eastAsia="en-GB"/>
        </w:rPr>
        <w:t xml:space="preserve"> </w:t>
      </w:r>
      <w:r w:rsidR="00FD4AF4">
        <w:t>a</w:t>
      </w:r>
      <w:r>
        <w:t>rticle</w:t>
      </w:r>
      <w:r w:rsidR="009D7DE5">
        <w:t> </w:t>
      </w:r>
      <w:r>
        <w:t xml:space="preserve">131 of </w:t>
      </w:r>
      <w:r w:rsidR="00FD4AF4">
        <w:t xml:space="preserve">the </w:t>
      </w:r>
      <w:r>
        <w:t>Criminal Code</w:t>
      </w:r>
      <w:r w:rsidRPr="00AA4A6B">
        <w:rPr>
          <w:lang w:val="en-US" w:eastAsia="en-GB"/>
        </w:rPr>
        <w:t xml:space="preserve"> </w:t>
      </w:r>
      <w:r>
        <w:rPr>
          <w:lang w:val="en-US" w:eastAsia="en-GB"/>
        </w:rPr>
        <w:t>(</w:t>
      </w:r>
      <w:r w:rsidR="00647CEE">
        <w:t>severe bodily injury</w:t>
      </w:r>
      <w:r>
        <w:t>)</w:t>
      </w:r>
      <w:r w:rsidR="00945B34">
        <w:t xml:space="preserve"> </w:t>
      </w:r>
      <w:r w:rsidRPr="00AA4A6B">
        <w:rPr>
          <w:lang w:val="en-US" w:eastAsia="en-GB"/>
        </w:rPr>
        <w:t>and initially received a</w:t>
      </w:r>
      <w:r w:rsidR="00945B34">
        <w:rPr>
          <w:lang w:val="en-US" w:eastAsia="en-GB"/>
        </w:rPr>
        <w:t xml:space="preserve"> </w:t>
      </w:r>
      <w:r w:rsidRPr="00AA4A6B">
        <w:rPr>
          <w:lang w:val="en-US" w:eastAsia="en-GB"/>
        </w:rPr>
        <w:t>sentence of</w:t>
      </w:r>
      <w:r w:rsidR="00647CEE">
        <w:rPr>
          <w:lang w:val="en-US" w:eastAsia="en-GB"/>
        </w:rPr>
        <w:t xml:space="preserve"> six months’</w:t>
      </w:r>
      <w:r w:rsidRPr="00AA4A6B">
        <w:rPr>
          <w:lang w:val="en-US" w:eastAsia="en-GB"/>
        </w:rPr>
        <w:t xml:space="preserve"> imprisonment, </w:t>
      </w:r>
      <w:r w:rsidR="00647CEE">
        <w:rPr>
          <w:lang w:val="en-US" w:eastAsia="en-GB"/>
        </w:rPr>
        <w:t xml:space="preserve">later </w:t>
      </w:r>
      <w:r w:rsidRPr="00AA4A6B">
        <w:rPr>
          <w:lang w:val="en-US" w:eastAsia="en-GB"/>
        </w:rPr>
        <w:t>e</w:t>
      </w:r>
      <w:r>
        <w:rPr>
          <w:lang w:val="en-US" w:eastAsia="en-GB"/>
        </w:rPr>
        <w:t xml:space="preserve">xtended on appeal to </w:t>
      </w:r>
      <w:r w:rsidR="00647CEE">
        <w:rPr>
          <w:lang w:val="en-US" w:eastAsia="en-GB"/>
        </w:rPr>
        <w:t>one and a half</w:t>
      </w:r>
      <w:r>
        <w:rPr>
          <w:lang w:val="en-US" w:eastAsia="en-GB"/>
        </w:rPr>
        <w:t xml:space="preserve"> years. The Committee is further concerned by </w:t>
      </w:r>
      <w:r w:rsidRPr="00AA4A6B">
        <w:rPr>
          <w:lang w:val="en-US" w:eastAsia="en-GB"/>
        </w:rPr>
        <w:t xml:space="preserve">the allegation that he was not suspended during the appeal </w:t>
      </w:r>
      <w:r w:rsidR="00647CEE">
        <w:rPr>
          <w:lang w:val="en-US" w:eastAsia="en-GB"/>
        </w:rPr>
        <w:t>against</w:t>
      </w:r>
      <w:r w:rsidR="00647CEE" w:rsidRPr="00AA4A6B">
        <w:rPr>
          <w:lang w:val="en-US" w:eastAsia="en-GB"/>
        </w:rPr>
        <w:t xml:space="preserve"> </w:t>
      </w:r>
      <w:r w:rsidRPr="00AA4A6B">
        <w:rPr>
          <w:lang w:val="en-US" w:eastAsia="en-GB"/>
        </w:rPr>
        <w:t>the judg</w:t>
      </w:r>
      <w:r w:rsidR="00497AE7">
        <w:rPr>
          <w:lang w:val="en-US" w:eastAsia="en-GB"/>
        </w:rPr>
        <w:t>e</w:t>
      </w:r>
      <w:r w:rsidRPr="00AA4A6B">
        <w:rPr>
          <w:lang w:val="en-US" w:eastAsia="en-GB"/>
        </w:rPr>
        <w:t xml:space="preserve">ment. </w:t>
      </w:r>
    </w:p>
    <w:p w:rsidR="00800EF5" w:rsidRPr="00BE6622" w:rsidRDefault="00800EF5" w:rsidP="00800EF5">
      <w:pPr>
        <w:pStyle w:val="SingleTxtG"/>
        <w:rPr>
          <w:b/>
          <w:lang w:eastAsia="en-GB"/>
        </w:rPr>
      </w:pPr>
      <w:r w:rsidRPr="00BE6622">
        <w:rPr>
          <w:b/>
          <w:lang w:eastAsia="en-GB"/>
        </w:rPr>
        <w:t>The State party should:</w:t>
      </w:r>
    </w:p>
    <w:p w:rsidR="00800EF5" w:rsidRPr="00BE6622" w:rsidRDefault="001C1851" w:rsidP="00EB2D03">
      <w:pPr>
        <w:pStyle w:val="SingleTxtG"/>
        <w:ind w:firstLine="567"/>
        <w:rPr>
          <w:b/>
          <w:lang w:eastAsia="en-GB"/>
        </w:rPr>
      </w:pPr>
      <w:r w:rsidRPr="00EB2D03">
        <w:rPr>
          <w:bCs/>
          <w:lang w:eastAsia="en-GB"/>
        </w:rPr>
        <w:t>(</w:t>
      </w:r>
      <w:r w:rsidR="00800EF5" w:rsidRPr="00EB2D03">
        <w:rPr>
          <w:bCs/>
          <w:lang w:eastAsia="en-GB"/>
        </w:rPr>
        <w:t>a)</w:t>
      </w:r>
      <w:r w:rsidR="00800EF5" w:rsidRPr="00BE6622">
        <w:rPr>
          <w:b/>
          <w:lang w:eastAsia="en-GB"/>
        </w:rPr>
        <w:tab/>
        <w:t>Take measures to ensure prompt, thorough and impartial investigations into allegations of torture and ill-treatment by law enforcement officials leading</w:t>
      </w:r>
      <w:r w:rsidR="00800EF5" w:rsidRPr="00BE6622">
        <w:rPr>
          <w:b/>
          <w:color w:val="FF0000"/>
          <w:lang w:eastAsia="en-GB"/>
        </w:rPr>
        <w:t xml:space="preserve"> </w:t>
      </w:r>
      <w:r w:rsidR="00800EF5" w:rsidRPr="00BE6622">
        <w:rPr>
          <w:b/>
          <w:lang w:eastAsia="en-GB"/>
        </w:rPr>
        <w:t>to the prosecution and punishment of those responsible with penalties that are consistent with the gravity of the act committed;</w:t>
      </w:r>
    </w:p>
    <w:p w:rsidR="00800EF5" w:rsidRPr="00104F16" w:rsidRDefault="001C1851" w:rsidP="00647CEE">
      <w:pPr>
        <w:pStyle w:val="SingleTxtG"/>
        <w:ind w:firstLine="567"/>
        <w:rPr>
          <w:b/>
          <w:lang w:eastAsia="en-GB"/>
        </w:rPr>
      </w:pPr>
      <w:r w:rsidRPr="00EB2D03">
        <w:rPr>
          <w:bCs/>
          <w:lang w:eastAsia="en-GB"/>
        </w:rPr>
        <w:t>(</w:t>
      </w:r>
      <w:r w:rsidR="00800EF5" w:rsidRPr="00EB2D03">
        <w:rPr>
          <w:bCs/>
          <w:lang w:eastAsia="en-GB"/>
        </w:rPr>
        <w:t>b)</w:t>
      </w:r>
      <w:r w:rsidR="00800EF5" w:rsidRPr="00EB2D03">
        <w:rPr>
          <w:bCs/>
          <w:lang w:eastAsia="en-GB"/>
        </w:rPr>
        <w:tab/>
      </w:r>
      <w:r w:rsidR="00800EF5" w:rsidRPr="00BE6622">
        <w:rPr>
          <w:b/>
          <w:bCs/>
          <w:lang w:eastAsia="en-GB"/>
        </w:rPr>
        <w:t xml:space="preserve">Ensure that all officials alleged to be responsible for violations of the Convention are suspended from their duties while any investigation into the allegations is in progress </w:t>
      </w:r>
      <w:r w:rsidR="00647CEE">
        <w:rPr>
          <w:b/>
          <w:bCs/>
          <w:lang w:eastAsia="en-GB"/>
        </w:rPr>
        <w:t>and</w:t>
      </w:r>
      <w:r w:rsidR="00800EF5" w:rsidRPr="00BE6622">
        <w:rPr>
          <w:b/>
          <w:bCs/>
          <w:lang w:eastAsia="en-GB"/>
        </w:rPr>
        <w:t xml:space="preserve">, upon conviction, are not permitted to return to a position in which they place inmates at risk of further abuse. In this regard, please provide updated information on </w:t>
      </w:r>
      <w:r w:rsidR="00647CEE">
        <w:rPr>
          <w:b/>
          <w:bCs/>
          <w:lang w:eastAsia="en-GB"/>
        </w:rPr>
        <w:t xml:space="preserve">the </w:t>
      </w:r>
      <w:r w:rsidR="00800EF5" w:rsidRPr="00BE6622">
        <w:rPr>
          <w:b/>
          <w:bCs/>
          <w:lang w:eastAsia="en-GB"/>
        </w:rPr>
        <w:t xml:space="preserve">current employment of the person found guilty in the case of </w:t>
      </w:r>
      <w:r w:rsidR="00647CEE" w:rsidRPr="00BE6622">
        <w:rPr>
          <w:b/>
          <w:bCs/>
          <w:lang w:eastAsia="en-GB"/>
        </w:rPr>
        <w:t>Zuher Ibrahimov</w:t>
      </w:r>
      <w:r w:rsidR="00800EF5">
        <w:rPr>
          <w:b/>
          <w:bCs/>
          <w:lang w:eastAsia="en-GB"/>
        </w:rPr>
        <w:t>.</w:t>
      </w:r>
    </w:p>
    <w:p w:rsidR="00800EF5" w:rsidRPr="00104F16" w:rsidRDefault="00800EF5" w:rsidP="00647CEE">
      <w:pPr>
        <w:pStyle w:val="H23G"/>
        <w:rPr>
          <w:rFonts w:eastAsia="Calibri"/>
          <w:bCs/>
          <w:lang w:val="en-US"/>
        </w:rPr>
      </w:pPr>
      <w:r>
        <w:rPr>
          <w:rFonts w:eastAsia="Calibri"/>
        </w:rPr>
        <w:tab/>
      </w:r>
      <w:r>
        <w:rPr>
          <w:rFonts w:eastAsia="Calibri"/>
        </w:rPr>
        <w:tab/>
      </w:r>
      <w:r w:rsidRPr="00AA4A6B">
        <w:rPr>
          <w:rFonts w:eastAsia="Calibri"/>
        </w:rPr>
        <w:t xml:space="preserve">Violence against members of the </w:t>
      </w:r>
      <w:r w:rsidRPr="00AA4A6B">
        <w:rPr>
          <w:rFonts w:eastAsia="Calibri"/>
          <w:color w:val="000000"/>
        </w:rPr>
        <w:t>lesbian, gay, bisexual, transgender and intersex</w:t>
      </w:r>
      <w:r w:rsidRPr="00AA4A6B">
        <w:rPr>
          <w:rFonts w:eastAsia="Calibri"/>
        </w:rPr>
        <w:t xml:space="preserve"> community </w:t>
      </w:r>
    </w:p>
    <w:p w:rsidR="00800EF5" w:rsidRPr="00AA4A6B" w:rsidRDefault="00800EF5" w:rsidP="00910EEC">
      <w:pPr>
        <w:pStyle w:val="SingleTxtG"/>
        <w:numPr>
          <w:ilvl w:val="0"/>
          <w:numId w:val="3"/>
        </w:numPr>
        <w:ind w:left="1134" w:firstLine="0"/>
        <w:rPr>
          <w:rFonts w:eastAsia="Calibri"/>
        </w:rPr>
      </w:pPr>
      <w:r w:rsidRPr="00AA4A6B">
        <w:rPr>
          <w:rFonts w:eastAsia="Calibri"/>
        </w:rPr>
        <w:t>The Committee is concerned at reports of numerous instances of harassment and violent attacks against members of the</w:t>
      </w:r>
      <w:r w:rsidR="00647CEE">
        <w:rPr>
          <w:rFonts w:eastAsia="Calibri"/>
        </w:rPr>
        <w:t xml:space="preserve"> </w:t>
      </w:r>
      <w:r w:rsidR="00647CEE" w:rsidRPr="00AA4A6B">
        <w:rPr>
          <w:rFonts w:eastAsia="Calibri"/>
          <w:color w:val="000000"/>
        </w:rPr>
        <w:t>lesbian, gay, bisexual, transgender and intersex</w:t>
      </w:r>
      <w:r w:rsidR="00647CEE" w:rsidRPr="00AA4A6B">
        <w:rPr>
          <w:rFonts w:eastAsia="Calibri"/>
        </w:rPr>
        <w:t xml:space="preserve"> </w:t>
      </w:r>
      <w:r w:rsidRPr="00AA4A6B">
        <w:rPr>
          <w:rFonts w:eastAsia="Calibri"/>
        </w:rPr>
        <w:t>community</w:t>
      </w:r>
      <w:r w:rsidR="00647CEE">
        <w:rPr>
          <w:rFonts w:eastAsia="Calibri"/>
        </w:rPr>
        <w:t>,</w:t>
      </w:r>
      <w:r w:rsidRPr="00AA4A6B">
        <w:rPr>
          <w:rFonts w:eastAsia="Calibri"/>
        </w:rPr>
        <w:t xml:space="preserve"> including </w:t>
      </w:r>
      <w:r w:rsidR="00647CEE">
        <w:rPr>
          <w:rFonts w:eastAsia="Calibri"/>
        </w:rPr>
        <w:t xml:space="preserve">the incident </w:t>
      </w:r>
      <w:r w:rsidRPr="00AA4A6B">
        <w:rPr>
          <w:rFonts w:eastAsia="Calibri"/>
        </w:rPr>
        <w:t>on 22 June 2014</w:t>
      </w:r>
      <w:r w:rsidR="00647CEE">
        <w:rPr>
          <w:rFonts w:eastAsia="Calibri"/>
        </w:rPr>
        <w:t xml:space="preserve">, </w:t>
      </w:r>
      <w:r w:rsidRPr="00AA4A6B">
        <w:rPr>
          <w:rFonts w:eastAsia="Calibri"/>
        </w:rPr>
        <w:t>when it is alleged that 40 young people attacked a recently opened support cent</w:t>
      </w:r>
      <w:r w:rsidR="00647CEE">
        <w:rPr>
          <w:rFonts w:eastAsia="Calibri"/>
        </w:rPr>
        <w:t>re</w:t>
      </w:r>
      <w:r w:rsidRPr="00AA4A6B">
        <w:rPr>
          <w:rFonts w:eastAsia="Calibri"/>
        </w:rPr>
        <w:t xml:space="preserve"> with bricks and stones, threatening some 30 people inside the cent</w:t>
      </w:r>
      <w:r w:rsidR="00647CEE">
        <w:rPr>
          <w:rFonts w:eastAsia="Calibri"/>
        </w:rPr>
        <w:t>re</w:t>
      </w:r>
      <w:r w:rsidRPr="00AA4A6B">
        <w:rPr>
          <w:rFonts w:eastAsia="Calibri"/>
        </w:rPr>
        <w:t>.</w:t>
      </w:r>
      <w:r w:rsidR="00945B34">
        <w:rPr>
          <w:rFonts w:eastAsia="Calibri"/>
        </w:rPr>
        <w:t xml:space="preserve"> </w:t>
      </w:r>
      <w:r w:rsidRPr="00AA4A6B">
        <w:rPr>
          <w:rFonts w:eastAsia="Calibri"/>
        </w:rPr>
        <w:t>The Committee is concerned at the reported inaction of the</w:t>
      </w:r>
      <w:r w:rsidR="00647CEE">
        <w:rPr>
          <w:rFonts w:eastAsia="Calibri"/>
        </w:rPr>
        <w:t xml:space="preserve"> State party’s</w:t>
      </w:r>
      <w:r w:rsidRPr="00AA4A6B">
        <w:rPr>
          <w:rFonts w:eastAsia="Calibri"/>
        </w:rPr>
        <w:t xml:space="preserve"> officials</w:t>
      </w:r>
      <w:r w:rsidR="00647CEE">
        <w:rPr>
          <w:rFonts w:eastAsia="Calibri"/>
        </w:rPr>
        <w:t>,</w:t>
      </w:r>
      <w:r w:rsidRPr="00AA4A6B">
        <w:rPr>
          <w:rFonts w:eastAsia="Calibri"/>
        </w:rPr>
        <w:t xml:space="preserve"> </w:t>
      </w:r>
      <w:r w:rsidR="00647CEE">
        <w:rPr>
          <w:rFonts w:eastAsia="Calibri"/>
        </w:rPr>
        <w:t>who failed to</w:t>
      </w:r>
      <w:r w:rsidRPr="00AA4A6B">
        <w:rPr>
          <w:rFonts w:eastAsia="Calibri"/>
        </w:rPr>
        <w:t xml:space="preserve"> provide protection to members of the community or their support offices; moreover, the perpetrators of this and other incidents reportedly enjoy impunity for their acts.</w:t>
      </w:r>
      <w:r w:rsidR="00945B34">
        <w:rPr>
          <w:rFonts w:eastAsia="Calibri"/>
        </w:rPr>
        <w:t xml:space="preserve"> </w:t>
      </w:r>
      <w:r w:rsidRPr="00AA4A6B">
        <w:rPr>
          <w:rFonts w:eastAsia="Calibri"/>
        </w:rPr>
        <w:t xml:space="preserve">The Committee is further concerned at allegations that the concerns of </w:t>
      </w:r>
      <w:r w:rsidR="001656B4" w:rsidRPr="00AA4A6B">
        <w:rPr>
          <w:rFonts w:eastAsia="Calibri"/>
          <w:color w:val="000000"/>
        </w:rPr>
        <w:t>lesbian, gay, bisexual, transgender and intersex</w:t>
      </w:r>
      <w:r w:rsidR="001656B4" w:rsidRPr="00AA4A6B">
        <w:rPr>
          <w:rFonts w:eastAsia="Calibri"/>
        </w:rPr>
        <w:t xml:space="preserve"> </w:t>
      </w:r>
      <w:r w:rsidRPr="00AA4A6B">
        <w:rPr>
          <w:rFonts w:eastAsia="Calibri"/>
        </w:rPr>
        <w:t xml:space="preserve">people were not considered by the Government during the preparation and adoption of the </w:t>
      </w:r>
      <w:r w:rsidR="001656B4">
        <w:rPr>
          <w:rFonts w:eastAsia="Calibri"/>
        </w:rPr>
        <w:t>n</w:t>
      </w:r>
      <w:r w:rsidRPr="00AA4A6B">
        <w:rPr>
          <w:rFonts w:eastAsia="Calibri"/>
        </w:rPr>
        <w:t>ational</w:t>
      </w:r>
      <w:r w:rsidR="001656B4">
        <w:rPr>
          <w:rFonts w:eastAsia="Calibri"/>
        </w:rPr>
        <w:t xml:space="preserve"> s</w:t>
      </w:r>
      <w:r w:rsidRPr="00AA4A6B">
        <w:rPr>
          <w:rFonts w:eastAsia="Calibri"/>
        </w:rPr>
        <w:t>trategy for equality and non-discrimination (arts.</w:t>
      </w:r>
      <w:r w:rsidR="001C1851">
        <w:rPr>
          <w:rFonts w:eastAsia="Calibri"/>
        </w:rPr>
        <w:t> </w:t>
      </w:r>
      <w:r w:rsidRPr="00AA4A6B">
        <w:rPr>
          <w:rFonts w:eastAsia="Calibri"/>
        </w:rPr>
        <w:t>2, 11</w:t>
      </w:r>
      <w:r w:rsidR="00647CEE">
        <w:rPr>
          <w:rFonts w:eastAsia="Calibri"/>
        </w:rPr>
        <w:t>–</w:t>
      </w:r>
      <w:r w:rsidRPr="00AA4A6B">
        <w:rPr>
          <w:rFonts w:eastAsia="Calibri"/>
        </w:rPr>
        <w:t xml:space="preserve">13 </w:t>
      </w:r>
      <w:r w:rsidR="001656B4">
        <w:rPr>
          <w:rFonts w:eastAsia="Calibri"/>
        </w:rPr>
        <w:t xml:space="preserve">and </w:t>
      </w:r>
      <w:r w:rsidRPr="00AA4A6B">
        <w:rPr>
          <w:rFonts w:eastAsia="Calibri"/>
        </w:rPr>
        <w:t>16)</w:t>
      </w:r>
      <w:r w:rsidR="00910EEC">
        <w:rPr>
          <w:rFonts w:eastAsia="Calibri"/>
        </w:rPr>
        <w:t>.</w:t>
      </w:r>
    </w:p>
    <w:p w:rsidR="00800EF5" w:rsidRPr="00BB3089" w:rsidRDefault="00800EF5" w:rsidP="004B1211">
      <w:pPr>
        <w:pStyle w:val="SingleTxtG"/>
        <w:rPr>
          <w:rFonts w:eastAsia="Calibri"/>
          <w:b/>
        </w:rPr>
      </w:pPr>
      <w:r w:rsidRPr="00725634">
        <w:rPr>
          <w:rFonts w:eastAsia="Calibri"/>
          <w:b/>
        </w:rPr>
        <w:t xml:space="preserve">The State party should take immediate and effective measures to protect the </w:t>
      </w:r>
      <w:r w:rsidR="001656B4" w:rsidRPr="001656B4">
        <w:rPr>
          <w:rFonts w:eastAsia="Calibri"/>
          <w:b/>
        </w:rPr>
        <w:t xml:space="preserve">lesbian, gay, bisexual, transgender and intersex </w:t>
      </w:r>
      <w:r w:rsidRPr="00725634">
        <w:rPr>
          <w:rFonts w:eastAsia="Calibri"/>
          <w:b/>
        </w:rPr>
        <w:t xml:space="preserve">community from attack, abuse and arbitrary detention. It should further ensure that all acts of violence are promptly, effectively and impartially investigated and prosecuted, and that </w:t>
      </w:r>
      <w:r w:rsidR="00647CEE">
        <w:rPr>
          <w:rFonts w:eastAsia="Calibri"/>
          <w:b/>
        </w:rPr>
        <w:t xml:space="preserve">the </w:t>
      </w:r>
      <w:r w:rsidRPr="00725634">
        <w:rPr>
          <w:rFonts w:eastAsia="Calibri"/>
          <w:b/>
        </w:rPr>
        <w:t>resulting prosecutions take into consideration any</w:t>
      </w:r>
      <w:r>
        <w:rPr>
          <w:rFonts w:eastAsia="Calibri"/>
          <w:b/>
        </w:rPr>
        <w:t xml:space="preserve"> discriminatory </w:t>
      </w:r>
      <w:r w:rsidRPr="00725634">
        <w:rPr>
          <w:rFonts w:eastAsia="Calibri"/>
          <w:b/>
        </w:rPr>
        <w:t>motiv</w:t>
      </w:r>
      <w:r w:rsidR="00647CEE">
        <w:rPr>
          <w:rFonts w:eastAsia="Calibri"/>
          <w:b/>
        </w:rPr>
        <w:t>e</w:t>
      </w:r>
      <w:r w:rsidRPr="00725634">
        <w:rPr>
          <w:rFonts w:eastAsia="Calibri"/>
          <w:b/>
        </w:rPr>
        <w:t>s. Furthermore, the State should ensure that perpetrators are brought to justice</w:t>
      </w:r>
      <w:r w:rsidR="00647CEE">
        <w:rPr>
          <w:rFonts w:eastAsia="Calibri"/>
          <w:b/>
        </w:rPr>
        <w:t>,</w:t>
      </w:r>
      <w:r w:rsidRPr="00725634">
        <w:rPr>
          <w:rFonts w:eastAsia="Calibri"/>
          <w:b/>
        </w:rPr>
        <w:t xml:space="preserve"> victims provided with redress</w:t>
      </w:r>
      <w:r>
        <w:rPr>
          <w:rFonts w:eastAsia="Calibri"/>
          <w:b/>
        </w:rPr>
        <w:t xml:space="preserve"> and law enforcement personnel </w:t>
      </w:r>
      <w:r w:rsidR="00647CEE">
        <w:rPr>
          <w:rFonts w:eastAsia="Calibri"/>
          <w:b/>
        </w:rPr>
        <w:t xml:space="preserve">given </w:t>
      </w:r>
      <w:r>
        <w:rPr>
          <w:rFonts w:eastAsia="Calibri"/>
          <w:b/>
        </w:rPr>
        <w:t>proper training. Finally, the State party should</w:t>
      </w:r>
      <w:r w:rsidR="00647CEE">
        <w:rPr>
          <w:rFonts w:eastAsia="Calibri"/>
          <w:b/>
        </w:rPr>
        <w:t xml:space="preserve"> fully</w:t>
      </w:r>
      <w:r>
        <w:rPr>
          <w:rFonts w:eastAsia="Calibri"/>
          <w:b/>
        </w:rPr>
        <w:t xml:space="preserve"> </w:t>
      </w:r>
      <w:r>
        <w:rPr>
          <w:rFonts w:eastAsia="Calibri"/>
          <w:b/>
        </w:rPr>
        <w:lastRenderedPageBreak/>
        <w:t>include re</w:t>
      </w:r>
      <w:r w:rsidRPr="00BE074A">
        <w:rPr>
          <w:rFonts w:eastAsia="Calibri"/>
          <w:b/>
        </w:rPr>
        <w:t xml:space="preserve">presentatives </w:t>
      </w:r>
      <w:r>
        <w:rPr>
          <w:rFonts w:eastAsia="Calibri"/>
          <w:b/>
        </w:rPr>
        <w:t xml:space="preserve">of the </w:t>
      </w:r>
      <w:r w:rsidR="001656B4" w:rsidRPr="001656B4">
        <w:rPr>
          <w:rFonts w:eastAsia="Calibri"/>
          <w:b/>
        </w:rPr>
        <w:t xml:space="preserve">lesbian, gay, bisexual, transgender and intersex </w:t>
      </w:r>
      <w:r>
        <w:rPr>
          <w:rFonts w:eastAsia="Calibri"/>
          <w:b/>
        </w:rPr>
        <w:t xml:space="preserve">community </w:t>
      </w:r>
      <w:r w:rsidRPr="00591E63">
        <w:rPr>
          <w:rFonts w:eastAsia="Calibri"/>
          <w:b/>
        </w:rPr>
        <w:t>in</w:t>
      </w:r>
      <w:r w:rsidRPr="00BE074A">
        <w:rPr>
          <w:rFonts w:eastAsia="Calibri"/>
          <w:b/>
        </w:rPr>
        <w:t xml:space="preserve"> </w:t>
      </w:r>
      <w:r w:rsidRPr="002B3595">
        <w:rPr>
          <w:rFonts w:eastAsia="Calibri"/>
          <w:b/>
        </w:rPr>
        <w:t>any matter concerning the interest</w:t>
      </w:r>
      <w:r>
        <w:rPr>
          <w:rFonts w:eastAsia="Calibri"/>
          <w:b/>
        </w:rPr>
        <w:t>s</w:t>
      </w:r>
      <w:r w:rsidRPr="002B3595">
        <w:rPr>
          <w:rFonts w:eastAsia="Calibri"/>
          <w:b/>
        </w:rPr>
        <w:t xml:space="preserve"> of th</w:t>
      </w:r>
      <w:r w:rsidR="001656B4">
        <w:rPr>
          <w:rFonts w:eastAsia="Calibri"/>
          <w:b/>
        </w:rPr>
        <w:t>e</w:t>
      </w:r>
      <w:r w:rsidRPr="002B3595">
        <w:rPr>
          <w:rFonts w:eastAsia="Calibri"/>
          <w:b/>
        </w:rPr>
        <w:t xml:space="preserve"> community</w:t>
      </w:r>
      <w:r w:rsidR="00857616">
        <w:rPr>
          <w:rFonts w:eastAsia="Calibri"/>
          <w:b/>
        </w:rPr>
        <w:t>.</w:t>
      </w:r>
    </w:p>
    <w:p w:rsidR="00800EF5" w:rsidRPr="00AA4A6B" w:rsidRDefault="00800EF5" w:rsidP="00800EF5">
      <w:pPr>
        <w:pStyle w:val="H23G"/>
        <w:rPr>
          <w:rFonts w:eastAsia="SimSun"/>
          <w:lang w:eastAsia="zh-CN"/>
        </w:rPr>
      </w:pPr>
      <w:r>
        <w:rPr>
          <w:rFonts w:eastAsia="SimSun"/>
          <w:lang w:eastAsia="zh-CN"/>
        </w:rPr>
        <w:tab/>
      </w:r>
      <w:r>
        <w:rPr>
          <w:rFonts w:eastAsia="SimSun"/>
          <w:lang w:eastAsia="zh-CN"/>
        </w:rPr>
        <w:tab/>
      </w:r>
      <w:r w:rsidRPr="00AA4A6B">
        <w:rPr>
          <w:rFonts w:eastAsia="SimSun"/>
          <w:lang w:eastAsia="zh-CN"/>
        </w:rPr>
        <w:t xml:space="preserve">Violence against Roma </w:t>
      </w:r>
    </w:p>
    <w:p w:rsidR="00800EF5" w:rsidRPr="00AA4A6B" w:rsidRDefault="00800EF5" w:rsidP="00910EEC">
      <w:pPr>
        <w:pStyle w:val="SingleTxtG"/>
        <w:numPr>
          <w:ilvl w:val="0"/>
          <w:numId w:val="3"/>
        </w:numPr>
        <w:ind w:left="1134" w:firstLine="0"/>
        <w:rPr>
          <w:rFonts w:eastAsia="SimSun"/>
          <w:lang w:eastAsia="zh-CN"/>
        </w:rPr>
      </w:pPr>
      <w:r w:rsidRPr="00AA4A6B">
        <w:rPr>
          <w:rFonts w:eastAsia="SimSun"/>
          <w:lang w:eastAsia="zh-CN"/>
        </w:rPr>
        <w:t>While appreci</w:t>
      </w:r>
      <w:r>
        <w:rPr>
          <w:rFonts w:eastAsia="SimSun"/>
          <w:lang w:eastAsia="zh-CN"/>
        </w:rPr>
        <w:t>ating the establishment of the national action p</w:t>
      </w:r>
      <w:r w:rsidRPr="00AA4A6B">
        <w:rPr>
          <w:rFonts w:eastAsia="SimSun"/>
          <w:lang w:eastAsia="zh-CN"/>
        </w:rPr>
        <w:t>lan</w:t>
      </w:r>
      <w:r>
        <w:rPr>
          <w:rFonts w:eastAsia="SimSun"/>
          <w:lang w:eastAsia="zh-CN"/>
        </w:rPr>
        <w:t>s</w:t>
      </w:r>
      <w:r w:rsidRPr="00AA4A6B">
        <w:rPr>
          <w:rFonts w:eastAsia="SimSun"/>
          <w:lang w:eastAsia="zh-CN"/>
        </w:rPr>
        <w:t xml:space="preserve"> and </w:t>
      </w:r>
      <w:r>
        <w:rPr>
          <w:rFonts w:eastAsia="SimSun"/>
          <w:lang w:eastAsia="zh-CN"/>
        </w:rPr>
        <w:t xml:space="preserve">other </w:t>
      </w:r>
      <w:r w:rsidRPr="00AA4A6B">
        <w:rPr>
          <w:rFonts w:eastAsia="SimSun"/>
          <w:lang w:eastAsia="zh-CN"/>
        </w:rPr>
        <w:t xml:space="preserve">efforts undertaken to combat intolerance and hatred </w:t>
      </w:r>
      <w:r w:rsidR="00647CEE">
        <w:rPr>
          <w:rFonts w:eastAsia="SimSun"/>
          <w:lang w:eastAsia="zh-CN"/>
        </w:rPr>
        <w:t>of</w:t>
      </w:r>
      <w:r w:rsidR="00647CEE" w:rsidRPr="00AA4A6B">
        <w:rPr>
          <w:rFonts w:eastAsia="SimSun"/>
          <w:lang w:eastAsia="zh-CN"/>
        </w:rPr>
        <w:t xml:space="preserve"> </w:t>
      </w:r>
      <w:r w:rsidRPr="00AA4A6B">
        <w:rPr>
          <w:rFonts w:eastAsia="SimSun"/>
          <w:lang w:eastAsia="zh-CN"/>
        </w:rPr>
        <w:t>ethnic minorities, especially Roma</w:t>
      </w:r>
      <w:r>
        <w:rPr>
          <w:rFonts w:eastAsia="SimSun"/>
          <w:lang w:eastAsia="zh-CN"/>
        </w:rPr>
        <w:t>, t</w:t>
      </w:r>
      <w:r w:rsidRPr="00AA4A6B">
        <w:rPr>
          <w:rFonts w:eastAsia="SimSun"/>
          <w:lang w:eastAsia="zh-CN"/>
        </w:rPr>
        <w:t>he Committee remain</w:t>
      </w:r>
      <w:r>
        <w:rPr>
          <w:rFonts w:eastAsia="SimSun"/>
          <w:lang w:eastAsia="zh-CN"/>
        </w:rPr>
        <w:t>s</w:t>
      </w:r>
      <w:r w:rsidRPr="00AA4A6B">
        <w:rPr>
          <w:rFonts w:eastAsia="SimSun"/>
          <w:lang w:eastAsia="zh-CN"/>
        </w:rPr>
        <w:t xml:space="preserve"> concerned at information regarding </w:t>
      </w:r>
      <w:r w:rsidR="003C50E0">
        <w:rPr>
          <w:rFonts w:eastAsia="SimSun"/>
          <w:lang w:eastAsia="zh-CN"/>
        </w:rPr>
        <w:t xml:space="preserve">the </w:t>
      </w:r>
      <w:r w:rsidRPr="00AA4A6B">
        <w:rPr>
          <w:rFonts w:eastAsia="SimSun"/>
          <w:lang w:eastAsia="zh-CN"/>
        </w:rPr>
        <w:t>excessive use of force by police officials against Roma</w:t>
      </w:r>
      <w:r w:rsidR="003C50E0">
        <w:rPr>
          <w:rFonts w:eastAsia="SimSun"/>
          <w:lang w:eastAsia="zh-CN"/>
        </w:rPr>
        <w:t>,</w:t>
      </w:r>
      <w:r w:rsidRPr="00AA4A6B">
        <w:rPr>
          <w:rFonts w:eastAsia="SimSun"/>
          <w:lang w:eastAsia="zh-CN"/>
        </w:rPr>
        <w:t xml:space="preserve"> </w:t>
      </w:r>
      <w:r w:rsidRPr="00AA4A6B">
        <w:rPr>
          <w:rFonts w:eastAsia="Calibri"/>
        </w:rPr>
        <w:t>including those committed by members of the</w:t>
      </w:r>
      <w:r w:rsidR="003C50E0">
        <w:rPr>
          <w:rFonts w:eastAsia="Calibri"/>
        </w:rPr>
        <w:t xml:space="preserve"> </w:t>
      </w:r>
      <w:r w:rsidRPr="00AA4A6B">
        <w:rPr>
          <w:rFonts w:eastAsia="Calibri"/>
        </w:rPr>
        <w:t xml:space="preserve">Alfa </w:t>
      </w:r>
      <w:r w:rsidR="003C50E0">
        <w:rPr>
          <w:rFonts w:eastAsia="Calibri"/>
        </w:rPr>
        <w:t>special police</w:t>
      </w:r>
      <w:r w:rsidR="003C50E0" w:rsidRPr="00AA4A6B">
        <w:rPr>
          <w:rFonts w:eastAsia="Calibri"/>
        </w:rPr>
        <w:t xml:space="preserve"> </w:t>
      </w:r>
      <w:r w:rsidRPr="00AA4A6B">
        <w:rPr>
          <w:rFonts w:eastAsia="Calibri"/>
        </w:rPr>
        <w:t xml:space="preserve">unit. The Committee is also concerned </w:t>
      </w:r>
      <w:r w:rsidR="003C50E0">
        <w:rPr>
          <w:rFonts w:eastAsia="Calibri"/>
        </w:rPr>
        <w:t>by</w:t>
      </w:r>
      <w:r w:rsidR="003C50E0" w:rsidRPr="00AA4A6B">
        <w:rPr>
          <w:rFonts w:eastAsia="Calibri"/>
        </w:rPr>
        <w:t xml:space="preserve"> </w:t>
      </w:r>
      <w:r w:rsidRPr="00AA4A6B">
        <w:rPr>
          <w:rFonts w:eastAsia="Calibri"/>
        </w:rPr>
        <w:t xml:space="preserve">the investigation into the </w:t>
      </w:r>
      <w:r w:rsidR="003C50E0">
        <w:rPr>
          <w:rFonts w:eastAsia="Calibri"/>
        </w:rPr>
        <w:t>incident</w:t>
      </w:r>
      <w:r w:rsidR="003C50E0" w:rsidRPr="00AA4A6B">
        <w:rPr>
          <w:rFonts w:eastAsia="Calibri"/>
        </w:rPr>
        <w:t xml:space="preserve"> </w:t>
      </w:r>
      <w:r w:rsidRPr="00AA4A6B">
        <w:t>o</w:t>
      </w:r>
      <w:r w:rsidR="003C50E0">
        <w:t>f</w:t>
      </w:r>
      <w:r w:rsidRPr="00AA4A6B">
        <w:t xml:space="preserve"> 5 May 2013</w:t>
      </w:r>
      <w:r w:rsidR="001656B4">
        <w:t>,</w:t>
      </w:r>
      <w:r w:rsidRPr="00AA4A6B">
        <w:t xml:space="preserve"> </w:t>
      </w:r>
      <w:r w:rsidR="001656B4">
        <w:t>in which</w:t>
      </w:r>
      <w:r w:rsidRPr="00AA4A6B">
        <w:t xml:space="preserve"> approximately 50 police officers, including those belonging to the </w:t>
      </w:r>
      <w:r w:rsidR="003C50E0">
        <w:t>Alfa</w:t>
      </w:r>
      <w:r w:rsidRPr="00AA4A6B">
        <w:t xml:space="preserve"> unit, allegedly forcibly entered several Roma houses and local shops in </w:t>
      </w:r>
      <w:r w:rsidR="003C50E0">
        <w:t xml:space="preserve">Topaana, </w:t>
      </w:r>
      <w:r w:rsidRPr="00AA4A6B">
        <w:t xml:space="preserve">a Roma neighbourhood in Skopje, and used excessive and arbitrary force when they were attempting to </w:t>
      </w:r>
      <w:r w:rsidR="003C50E0">
        <w:t xml:space="preserve">make an </w:t>
      </w:r>
      <w:r w:rsidRPr="00AA4A6B">
        <w:t xml:space="preserve">arrest. It was alleged </w:t>
      </w:r>
      <w:r w:rsidRPr="00AA4A6B">
        <w:rPr>
          <w:rFonts w:eastAsia="Calibri"/>
          <w:lang w:val="en-US"/>
        </w:rPr>
        <w:t>that, without providing any explanation, the police harassed and pushed people, and that police officers kicked and punched and hit them with batons, injuring 10 individuals</w:t>
      </w:r>
      <w:r w:rsidR="00945B34">
        <w:rPr>
          <w:rFonts w:eastAsia="Calibri"/>
          <w:color w:val="00B0F0"/>
          <w:lang w:val="en-US"/>
        </w:rPr>
        <w:t xml:space="preserve"> </w:t>
      </w:r>
      <w:r w:rsidRPr="00AA4A6B">
        <w:rPr>
          <w:rFonts w:eastAsia="Calibri"/>
          <w:bCs/>
        </w:rPr>
        <w:t>(art</w:t>
      </w:r>
      <w:r w:rsidR="001C1851">
        <w:rPr>
          <w:rFonts w:eastAsia="Calibri"/>
          <w:bCs/>
        </w:rPr>
        <w:t>s</w:t>
      </w:r>
      <w:r w:rsidRPr="00AA4A6B">
        <w:rPr>
          <w:rFonts w:eastAsia="Calibri"/>
          <w:bCs/>
        </w:rPr>
        <w:t>.</w:t>
      </w:r>
      <w:r w:rsidR="001C1851">
        <w:rPr>
          <w:rFonts w:eastAsia="Calibri"/>
          <w:bCs/>
        </w:rPr>
        <w:t> </w:t>
      </w:r>
      <w:r w:rsidRPr="00AA4A6B">
        <w:rPr>
          <w:rFonts w:eastAsia="Calibri"/>
          <w:bCs/>
        </w:rPr>
        <w:t xml:space="preserve">11 </w:t>
      </w:r>
      <w:r w:rsidR="001656B4">
        <w:rPr>
          <w:rFonts w:eastAsia="Calibri"/>
          <w:bCs/>
        </w:rPr>
        <w:t xml:space="preserve">and </w:t>
      </w:r>
      <w:r w:rsidRPr="00AA4A6B">
        <w:rPr>
          <w:rFonts w:eastAsia="Calibri"/>
          <w:bCs/>
        </w:rPr>
        <w:t>16)</w:t>
      </w:r>
      <w:r w:rsidR="00910EEC">
        <w:rPr>
          <w:rFonts w:eastAsia="Calibri"/>
          <w:bCs/>
        </w:rPr>
        <w:t>.</w:t>
      </w:r>
      <w:r w:rsidRPr="00AA4A6B">
        <w:rPr>
          <w:rFonts w:eastAsia="Calibri"/>
          <w:bCs/>
        </w:rPr>
        <w:t xml:space="preserve"> </w:t>
      </w:r>
    </w:p>
    <w:p w:rsidR="00800EF5" w:rsidRPr="00BE6622" w:rsidRDefault="00800EF5" w:rsidP="00800EF5">
      <w:pPr>
        <w:pStyle w:val="SingleTxtG"/>
        <w:rPr>
          <w:rFonts w:eastAsia="SimSun"/>
          <w:b/>
          <w:lang w:eastAsia="zh-CN"/>
        </w:rPr>
      </w:pPr>
      <w:r w:rsidRPr="00BE6622">
        <w:rPr>
          <w:rFonts w:eastAsia="SimSun"/>
          <w:b/>
          <w:lang w:eastAsia="zh-CN"/>
        </w:rPr>
        <w:t>The State party should:</w:t>
      </w:r>
    </w:p>
    <w:p w:rsidR="00800EF5" w:rsidRPr="00BE6622" w:rsidRDefault="00800EF5" w:rsidP="00EB2D03">
      <w:pPr>
        <w:pStyle w:val="SingleTxtG"/>
        <w:ind w:firstLine="567"/>
        <w:rPr>
          <w:b/>
        </w:rPr>
      </w:pPr>
      <w:r w:rsidRPr="00EB2D03">
        <w:rPr>
          <w:rFonts w:eastAsia="SimSun"/>
          <w:bCs/>
          <w:lang w:eastAsia="zh-CN"/>
        </w:rPr>
        <w:t>(a)</w:t>
      </w:r>
      <w:r w:rsidRPr="00BE6622">
        <w:rPr>
          <w:rFonts w:eastAsia="SimSun"/>
          <w:b/>
          <w:lang w:eastAsia="zh-CN"/>
        </w:rPr>
        <w:tab/>
      </w:r>
      <w:r w:rsidRPr="00BE6622">
        <w:rPr>
          <w:b/>
        </w:rPr>
        <w:t xml:space="preserve">Combat and prevent discriminatory police misconduct by ensuring that all </w:t>
      </w:r>
      <w:r w:rsidRPr="00BE6622">
        <w:rPr>
          <w:b/>
          <w:lang w:val="en-US"/>
        </w:rPr>
        <w:t xml:space="preserve">alleged </w:t>
      </w:r>
      <w:r w:rsidRPr="00BE6622">
        <w:rPr>
          <w:b/>
        </w:rPr>
        <w:t>cases of excessive use of force by law enforcement officials against members of the Roma community are promptly and effectively recorded and investigated and</w:t>
      </w:r>
      <w:r w:rsidRPr="00BE6622">
        <w:rPr>
          <w:b/>
          <w:lang w:val="en-US"/>
        </w:rPr>
        <w:t xml:space="preserve">, as appropriate, prosecuted and punished, ensuring that the </w:t>
      </w:r>
      <w:r w:rsidRPr="00BE6622">
        <w:rPr>
          <w:b/>
        </w:rPr>
        <w:t xml:space="preserve">victims </w:t>
      </w:r>
      <w:r w:rsidRPr="00BE6622">
        <w:rPr>
          <w:b/>
          <w:lang w:val="en-US"/>
        </w:rPr>
        <w:t xml:space="preserve">are </w:t>
      </w:r>
      <w:r w:rsidRPr="00BE6622">
        <w:rPr>
          <w:b/>
        </w:rPr>
        <w:t xml:space="preserve">provided with </w:t>
      </w:r>
      <w:r w:rsidRPr="00BE6622">
        <w:rPr>
          <w:b/>
          <w:lang w:val="en-US"/>
        </w:rPr>
        <w:t>an opportunity to seek redress</w:t>
      </w:r>
      <w:r w:rsidR="003C50E0">
        <w:rPr>
          <w:b/>
          <w:lang w:val="en-US"/>
        </w:rPr>
        <w:t>,</w:t>
      </w:r>
      <w:r w:rsidRPr="00BE6622">
        <w:rPr>
          <w:b/>
          <w:lang w:val="en-US"/>
        </w:rPr>
        <w:t xml:space="preserve"> including as </w:t>
      </w:r>
      <w:r w:rsidRPr="00BE6622">
        <w:rPr>
          <w:b/>
        </w:rPr>
        <w:t xml:space="preserve">full </w:t>
      </w:r>
      <w:r w:rsidR="003C50E0">
        <w:rPr>
          <w:b/>
        </w:rPr>
        <w:t xml:space="preserve">a </w:t>
      </w:r>
      <w:r w:rsidRPr="00BE6622">
        <w:rPr>
          <w:b/>
        </w:rPr>
        <w:t>rehabilitation as possible;</w:t>
      </w:r>
    </w:p>
    <w:p w:rsidR="00800EF5" w:rsidRPr="00BE6622" w:rsidRDefault="00800EF5" w:rsidP="004B1211">
      <w:pPr>
        <w:pStyle w:val="SingleTxtG"/>
        <w:ind w:firstLine="567"/>
        <w:rPr>
          <w:rFonts w:eastAsia="SimSun"/>
          <w:b/>
          <w:lang w:eastAsia="zh-CN"/>
        </w:rPr>
      </w:pPr>
      <w:r w:rsidRPr="00EB2D03">
        <w:rPr>
          <w:rFonts w:eastAsia="SimSun"/>
          <w:bCs/>
          <w:lang w:eastAsia="zh-CN"/>
        </w:rPr>
        <w:t>(b)</w:t>
      </w:r>
      <w:r w:rsidRPr="00BE6622">
        <w:rPr>
          <w:rFonts w:eastAsia="SimSun"/>
          <w:b/>
          <w:lang w:eastAsia="zh-CN"/>
        </w:rPr>
        <w:tab/>
      </w:r>
      <w:r w:rsidR="003C50E0">
        <w:rPr>
          <w:rFonts w:eastAsia="SimSun"/>
          <w:b/>
          <w:lang w:eastAsia="zh-CN"/>
        </w:rPr>
        <w:t>Improve</w:t>
      </w:r>
      <w:r w:rsidR="003C50E0" w:rsidRPr="00BE6622">
        <w:rPr>
          <w:rFonts w:eastAsia="SimSun"/>
          <w:b/>
          <w:lang w:eastAsia="zh-CN"/>
        </w:rPr>
        <w:t xml:space="preserve"> </w:t>
      </w:r>
      <w:r w:rsidRPr="00BE6622">
        <w:rPr>
          <w:rFonts w:eastAsia="SimSun"/>
          <w:b/>
          <w:lang w:eastAsia="zh-CN"/>
        </w:rPr>
        <w:t xml:space="preserve">the training </w:t>
      </w:r>
      <w:r w:rsidR="003C50E0">
        <w:rPr>
          <w:rFonts w:eastAsia="SimSun"/>
          <w:b/>
          <w:lang w:eastAsia="zh-CN"/>
        </w:rPr>
        <w:t xml:space="preserve">on </w:t>
      </w:r>
      <w:r w:rsidR="003C50E0" w:rsidRPr="00BE6622">
        <w:rPr>
          <w:rFonts w:eastAsia="SimSun"/>
          <w:b/>
          <w:lang w:eastAsia="zh-CN"/>
        </w:rPr>
        <w:t xml:space="preserve">human rights </w:t>
      </w:r>
      <w:r w:rsidRPr="00BE6622">
        <w:rPr>
          <w:rFonts w:eastAsia="SimSun"/>
          <w:b/>
          <w:lang w:eastAsia="zh-CN"/>
        </w:rPr>
        <w:t>of law enforcement officials</w:t>
      </w:r>
      <w:r w:rsidR="003C50E0">
        <w:rPr>
          <w:rFonts w:eastAsia="SimSun"/>
          <w:b/>
          <w:lang w:eastAsia="zh-CN"/>
        </w:rPr>
        <w:t>,</w:t>
      </w:r>
      <w:r w:rsidRPr="00BE6622">
        <w:rPr>
          <w:rFonts w:eastAsia="SimSun"/>
          <w:b/>
          <w:lang w:eastAsia="zh-CN"/>
        </w:rPr>
        <w:t xml:space="preserve"> particularly police </w:t>
      </w:r>
      <w:r w:rsidR="003C50E0">
        <w:rPr>
          <w:rFonts w:eastAsia="SimSun"/>
          <w:b/>
          <w:lang w:eastAsia="zh-CN"/>
        </w:rPr>
        <w:t>officers,</w:t>
      </w:r>
      <w:r w:rsidRPr="00BE6622">
        <w:rPr>
          <w:rFonts w:eastAsia="SimSun"/>
          <w:b/>
          <w:lang w:eastAsia="zh-CN"/>
        </w:rPr>
        <w:t xml:space="preserve"> regarding the rights of all citizens and minorities, including Roma, to be free from arbitrary force and ill-treatment. </w:t>
      </w:r>
    </w:p>
    <w:p w:rsidR="00800EF5" w:rsidRPr="00AA4A6B" w:rsidRDefault="00800EF5" w:rsidP="00800EF5">
      <w:pPr>
        <w:pStyle w:val="H23G"/>
        <w:rPr>
          <w:rFonts w:eastAsia="SimSun"/>
          <w:lang w:eastAsia="zh-CN"/>
        </w:rPr>
      </w:pPr>
      <w:r>
        <w:rPr>
          <w:rFonts w:eastAsia="SimSun"/>
          <w:lang w:eastAsia="zh-CN"/>
        </w:rPr>
        <w:tab/>
      </w:r>
      <w:r>
        <w:rPr>
          <w:rFonts w:eastAsia="SimSun"/>
          <w:lang w:eastAsia="zh-CN"/>
        </w:rPr>
        <w:tab/>
      </w:r>
      <w:r w:rsidRPr="00AA4A6B">
        <w:rPr>
          <w:rFonts w:eastAsia="SimSun"/>
          <w:lang w:eastAsia="zh-CN"/>
        </w:rPr>
        <w:t>Definition of torture</w:t>
      </w:r>
    </w:p>
    <w:p w:rsidR="00800EF5" w:rsidRPr="00AA4A6B" w:rsidRDefault="00800EF5" w:rsidP="00910EEC">
      <w:pPr>
        <w:pStyle w:val="SingleTxtG"/>
        <w:numPr>
          <w:ilvl w:val="0"/>
          <w:numId w:val="3"/>
        </w:numPr>
        <w:ind w:left="1134" w:firstLine="0"/>
        <w:rPr>
          <w:rFonts w:eastAsia="SimSun"/>
          <w:lang w:eastAsia="zh-CN"/>
        </w:rPr>
      </w:pPr>
      <w:r w:rsidRPr="00AA4A6B">
        <w:rPr>
          <w:rFonts w:eastAsia="SimSun"/>
          <w:lang w:eastAsia="zh-CN"/>
        </w:rPr>
        <w:t>The Committee appreciates the efforts made by the State party to harmonize domestic legislation with the requirements of the Convention. However, it remains concerned that article</w:t>
      </w:r>
      <w:r w:rsidR="001C1851">
        <w:rPr>
          <w:rFonts w:eastAsia="SimSun"/>
          <w:lang w:eastAsia="zh-CN"/>
        </w:rPr>
        <w:t> </w:t>
      </w:r>
      <w:r w:rsidRPr="00AA4A6B">
        <w:rPr>
          <w:rFonts w:eastAsia="SimSun"/>
          <w:lang w:eastAsia="zh-CN"/>
        </w:rPr>
        <w:t xml:space="preserve">142 of the </w:t>
      </w:r>
      <w:r w:rsidR="003C50E0">
        <w:rPr>
          <w:rFonts w:eastAsia="SimSun"/>
          <w:lang w:eastAsia="zh-CN"/>
        </w:rPr>
        <w:t>Criminal</w:t>
      </w:r>
      <w:r w:rsidR="003C50E0" w:rsidRPr="00AA4A6B">
        <w:rPr>
          <w:rFonts w:eastAsia="SimSun"/>
          <w:lang w:eastAsia="zh-CN"/>
        </w:rPr>
        <w:t xml:space="preserve"> </w:t>
      </w:r>
      <w:r w:rsidRPr="00AA4A6B">
        <w:rPr>
          <w:rFonts w:eastAsia="SimSun"/>
          <w:lang w:eastAsia="zh-CN"/>
        </w:rPr>
        <w:t>Code does not fully reflect all the elements of the definition of article</w:t>
      </w:r>
      <w:r w:rsidR="001C1851">
        <w:rPr>
          <w:rFonts w:eastAsia="SimSun"/>
          <w:lang w:eastAsia="zh-CN"/>
        </w:rPr>
        <w:t> </w:t>
      </w:r>
      <w:r w:rsidRPr="00AA4A6B">
        <w:rPr>
          <w:rFonts w:eastAsia="SimSun"/>
          <w:lang w:eastAsia="zh-CN"/>
        </w:rPr>
        <w:t>1 of the Convention</w:t>
      </w:r>
      <w:r w:rsidR="003C50E0">
        <w:rPr>
          <w:rFonts w:eastAsia="SimSun"/>
          <w:lang w:eastAsia="zh-CN"/>
        </w:rPr>
        <w:t>,</w:t>
      </w:r>
      <w:r w:rsidRPr="00AA4A6B">
        <w:rPr>
          <w:rFonts w:eastAsia="SimSun"/>
          <w:lang w:eastAsia="zh-CN"/>
        </w:rPr>
        <w:t xml:space="preserve"> especially with regard to instigation, consent, acquiescence and complicity for acts of torture by other persons acting in an official capacity. Furthermore, the Committee is concerned that article</w:t>
      </w:r>
      <w:r w:rsidR="0077419F">
        <w:rPr>
          <w:rFonts w:eastAsia="SimSun"/>
          <w:lang w:eastAsia="zh-CN"/>
        </w:rPr>
        <w:t> </w:t>
      </w:r>
      <w:r w:rsidRPr="00AA4A6B">
        <w:rPr>
          <w:rFonts w:eastAsia="SimSun"/>
          <w:lang w:eastAsia="zh-CN"/>
        </w:rPr>
        <w:t xml:space="preserve">143 may not apply to police, prosecutors </w:t>
      </w:r>
      <w:r w:rsidR="003C50E0">
        <w:rPr>
          <w:rFonts w:eastAsia="SimSun"/>
          <w:lang w:eastAsia="zh-CN"/>
        </w:rPr>
        <w:t>or</w:t>
      </w:r>
      <w:r w:rsidR="003C50E0" w:rsidRPr="00AA4A6B">
        <w:rPr>
          <w:rFonts w:eastAsia="SimSun"/>
          <w:lang w:eastAsia="zh-CN"/>
        </w:rPr>
        <w:t xml:space="preserve"> </w:t>
      </w:r>
      <w:r w:rsidRPr="00AA4A6B">
        <w:rPr>
          <w:rFonts w:eastAsia="SimSun"/>
          <w:lang w:eastAsia="zh-CN"/>
        </w:rPr>
        <w:t>military officials</w:t>
      </w:r>
      <w:r w:rsidR="00945B34">
        <w:rPr>
          <w:rFonts w:eastAsia="SimSun"/>
          <w:lang w:eastAsia="zh-CN"/>
        </w:rPr>
        <w:t xml:space="preserve"> </w:t>
      </w:r>
      <w:r w:rsidRPr="00AA4A6B">
        <w:rPr>
          <w:rFonts w:eastAsia="SimSun"/>
          <w:lang w:eastAsia="zh-CN"/>
        </w:rPr>
        <w:t>(arts.</w:t>
      </w:r>
      <w:r w:rsidR="008E767C">
        <w:rPr>
          <w:rFonts w:eastAsia="SimSun"/>
          <w:lang w:eastAsia="zh-CN"/>
        </w:rPr>
        <w:t> </w:t>
      </w:r>
      <w:r w:rsidRPr="00AA4A6B">
        <w:rPr>
          <w:rFonts w:eastAsia="SimSun"/>
          <w:lang w:eastAsia="zh-CN"/>
        </w:rPr>
        <w:t xml:space="preserve">1 </w:t>
      </w:r>
      <w:r w:rsidR="006B39AE">
        <w:rPr>
          <w:rFonts w:eastAsia="SimSun"/>
          <w:lang w:eastAsia="zh-CN"/>
        </w:rPr>
        <w:t xml:space="preserve">and </w:t>
      </w:r>
      <w:r w:rsidRPr="00AA4A6B">
        <w:rPr>
          <w:rFonts w:eastAsia="SimSun"/>
          <w:lang w:eastAsia="zh-CN"/>
        </w:rPr>
        <w:t>4)</w:t>
      </w:r>
      <w:r w:rsidR="00910EEC">
        <w:rPr>
          <w:rFonts w:eastAsia="SimSun"/>
          <w:lang w:eastAsia="zh-CN"/>
        </w:rPr>
        <w:t>.</w:t>
      </w:r>
    </w:p>
    <w:p w:rsidR="00800EF5" w:rsidRPr="00BE6622" w:rsidRDefault="00800EF5" w:rsidP="00800EF5">
      <w:pPr>
        <w:pStyle w:val="SingleTxtG"/>
        <w:rPr>
          <w:rFonts w:eastAsia="SimSun"/>
          <w:b/>
          <w:lang w:eastAsia="zh-CN"/>
        </w:rPr>
      </w:pPr>
      <w:r w:rsidRPr="00BE6622">
        <w:rPr>
          <w:rFonts w:eastAsia="SimSun"/>
          <w:b/>
          <w:lang w:eastAsia="zh-CN"/>
        </w:rPr>
        <w:t>The State party should:</w:t>
      </w:r>
    </w:p>
    <w:p w:rsidR="00800EF5" w:rsidRPr="00BE6622" w:rsidRDefault="008E767C" w:rsidP="003C50E0">
      <w:pPr>
        <w:pStyle w:val="SingleTxtG"/>
        <w:ind w:firstLine="567"/>
        <w:rPr>
          <w:rFonts w:eastAsia="SimSun"/>
          <w:b/>
          <w:lang w:eastAsia="zh-CN"/>
        </w:rPr>
      </w:pPr>
      <w:r w:rsidRPr="00EB2D03">
        <w:rPr>
          <w:rFonts w:eastAsia="SimSun"/>
          <w:bCs/>
          <w:lang w:eastAsia="zh-CN"/>
        </w:rPr>
        <w:t>(</w:t>
      </w:r>
      <w:r w:rsidR="00800EF5" w:rsidRPr="00EB2D03">
        <w:rPr>
          <w:rFonts w:eastAsia="SimSun"/>
          <w:bCs/>
          <w:lang w:eastAsia="zh-CN"/>
        </w:rPr>
        <w:t>a)</w:t>
      </w:r>
      <w:r w:rsidR="00800EF5" w:rsidRPr="00BE6622">
        <w:rPr>
          <w:rFonts w:eastAsia="SimSun"/>
          <w:b/>
          <w:lang w:eastAsia="zh-CN"/>
        </w:rPr>
        <w:tab/>
        <w:t xml:space="preserve">Review its legislation to ensure it includes a definition of torture in the </w:t>
      </w:r>
      <w:r w:rsidR="003C50E0">
        <w:rPr>
          <w:rFonts w:eastAsia="SimSun"/>
          <w:b/>
          <w:lang w:eastAsia="zh-CN"/>
        </w:rPr>
        <w:t>Criminal</w:t>
      </w:r>
      <w:r w:rsidR="003C50E0" w:rsidRPr="00BE6622">
        <w:rPr>
          <w:rFonts w:eastAsia="SimSun"/>
          <w:b/>
          <w:lang w:eastAsia="zh-CN"/>
        </w:rPr>
        <w:t xml:space="preserve"> </w:t>
      </w:r>
      <w:r w:rsidR="00800EF5" w:rsidRPr="00BE6622">
        <w:rPr>
          <w:rFonts w:eastAsia="SimSun"/>
          <w:b/>
          <w:lang w:eastAsia="zh-CN"/>
        </w:rPr>
        <w:t>Code that is in full conformity with the Convention and covers all the elements contained in article</w:t>
      </w:r>
      <w:r>
        <w:rPr>
          <w:rFonts w:eastAsia="SimSun"/>
          <w:b/>
          <w:lang w:eastAsia="zh-CN"/>
        </w:rPr>
        <w:t> </w:t>
      </w:r>
      <w:r w:rsidR="00800EF5" w:rsidRPr="00BE6622">
        <w:rPr>
          <w:rFonts w:eastAsia="SimSun"/>
          <w:b/>
          <w:lang w:eastAsia="zh-CN"/>
        </w:rPr>
        <w:t xml:space="preserve">1; </w:t>
      </w:r>
    </w:p>
    <w:p w:rsidR="00800EF5" w:rsidRPr="00BE6622" w:rsidRDefault="008E767C" w:rsidP="003C50E0">
      <w:pPr>
        <w:pStyle w:val="SingleTxtG"/>
        <w:ind w:firstLine="567"/>
        <w:rPr>
          <w:rFonts w:eastAsia="SimSun"/>
          <w:b/>
          <w:lang w:eastAsia="zh-CN"/>
        </w:rPr>
      </w:pPr>
      <w:r w:rsidRPr="00EB2D03">
        <w:rPr>
          <w:rFonts w:eastAsia="SimSun"/>
          <w:bCs/>
          <w:lang w:eastAsia="zh-CN"/>
        </w:rPr>
        <w:t>(</w:t>
      </w:r>
      <w:r w:rsidR="00800EF5" w:rsidRPr="00EB2D03">
        <w:rPr>
          <w:rFonts w:eastAsia="SimSun"/>
          <w:bCs/>
          <w:lang w:eastAsia="zh-CN"/>
        </w:rPr>
        <w:t>b)</w:t>
      </w:r>
      <w:r w:rsidR="00800EF5" w:rsidRPr="00BE6622">
        <w:rPr>
          <w:rFonts w:eastAsia="SimSun"/>
          <w:b/>
          <w:lang w:eastAsia="zh-CN"/>
        </w:rPr>
        <w:tab/>
        <w:t>Ensure that article</w:t>
      </w:r>
      <w:r>
        <w:rPr>
          <w:rFonts w:eastAsia="SimSun"/>
          <w:b/>
          <w:lang w:eastAsia="zh-CN"/>
        </w:rPr>
        <w:t> </w:t>
      </w:r>
      <w:r w:rsidR="00800EF5" w:rsidRPr="00BE6622">
        <w:rPr>
          <w:rFonts w:eastAsia="SimSun"/>
          <w:b/>
          <w:lang w:eastAsia="zh-CN"/>
        </w:rPr>
        <w:t xml:space="preserve">142 of the </w:t>
      </w:r>
      <w:r w:rsidR="003C50E0">
        <w:rPr>
          <w:rFonts w:eastAsia="SimSun"/>
          <w:b/>
          <w:lang w:eastAsia="zh-CN"/>
        </w:rPr>
        <w:t>Criminal</w:t>
      </w:r>
      <w:r w:rsidR="003C50E0" w:rsidRPr="00BE6622">
        <w:rPr>
          <w:rFonts w:eastAsia="SimSun"/>
          <w:b/>
          <w:lang w:eastAsia="zh-CN"/>
        </w:rPr>
        <w:t xml:space="preserve"> </w:t>
      </w:r>
      <w:r w:rsidR="00800EF5" w:rsidRPr="00BE6622">
        <w:rPr>
          <w:rFonts w:eastAsia="SimSun"/>
          <w:b/>
          <w:lang w:eastAsia="zh-CN"/>
        </w:rPr>
        <w:t xml:space="preserve">Code provides for prosecution of those who attempt to commit torture, </w:t>
      </w:r>
      <w:r w:rsidR="003C50E0">
        <w:rPr>
          <w:rFonts w:eastAsia="SimSun"/>
          <w:b/>
          <w:lang w:eastAsia="zh-CN"/>
        </w:rPr>
        <w:t xml:space="preserve">those </w:t>
      </w:r>
      <w:r w:rsidR="00800EF5" w:rsidRPr="00BE6622">
        <w:rPr>
          <w:rFonts w:eastAsia="SimSun"/>
          <w:b/>
          <w:lang w:eastAsia="zh-CN"/>
        </w:rPr>
        <w:t>who knowingly fail to report instances of torture and those who are complicit in torture;</w:t>
      </w:r>
    </w:p>
    <w:p w:rsidR="00800EF5" w:rsidRPr="00BE6622" w:rsidRDefault="008E767C" w:rsidP="00EB2D03">
      <w:pPr>
        <w:pStyle w:val="SingleTxtG"/>
        <w:ind w:firstLine="567"/>
        <w:rPr>
          <w:rFonts w:eastAsia="SimSun"/>
          <w:b/>
          <w:lang w:eastAsia="zh-CN"/>
        </w:rPr>
      </w:pPr>
      <w:r w:rsidRPr="00EB2D03">
        <w:rPr>
          <w:rFonts w:eastAsia="SimSun"/>
          <w:bCs/>
          <w:lang w:eastAsia="zh-CN"/>
        </w:rPr>
        <w:t>(</w:t>
      </w:r>
      <w:r w:rsidR="00800EF5" w:rsidRPr="00EB2D03">
        <w:rPr>
          <w:rFonts w:eastAsia="SimSun"/>
          <w:bCs/>
          <w:lang w:eastAsia="zh-CN"/>
        </w:rPr>
        <w:t>c)</w:t>
      </w:r>
      <w:r w:rsidR="00800EF5" w:rsidRPr="00BE6622">
        <w:rPr>
          <w:rFonts w:eastAsia="SimSun"/>
          <w:b/>
          <w:lang w:eastAsia="zh-CN"/>
        </w:rPr>
        <w:tab/>
        <w:t>Ensure that article</w:t>
      </w:r>
      <w:r>
        <w:rPr>
          <w:rFonts w:eastAsia="SimSun"/>
          <w:b/>
          <w:lang w:eastAsia="zh-CN"/>
        </w:rPr>
        <w:t> </w:t>
      </w:r>
      <w:r w:rsidR="00800EF5" w:rsidRPr="00BE6622">
        <w:rPr>
          <w:rFonts w:eastAsia="SimSun"/>
          <w:b/>
          <w:lang w:eastAsia="zh-CN"/>
        </w:rPr>
        <w:t xml:space="preserve">143 applies to </w:t>
      </w:r>
      <w:r w:rsidR="003C50E0">
        <w:rPr>
          <w:rFonts w:eastAsia="SimSun"/>
          <w:b/>
          <w:lang w:eastAsia="zh-CN"/>
        </w:rPr>
        <w:t xml:space="preserve">the </w:t>
      </w:r>
      <w:r w:rsidR="00800EF5" w:rsidRPr="00BE6622">
        <w:rPr>
          <w:rFonts w:eastAsia="SimSun"/>
          <w:b/>
          <w:lang w:eastAsia="zh-CN"/>
        </w:rPr>
        <w:t xml:space="preserve">police, </w:t>
      </w:r>
      <w:r w:rsidR="003C50E0">
        <w:rPr>
          <w:rFonts w:eastAsia="SimSun"/>
          <w:b/>
          <w:lang w:eastAsia="zh-CN"/>
        </w:rPr>
        <w:t xml:space="preserve">the </w:t>
      </w:r>
      <w:r w:rsidR="00800EF5" w:rsidRPr="00BE6622">
        <w:rPr>
          <w:rFonts w:eastAsia="SimSun"/>
          <w:b/>
          <w:lang w:eastAsia="zh-CN"/>
        </w:rPr>
        <w:t>army and prosecutorial officials and that other persons acting in an official capacity can be charged under this article.</w:t>
      </w:r>
      <w:r w:rsidR="00945B34">
        <w:rPr>
          <w:rFonts w:eastAsia="SimSun"/>
          <w:b/>
          <w:lang w:eastAsia="zh-CN"/>
        </w:rPr>
        <w:t xml:space="preserve"> </w:t>
      </w:r>
    </w:p>
    <w:p w:rsidR="00800EF5" w:rsidRPr="00BE6622" w:rsidRDefault="00800EF5" w:rsidP="004B1211">
      <w:pPr>
        <w:pStyle w:val="H23G"/>
      </w:pPr>
      <w:r>
        <w:tab/>
      </w:r>
      <w:r>
        <w:tab/>
      </w:r>
      <w:r w:rsidR="004B1211">
        <w:t>L</w:t>
      </w:r>
      <w:r w:rsidRPr="00AA4A6B">
        <w:t xml:space="preserve">aw </w:t>
      </w:r>
      <w:r w:rsidR="004B1211">
        <w:t xml:space="preserve">on Amnesty </w:t>
      </w:r>
      <w:r w:rsidRPr="00AA4A6B">
        <w:t xml:space="preserve">and </w:t>
      </w:r>
      <w:r w:rsidR="003C50E0">
        <w:t>i</w:t>
      </w:r>
      <w:r w:rsidRPr="00AA4A6B">
        <w:t>nvestigations</w:t>
      </w:r>
    </w:p>
    <w:p w:rsidR="00800EF5" w:rsidRPr="00AA4A6B" w:rsidRDefault="00800EF5" w:rsidP="004B1211">
      <w:pPr>
        <w:pStyle w:val="SingleTxtG"/>
        <w:numPr>
          <w:ilvl w:val="0"/>
          <w:numId w:val="3"/>
        </w:numPr>
        <w:ind w:left="1134" w:firstLine="0"/>
        <w:rPr>
          <w:rFonts w:eastAsia="Calibri"/>
          <w:bCs/>
        </w:rPr>
      </w:pPr>
      <w:r w:rsidRPr="00AA4A6B">
        <w:rPr>
          <w:rFonts w:eastAsia="Calibri"/>
        </w:rPr>
        <w:t>Bearing in mind its previous concluding observations (</w:t>
      </w:r>
      <w:r w:rsidR="003C50E0">
        <w:rPr>
          <w:rFonts w:eastAsia="Calibri"/>
        </w:rPr>
        <w:t xml:space="preserve">see </w:t>
      </w:r>
      <w:r w:rsidRPr="00AA4A6B">
        <w:rPr>
          <w:rFonts w:eastAsia="Calibri"/>
        </w:rPr>
        <w:t>CAT/C/MKD/CO/2, para.</w:t>
      </w:r>
      <w:r w:rsidR="008E767C">
        <w:rPr>
          <w:rFonts w:eastAsia="Calibri"/>
        </w:rPr>
        <w:t> </w:t>
      </w:r>
      <w:r w:rsidRPr="00AA4A6B">
        <w:rPr>
          <w:rFonts w:eastAsia="Calibri"/>
        </w:rPr>
        <w:t>5), the Committee takes note of the information provided by the State party concerning the scope of the Law</w:t>
      </w:r>
      <w:r w:rsidR="004B1211">
        <w:rPr>
          <w:rFonts w:eastAsia="Calibri"/>
        </w:rPr>
        <w:t xml:space="preserve"> on Amnesty</w:t>
      </w:r>
      <w:r w:rsidR="00FC2D46">
        <w:rPr>
          <w:rFonts w:eastAsia="Calibri"/>
        </w:rPr>
        <w:t>,</w:t>
      </w:r>
      <w:r w:rsidRPr="00AA4A6B">
        <w:rPr>
          <w:rFonts w:eastAsia="Calibri"/>
        </w:rPr>
        <w:t xml:space="preserve"> which exempts </w:t>
      </w:r>
      <w:r w:rsidR="00FC2D46">
        <w:rPr>
          <w:rFonts w:eastAsia="Calibri"/>
        </w:rPr>
        <w:t xml:space="preserve">certain persons </w:t>
      </w:r>
      <w:r w:rsidRPr="00AA4A6B">
        <w:rPr>
          <w:rFonts w:eastAsia="Calibri"/>
        </w:rPr>
        <w:t xml:space="preserve">from </w:t>
      </w:r>
      <w:r w:rsidRPr="00AA4A6B">
        <w:rPr>
          <w:rFonts w:eastAsia="Calibri"/>
        </w:rPr>
        <w:lastRenderedPageBreak/>
        <w:t>prosecution, stays criminal procedures and releases prisoners related to the 2001 conflict</w:t>
      </w:r>
      <w:r w:rsidR="00FC2D46">
        <w:rPr>
          <w:rFonts w:eastAsia="Calibri"/>
        </w:rPr>
        <w:t>,</w:t>
      </w:r>
      <w:r w:rsidRPr="00AA4A6B">
        <w:rPr>
          <w:rFonts w:eastAsia="Calibri"/>
        </w:rPr>
        <w:t xml:space="preserve"> with the exception of four cases </w:t>
      </w:r>
      <w:r w:rsidR="006B39AE">
        <w:rPr>
          <w:rFonts w:eastAsia="Calibri"/>
        </w:rPr>
        <w:t>that</w:t>
      </w:r>
      <w:r w:rsidR="006B39AE" w:rsidRPr="00AA4A6B">
        <w:rPr>
          <w:rFonts w:eastAsia="Calibri"/>
        </w:rPr>
        <w:t xml:space="preserve"> </w:t>
      </w:r>
      <w:r w:rsidRPr="00AA4A6B">
        <w:rPr>
          <w:rFonts w:eastAsia="Calibri"/>
        </w:rPr>
        <w:t xml:space="preserve">had been referred by the International Criminal Tribunal for the </w:t>
      </w:r>
      <w:r w:rsidR="00FC2D46">
        <w:rPr>
          <w:rFonts w:eastAsia="Calibri"/>
        </w:rPr>
        <w:t>F</w:t>
      </w:r>
      <w:r w:rsidRPr="00AA4A6B">
        <w:rPr>
          <w:rFonts w:eastAsia="Calibri"/>
        </w:rPr>
        <w:t xml:space="preserve">ormer Yugoslavia. The Committee is seriously concerned that the 2011 authentic interpretation of the </w:t>
      </w:r>
      <w:r w:rsidR="004B1211">
        <w:rPr>
          <w:rFonts w:eastAsia="Calibri"/>
        </w:rPr>
        <w:t>L</w:t>
      </w:r>
      <w:r w:rsidRPr="00AA4A6B">
        <w:rPr>
          <w:rFonts w:eastAsia="Calibri"/>
        </w:rPr>
        <w:t>aw ensures impunity for persons accused of human rights violations perpetrated during the 2001 conflict</w:t>
      </w:r>
      <w:r w:rsidR="00972168">
        <w:rPr>
          <w:rFonts w:eastAsia="Calibri"/>
        </w:rPr>
        <w:t>,</w:t>
      </w:r>
      <w:r w:rsidRPr="00AA4A6B">
        <w:rPr>
          <w:rFonts w:eastAsia="Calibri"/>
        </w:rPr>
        <w:t xml:space="preserve"> which include four </w:t>
      </w:r>
      <w:r w:rsidR="00972168" w:rsidRPr="00AA4A6B">
        <w:rPr>
          <w:rFonts w:eastAsia="Calibri"/>
        </w:rPr>
        <w:t>cases</w:t>
      </w:r>
      <w:r w:rsidR="00972168">
        <w:rPr>
          <w:rFonts w:eastAsia="Calibri"/>
        </w:rPr>
        <w:t xml:space="preserve"> of</w:t>
      </w:r>
      <w:r w:rsidR="00972168" w:rsidRPr="00AA4A6B">
        <w:rPr>
          <w:rFonts w:eastAsia="Calibri"/>
        </w:rPr>
        <w:t xml:space="preserve"> </w:t>
      </w:r>
      <w:r w:rsidRPr="00AA4A6B">
        <w:rPr>
          <w:rFonts w:eastAsia="Calibri"/>
        </w:rPr>
        <w:t>war</w:t>
      </w:r>
      <w:r w:rsidR="00972168">
        <w:rPr>
          <w:rFonts w:eastAsia="Calibri"/>
        </w:rPr>
        <w:t xml:space="preserve"> </w:t>
      </w:r>
      <w:r w:rsidRPr="00AA4A6B">
        <w:rPr>
          <w:rFonts w:eastAsia="Calibri"/>
        </w:rPr>
        <w:t xml:space="preserve">crimes (the </w:t>
      </w:r>
      <w:r w:rsidR="00945B34">
        <w:rPr>
          <w:rFonts w:eastAsia="Calibri"/>
          <w:lang w:val="en"/>
        </w:rPr>
        <w:t>“</w:t>
      </w:r>
      <w:r w:rsidRPr="00AA4A6B">
        <w:rPr>
          <w:rFonts w:eastAsia="Calibri"/>
          <w:lang w:val="en"/>
        </w:rPr>
        <w:t>NLA leadership</w:t>
      </w:r>
      <w:r w:rsidR="00945B34">
        <w:rPr>
          <w:rFonts w:eastAsia="Calibri"/>
          <w:lang w:val="en"/>
        </w:rPr>
        <w:t>”</w:t>
      </w:r>
      <w:r w:rsidR="00972168">
        <w:rPr>
          <w:rFonts w:eastAsia="Calibri"/>
          <w:lang w:val="en"/>
        </w:rPr>
        <w:t>,</w:t>
      </w:r>
      <w:r w:rsidRPr="00AA4A6B">
        <w:rPr>
          <w:rFonts w:eastAsia="Calibri"/>
          <w:lang w:val="en"/>
        </w:rPr>
        <w:t xml:space="preserve"> the </w:t>
      </w:r>
      <w:r w:rsidR="00945B34">
        <w:rPr>
          <w:rFonts w:eastAsia="Calibri"/>
          <w:lang w:val="en"/>
        </w:rPr>
        <w:t>“</w:t>
      </w:r>
      <w:r w:rsidRPr="00AA4A6B">
        <w:rPr>
          <w:rFonts w:eastAsia="Calibri"/>
          <w:lang w:val="en"/>
        </w:rPr>
        <w:t>Mavrovo Road Workers</w:t>
      </w:r>
      <w:r w:rsidR="00945B34">
        <w:rPr>
          <w:rFonts w:eastAsia="Calibri"/>
          <w:lang w:val="en"/>
        </w:rPr>
        <w:t>”</w:t>
      </w:r>
      <w:r w:rsidR="00972168">
        <w:rPr>
          <w:rFonts w:eastAsia="Calibri"/>
          <w:lang w:val="en"/>
        </w:rPr>
        <w:t>,</w:t>
      </w:r>
      <w:r w:rsidRPr="00AA4A6B">
        <w:rPr>
          <w:rFonts w:eastAsia="Calibri"/>
          <w:lang w:val="en"/>
        </w:rPr>
        <w:t xml:space="preserve"> the </w:t>
      </w:r>
      <w:r w:rsidR="00945B34">
        <w:rPr>
          <w:rFonts w:eastAsia="Calibri"/>
          <w:lang w:val="en"/>
        </w:rPr>
        <w:t>“</w:t>
      </w:r>
      <w:r w:rsidRPr="00AA4A6B">
        <w:rPr>
          <w:rFonts w:eastAsia="Calibri"/>
          <w:lang w:val="en"/>
        </w:rPr>
        <w:t>Lipkovo Water Reserve</w:t>
      </w:r>
      <w:r w:rsidR="00945B34">
        <w:rPr>
          <w:rFonts w:eastAsia="Calibri"/>
          <w:lang w:val="en"/>
        </w:rPr>
        <w:t>”</w:t>
      </w:r>
      <w:r w:rsidRPr="00AA4A6B">
        <w:rPr>
          <w:rFonts w:eastAsia="Calibri"/>
          <w:lang w:val="en"/>
        </w:rPr>
        <w:t xml:space="preserve"> and the </w:t>
      </w:r>
      <w:r w:rsidR="00945B34">
        <w:rPr>
          <w:rFonts w:eastAsia="Calibri"/>
          <w:lang w:val="en"/>
        </w:rPr>
        <w:t>“</w:t>
      </w:r>
      <w:r w:rsidRPr="00AA4A6B">
        <w:rPr>
          <w:rFonts w:eastAsia="Calibri"/>
          <w:lang w:val="en"/>
        </w:rPr>
        <w:t>Neprošteno</w:t>
      </w:r>
      <w:r w:rsidR="00945B34">
        <w:rPr>
          <w:rFonts w:eastAsia="Calibri"/>
          <w:lang w:val="en"/>
        </w:rPr>
        <w:t>”</w:t>
      </w:r>
      <w:r w:rsidR="00972168">
        <w:rPr>
          <w:rFonts w:eastAsia="Calibri"/>
          <w:lang w:val="en"/>
        </w:rPr>
        <w:t xml:space="preserve"> cases</w:t>
      </w:r>
      <w:r w:rsidRPr="00AA4A6B">
        <w:rPr>
          <w:rFonts w:eastAsia="Calibri"/>
          <w:lang w:val="en"/>
        </w:rPr>
        <w:t xml:space="preserve">), </w:t>
      </w:r>
      <w:r w:rsidRPr="00AA4A6B">
        <w:rPr>
          <w:rFonts w:eastAsia="Calibri"/>
        </w:rPr>
        <w:t xml:space="preserve">the abduction of 12 ethnic Macedonians and one Bulgarian national by the Albanian National Liberation Army and the cases of six ethnic Albanian victims of enforced disappearances by the police. Following the authentic interpretation of the </w:t>
      </w:r>
      <w:r w:rsidR="004B1211">
        <w:rPr>
          <w:rFonts w:eastAsia="Calibri"/>
        </w:rPr>
        <w:t>L</w:t>
      </w:r>
      <w:r w:rsidR="00972168">
        <w:rPr>
          <w:rFonts w:eastAsia="Calibri"/>
        </w:rPr>
        <w:t>aw</w:t>
      </w:r>
      <w:r w:rsidRPr="00AA4A6B">
        <w:rPr>
          <w:rFonts w:eastAsia="Calibri"/>
        </w:rPr>
        <w:t xml:space="preserve">, </w:t>
      </w:r>
      <w:r w:rsidRPr="00AA4A6B">
        <w:rPr>
          <w:rFonts w:eastAsia="Calibri"/>
          <w:bCs/>
        </w:rPr>
        <w:t xml:space="preserve">further prosecution of the four war crimes cases was </w:t>
      </w:r>
      <w:r w:rsidR="007775A2">
        <w:rPr>
          <w:rFonts w:eastAsia="Calibri"/>
          <w:bCs/>
        </w:rPr>
        <w:t>“</w:t>
      </w:r>
      <w:r w:rsidRPr="00AA4A6B">
        <w:rPr>
          <w:rFonts w:eastAsia="Calibri"/>
          <w:bCs/>
        </w:rPr>
        <w:t>renounced</w:t>
      </w:r>
      <w:r w:rsidR="007775A2">
        <w:rPr>
          <w:rFonts w:eastAsia="Calibri"/>
          <w:bCs/>
        </w:rPr>
        <w:t>”</w:t>
      </w:r>
      <w:r w:rsidRPr="00AA4A6B">
        <w:rPr>
          <w:rFonts w:eastAsia="Calibri"/>
          <w:bCs/>
        </w:rPr>
        <w:t xml:space="preserve"> by the Public Prosecutors’ </w:t>
      </w:r>
      <w:r w:rsidR="00972168">
        <w:rPr>
          <w:rFonts w:eastAsia="Calibri"/>
          <w:bCs/>
        </w:rPr>
        <w:t>O</w:t>
      </w:r>
      <w:r w:rsidRPr="00AA4A6B">
        <w:rPr>
          <w:rFonts w:eastAsia="Calibri"/>
          <w:bCs/>
        </w:rPr>
        <w:t>ffice.</w:t>
      </w:r>
      <w:r w:rsidR="00945B34">
        <w:rPr>
          <w:rFonts w:eastAsia="Calibri"/>
          <w:bCs/>
        </w:rPr>
        <w:t xml:space="preserve"> </w:t>
      </w:r>
      <w:r w:rsidRPr="00AA4A6B">
        <w:rPr>
          <w:rFonts w:eastAsia="Calibri"/>
          <w:bCs/>
        </w:rPr>
        <w:t>In only one of these cases was imprisonment meted out as a punishment</w:t>
      </w:r>
      <w:r w:rsidR="008C6C62">
        <w:rPr>
          <w:rFonts w:eastAsia="Calibri"/>
          <w:bCs/>
        </w:rPr>
        <w:t xml:space="preserve"> </w:t>
      </w:r>
      <w:r w:rsidRPr="00AA4A6B">
        <w:rPr>
          <w:rFonts w:eastAsia="Calibri"/>
          <w:bCs/>
        </w:rPr>
        <w:t>—</w:t>
      </w:r>
      <w:r w:rsidR="008C6C62">
        <w:rPr>
          <w:rFonts w:eastAsia="Calibri"/>
          <w:bCs/>
        </w:rPr>
        <w:t xml:space="preserve"> </w:t>
      </w:r>
      <w:r w:rsidRPr="00AA4A6B">
        <w:rPr>
          <w:rFonts w:eastAsia="Calibri"/>
          <w:bCs/>
        </w:rPr>
        <w:t xml:space="preserve">for war crimes against the civilian population and </w:t>
      </w:r>
      <w:r w:rsidR="008C6C62">
        <w:rPr>
          <w:rFonts w:eastAsia="Calibri"/>
          <w:bCs/>
        </w:rPr>
        <w:t>“</w:t>
      </w:r>
      <w:r w:rsidRPr="00AA4A6B">
        <w:rPr>
          <w:rFonts w:eastAsia="Calibri"/>
          <w:bCs/>
        </w:rPr>
        <w:t>preparing terrorism</w:t>
      </w:r>
      <w:r w:rsidR="008C6C62">
        <w:rPr>
          <w:rFonts w:eastAsia="Calibri"/>
          <w:bCs/>
        </w:rPr>
        <w:t>”</w:t>
      </w:r>
      <w:r w:rsidRPr="00AA4A6B">
        <w:rPr>
          <w:rFonts w:eastAsia="Calibri"/>
          <w:bCs/>
        </w:rPr>
        <w:t xml:space="preserve"> </w:t>
      </w:r>
      <w:r w:rsidR="008C6C62">
        <w:rPr>
          <w:rFonts w:eastAsia="Calibri"/>
          <w:bCs/>
        </w:rPr>
        <w:t>—</w:t>
      </w:r>
      <w:r w:rsidR="008C6C62" w:rsidRPr="00AA4A6B">
        <w:rPr>
          <w:rFonts w:eastAsia="Calibri"/>
          <w:bCs/>
        </w:rPr>
        <w:t xml:space="preserve"> </w:t>
      </w:r>
      <w:r w:rsidRPr="00AA4A6B">
        <w:rPr>
          <w:rFonts w:eastAsia="Calibri"/>
          <w:bCs/>
        </w:rPr>
        <w:t>but that judgement was vacated, reinforcing the view that impunity for persons connected to the 2001 conflict remains.</w:t>
      </w:r>
    </w:p>
    <w:p w:rsidR="00800EF5" w:rsidRPr="00EB2D03" w:rsidRDefault="00800EF5" w:rsidP="00EB2D03">
      <w:pPr>
        <w:pStyle w:val="SingleTxtG"/>
        <w:rPr>
          <w:rFonts w:eastAsia="Calibri"/>
          <w:b/>
          <w:bCs/>
        </w:rPr>
      </w:pPr>
      <w:r w:rsidRPr="00EB2D03">
        <w:rPr>
          <w:rFonts w:eastAsia="Calibri"/>
          <w:b/>
          <w:bCs/>
        </w:rPr>
        <w:t>The Committee recommends the State party should:</w:t>
      </w:r>
      <w:r w:rsidR="00945B34" w:rsidRPr="00EB2D03">
        <w:rPr>
          <w:rFonts w:eastAsia="Calibri"/>
          <w:b/>
          <w:bCs/>
          <w:color w:val="FF0000"/>
        </w:rPr>
        <w:t xml:space="preserve"> </w:t>
      </w:r>
    </w:p>
    <w:p w:rsidR="00800EF5" w:rsidRPr="00BE6622" w:rsidRDefault="00317C99" w:rsidP="004B1211">
      <w:pPr>
        <w:pStyle w:val="SingleTxtG"/>
        <w:ind w:firstLine="567"/>
        <w:rPr>
          <w:rFonts w:eastAsia="Calibri"/>
          <w:b/>
          <w:highlight w:val="yellow"/>
          <w:lang w:val="en"/>
        </w:rPr>
      </w:pPr>
      <w:r w:rsidRPr="00EB2D03">
        <w:rPr>
          <w:rFonts w:eastAsia="Calibri"/>
          <w:bCs/>
          <w:lang w:val="en"/>
        </w:rPr>
        <w:t>(</w:t>
      </w:r>
      <w:r w:rsidR="00800EF5" w:rsidRPr="00EB2D03">
        <w:rPr>
          <w:rFonts w:eastAsia="Calibri"/>
          <w:bCs/>
          <w:lang w:val="en"/>
        </w:rPr>
        <w:t>a)</w:t>
      </w:r>
      <w:r w:rsidR="00800EF5" w:rsidRPr="00D4503C">
        <w:rPr>
          <w:rFonts w:eastAsia="Calibri"/>
          <w:b/>
          <w:lang w:val="en"/>
        </w:rPr>
        <w:tab/>
      </w:r>
      <w:r w:rsidR="00800EF5" w:rsidRPr="00BE6622">
        <w:rPr>
          <w:rFonts w:eastAsia="Calibri"/>
          <w:b/>
          <w:lang w:val="en"/>
        </w:rPr>
        <w:t>Take</w:t>
      </w:r>
      <w:r w:rsidR="00800EF5" w:rsidRPr="00BE6622">
        <w:rPr>
          <w:rFonts w:eastAsia="Calibri"/>
          <w:b/>
        </w:rPr>
        <w:t xml:space="preserve"> the necessary measures to ensure that all cases of torture and other cruel, inhuman or degrading treatment or punishment are thoroughly, promptly and impartially investigated, that perpetrators are prosecuted and punished in accordance with the gravity of their acts, and that victims receive redress, including medical and psychological assistance, full compensation and the means for full rehabilitation. In connection with this, the State party should take immediate measures to review the four cases</w:t>
      </w:r>
      <w:r w:rsidR="008A1AA8">
        <w:rPr>
          <w:rFonts w:eastAsia="Calibri"/>
          <w:b/>
        </w:rPr>
        <w:t xml:space="preserve"> of war crimes</w:t>
      </w:r>
      <w:r w:rsidR="00800EF5" w:rsidRPr="00BE6622">
        <w:rPr>
          <w:rFonts w:eastAsia="Calibri"/>
          <w:b/>
        </w:rPr>
        <w:t xml:space="preserve"> cited above, including whether there were effective investigations and the impact of the </w:t>
      </w:r>
      <w:r w:rsidR="004B1211">
        <w:rPr>
          <w:rFonts w:eastAsia="Calibri"/>
          <w:b/>
        </w:rPr>
        <w:t xml:space="preserve">Law on </w:t>
      </w:r>
      <w:r w:rsidR="00800EF5" w:rsidRPr="00BE6622">
        <w:rPr>
          <w:rFonts w:eastAsia="Calibri"/>
          <w:b/>
        </w:rPr>
        <w:t xml:space="preserve">Amnesty on developments in these cases. </w:t>
      </w:r>
      <w:r w:rsidR="00800EF5" w:rsidRPr="00D4503C">
        <w:rPr>
          <w:rFonts w:eastAsia="Calibri"/>
          <w:b/>
        </w:rPr>
        <w:t>In addition</w:t>
      </w:r>
      <w:r w:rsidR="008A1AA8">
        <w:rPr>
          <w:rFonts w:eastAsia="Calibri"/>
          <w:b/>
        </w:rPr>
        <w:t>,</w:t>
      </w:r>
      <w:r w:rsidR="00800EF5" w:rsidRPr="00D4503C">
        <w:rPr>
          <w:rFonts w:eastAsia="Calibri"/>
          <w:b/>
        </w:rPr>
        <w:t xml:space="preserve"> the State party should fully investigate the cases of alleged disappearance</w:t>
      </w:r>
      <w:r w:rsidR="00800EF5">
        <w:rPr>
          <w:rFonts w:eastAsia="Calibri"/>
          <w:b/>
        </w:rPr>
        <w:t>s and abduction</w:t>
      </w:r>
      <w:r w:rsidR="008A1AA8">
        <w:rPr>
          <w:rFonts w:eastAsia="Calibri"/>
          <w:b/>
        </w:rPr>
        <w:t>;</w:t>
      </w:r>
      <w:r w:rsidR="00945B34">
        <w:rPr>
          <w:rFonts w:eastAsia="Calibri"/>
          <w:b/>
        </w:rPr>
        <w:t xml:space="preserve"> </w:t>
      </w:r>
    </w:p>
    <w:p w:rsidR="00800EF5" w:rsidRPr="00BE6622" w:rsidRDefault="00317C99" w:rsidP="004B1211">
      <w:pPr>
        <w:pStyle w:val="SingleTxtG"/>
        <w:ind w:firstLine="567"/>
        <w:rPr>
          <w:rFonts w:eastAsia="Calibri"/>
          <w:b/>
        </w:rPr>
      </w:pPr>
      <w:r w:rsidRPr="00EB2D03">
        <w:rPr>
          <w:rFonts w:eastAsia="Calibri"/>
          <w:bCs/>
        </w:rPr>
        <w:t>(</w:t>
      </w:r>
      <w:r w:rsidR="00800EF5" w:rsidRPr="00EB2D03">
        <w:rPr>
          <w:rFonts w:eastAsia="Calibri"/>
          <w:bCs/>
        </w:rPr>
        <w:t>b)</w:t>
      </w:r>
      <w:r w:rsidR="00800EF5" w:rsidRPr="00BE6622">
        <w:rPr>
          <w:rFonts w:eastAsia="Calibri"/>
          <w:b/>
        </w:rPr>
        <w:tab/>
        <w:t>Consider amending the Law to the extent required to remove inconsistencies with the provisions of the Convention</w:t>
      </w:r>
      <w:r w:rsidR="008A1AA8">
        <w:rPr>
          <w:rFonts w:eastAsia="Calibri"/>
          <w:b/>
        </w:rPr>
        <w:t xml:space="preserve"> and</w:t>
      </w:r>
      <w:r w:rsidR="00800EF5" w:rsidRPr="00BE6622">
        <w:rPr>
          <w:rFonts w:eastAsia="Calibri"/>
          <w:b/>
        </w:rPr>
        <w:t xml:space="preserve"> international law and standards</w:t>
      </w:r>
      <w:r w:rsidR="008A1AA8">
        <w:rPr>
          <w:rFonts w:eastAsia="Calibri"/>
          <w:b/>
        </w:rPr>
        <w:t>,</w:t>
      </w:r>
      <w:r w:rsidR="00800EF5" w:rsidRPr="00BE6622">
        <w:rPr>
          <w:rFonts w:eastAsia="Calibri"/>
          <w:b/>
        </w:rPr>
        <w:t xml:space="preserve"> in order to ensure that allegations of torture are not exempt from investigation and prosecution. In this regard, the Committee draws the State party’s attention to paragraph 5 of its general comment No. 2 </w:t>
      </w:r>
      <w:r w:rsidR="008A1AA8">
        <w:rPr>
          <w:rFonts w:eastAsia="Calibri"/>
          <w:b/>
        </w:rPr>
        <w:t xml:space="preserve">(2007) </w:t>
      </w:r>
      <w:r w:rsidR="00800EF5" w:rsidRPr="00BE6622">
        <w:rPr>
          <w:rFonts w:eastAsia="Calibri"/>
          <w:b/>
        </w:rPr>
        <w:t xml:space="preserve">on the implementation of article 2 of the Convention by States parties, </w:t>
      </w:r>
      <w:r w:rsidR="008A1AA8">
        <w:rPr>
          <w:rFonts w:eastAsia="Calibri"/>
          <w:b/>
        </w:rPr>
        <w:t>in which</w:t>
      </w:r>
      <w:r w:rsidR="008A1AA8" w:rsidRPr="00BE6622">
        <w:rPr>
          <w:rFonts w:eastAsia="Calibri"/>
          <w:b/>
        </w:rPr>
        <w:t xml:space="preserve"> </w:t>
      </w:r>
      <w:r w:rsidR="00800EF5" w:rsidRPr="00BE6622">
        <w:rPr>
          <w:rFonts w:eastAsia="Calibri"/>
          <w:b/>
        </w:rPr>
        <w:t xml:space="preserve">it </w:t>
      </w:r>
      <w:r w:rsidR="008A1AA8">
        <w:rPr>
          <w:rFonts w:eastAsia="Calibri"/>
          <w:b/>
        </w:rPr>
        <w:t>states</w:t>
      </w:r>
      <w:r w:rsidR="008A1AA8" w:rsidRPr="00BE6622">
        <w:rPr>
          <w:rFonts w:eastAsia="Calibri"/>
          <w:b/>
        </w:rPr>
        <w:t xml:space="preserve"> </w:t>
      </w:r>
      <w:r w:rsidR="00800EF5" w:rsidRPr="00BE6622">
        <w:rPr>
          <w:rFonts w:eastAsia="Calibri"/>
          <w:b/>
        </w:rPr>
        <w:t>that amnesties or other impediments which preclude or indicate unwillingness to provide prompt and fair prosecution and punishment of perpetrators of torture or ill</w:t>
      </w:r>
      <w:r w:rsidR="00800EF5" w:rsidRPr="00BE6622">
        <w:rPr>
          <w:rFonts w:eastAsia="Calibri"/>
          <w:b/>
        </w:rPr>
        <w:noBreakHyphen/>
        <w:t>treatment violate the principle of non</w:t>
      </w:r>
      <w:r w:rsidR="00800EF5" w:rsidRPr="00BE6622">
        <w:rPr>
          <w:rFonts w:eastAsia="Calibri"/>
          <w:b/>
        </w:rPr>
        <w:noBreakHyphen/>
        <w:t xml:space="preserve">derogability. </w:t>
      </w:r>
    </w:p>
    <w:p w:rsidR="00800EF5" w:rsidRPr="00AA4A6B" w:rsidRDefault="00800EF5" w:rsidP="00800EF5">
      <w:pPr>
        <w:pStyle w:val="H23G"/>
        <w:rPr>
          <w:rFonts w:eastAsia="SimSun"/>
          <w:lang w:eastAsia="zh-CN"/>
        </w:rPr>
      </w:pPr>
      <w:r>
        <w:rPr>
          <w:rFonts w:eastAsia="SimSun"/>
          <w:lang w:eastAsia="zh-CN"/>
        </w:rPr>
        <w:tab/>
      </w:r>
      <w:r>
        <w:rPr>
          <w:rFonts w:eastAsia="SimSun"/>
          <w:lang w:eastAsia="zh-CN"/>
        </w:rPr>
        <w:tab/>
      </w:r>
      <w:r w:rsidRPr="00AA4A6B">
        <w:rPr>
          <w:rFonts w:eastAsia="SimSun"/>
          <w:lang w:eastAsia="zh-CN"/>
        </w:rPr>
        <w:t>Violence against women and girls</w:t>
      </w:r>
    </w:p>
    <w:p w:rsidR="00800EF5" w:rsidRPr="00AA4A6B" w:rsidRDefault="00800EF5" w:rsidP="009E563E">
      <w:pPr>
        <w:pStyle w:val="SingleTxtG"/>
        <w:numPr>
          <w:ilvl w:val="0"/>
          <w:numId w:val="3"/>
        </w:numPr>
        <w:ind w:left="1134" w:firstLine="0"/>
        <w:rPr>
          <w:rFonts w:eastAsia="SimSun"/>
          <w:lang w:eastAsia="zh-CN"/>
        </w:rPr>
      </w:pPr>
      <w:r w:rsidRPr="00AA4A6B">
        <w:rPr>
          <w:rFonts w:eastAsia="SimSun"/>
          <w:lang w:eastAsia="zh-CN"/>
        </w:rPr>
        <w:t xml:space="preserve">The Committee notes with appreciation the adoption of the </w:t>
      </w:r>
      <w:r w:rsidR="008A1AA8">
        <w:rPr>
          <w:rFonts w:eastAsia="SimSun"/>
          <w:lang w:eastAsia="zh-CN"/>
        </w:rPr>
        <w:t>L</w:t>
      </w:r>
      <w:r w:rsidRPr="00AA4A6B">
        <w:rPr>
          <w:rFonts w:eastAsia="SimSun"/>
          <w:lang w:eastAsia="zh-CN"/>
        </w:rPr>
        <w:t>aw on Prevention</w:t>
      </w:r>
      <w:r w:rsidR="001D2979">
        <w:rPr>
          <w:rFonts w:eastAsia="SimSun"/>
          <w:lang w:eastAsia="zh-CN"/>
        </w:rPr>
        <w:t xml:space="preserve"> of</w:t>
      </w:r>
      <w:r w:rsidRPr="00AA4A6B">
        <w:rPr>
          <w:rFonts w:eastAsia="SimSun"/>
          <w:lang w:eastAsia="zh-CN"/>
        </w:rPr>
        <w:t xml:space="preserve"> and Protection against Domestic Violence in 2014, and the information from the State party that this has resulted in </w:t>
      </w:r>
      <w:r w:rsidR="008A1AA8">
        <w:rPr>
          <w:rFonts w:eastAsia="SimSun"/>
          <w:lang w:eastAsia="zh-CN"/>
        </w:rPr>
        <w:t>fewer</w:t>
      </w:r>
      <w:r w:rsidR="008A1AA8" w:rsidRPr="00AA4A6B">
        <w:rPr>
          <w:rFonts w:eastAsia="SimSun"/>
          <w:lang w:eastAsia="zh-CN"/>
        </w:rPr>
        <w:t xml:space="preserve"> </w:t>
      </w:r>
      <w:r w:rsidRPr="00AA4A6B">
        <w:rPr>
          <w:rFonts w:eastAsia="SimSun"/>
          <w:lang w:eastAsia="zh-CN"/>
        </w:rPr>
        <w:t>domestic violence incidents and has improved protection</w:t>
      </w:r>
      <w:r w:rsidR="008A1AA8">
        <w:rPr>
          <w:rFonts w:eastAsia="SimSun"/>
          <w:lang w:eastAsia="zh-CN"/>
        </w:rPr>
        <w:t>,</w:t>
      </w:r>
      <w:r w:rsidRPr="00AA4A6B">
        <w:rPr>
          <w:rFonts w:eastAsia="SimSun"/>
          <w:lang w:eastAsia="zh-CN"/>
        </w:rPr>
        <w:t xml:space="preserve"> including </w:t>
      </w:r>
      <w:r w:rsidR="008A1AA8">
        <w:rPr>
          <w:rFonts w:eastAsia="SimSun"/>
          <w:lang w:eastAsia="zh-CN"/>
        </w:rPr>
        <w:t>by means of</w:t>
      </w:r>
      <w:r w:rsidR="008A1AA8" w:rsidRPr="00AA4A6B">
        <w:rPr>
          <w:rFonts w:eastAsia="SimSun"/>
          <w:lang w:eastAsia="zh-CN"/>
        </w:rPr>
        <w:t xml:space="preserve"> </w:t>
      </w:r>
      <w:r w:rsidRPr="00AA4A6B">
        <w:rPr>
          <w:rFonts w:eastAsia="SimSun"/>
          <w:lang w:eastAsia="zh-CN"/>
        </w:rPr>
        <w:t>education and monitoring.</w:t>
      </w:r>
      <w:r w:rsidR="00945B34">
        <w:rPr>
          <w:rFonts w:eastAsia="SimSun"/>
          <w:lang w:eastAsia="zh-CN"/>
        </w:rPr>
        <w:t xml:space="preserve"> </w:t>
      </w:r>
      <w:r w:rsidRPr="00AA4A6B">
        <w:rPr>
          <w:rFonts w:eastAsia="SimSun"/>
          <w:lang w:eastAsia="zh-CN"/>
        </w:rPr>
        <w:t>However, the Committee notes that information from the Ministry of Labour and Social Policy shows an increase in reported cases of domestic violence</w:t>
      </w:r>
      <w:r w:rsidR="004B1211">
        <w:rPr>
          <w:rFonts w:eastAsia="SimSun"/>
          <w:lang w:eastAsia="zh-CN"/>
        </w:rPr>
        <w:t>,</w:t>
      </w:r>
      <w:r w:rsidRPr="00AA4A6B">
        <w:rPr>
          <w:rFonts w:eastAsia="SimSun"/>
          <w:lang w:eastAsia="zh-CN"/>
        </w:rPr>
        <w:t xml:space="preserve"> from 447 in 2008 to 733 in 2011. The Committee recognizes that increased awareness could result in greater reporting of incidents, but remains concerned that the State party was unable to provide information on the number of prosecutions that ha</w:t>
      </w:r>
      <w:r w:rsidR="008A1AA8">
        <w:rPr>
          <w:rFonts w:eastAsia="SimSun"/>
          <w:lang w:eastAsia="zh-CN"/>
        </w:rPr>
        <w:t>d</w:t>
      </w:r>
      <w:r w:rsidRPr="00AA4A6B">
        <w:rPr>
          <w:rFonts w:eastAsia="SimSun"/>
          <w:lang w:eastAsia="zh-CN"/>
        </w:rPr>
        <w:t xml:space="preserve"> resulted from the new efforts and new legislation, or any data on penal sanctions and compensation. Moreover, information available to the Committee </w:t>
      </w:r>
      <w:r w:rsidR="004B1211">
        <w:rPr>
          <w:rFonts w:eastAsia="SimSun"/>
          <w:lang w:eastAsia="zh-CN"/>
        </w:rPr>
        <w:t>indicates</w:t>
      </w:r>
      <w:r w:rsidR="004B1211" w:rsidRPr="00AA4A6B">
        <w:rPr>
          <w:rFonts w:eastAsia="SimSun"/>
          <w:lang w:eastAsia="zh-CN"/>
        </w:rPr>
        <w:t xml:space="preserve"> </w:t>
      </w:r>
      <w:r w:rsidR="004B1211">
        <w:rPr>
          <w:rFonts w:eastAsia="SimSun"/>
          <w:lang w:eastAsia="zh-CN"/>
        </w:rPr>
        <w:t xml:space="preserve">that the </w:t>
      </w:r>
      <w:r w:rsidRPr="00AA4A6B">
        <w:rPr>
          <w:rFonts w:eastAsia="SimSun"/>
          <w:lang w:eastAsia="zh-CN"/>
        </w:rPr>
        <w:t xml:space="preserve">assistance and protection measures </w:t>
      </w:r>
      <w:r w:rsidR="004B1211">
        <w:rPr>
          <w:rFonts w:eastAsia="SimSun"/>
          <w:lang w:eastAsia="zh-CN"/>
        </w:rPr>
        <w:t>of</w:t>
      </w:r>
      <w:r w:rsidRPr="00AA4A6B">
        <w:rPr>
          <w:rFonts w:eastAsia="SimSun"/>
          <w:lang w:eastAsia="zh-CN"/>
        </w:rPr>
        <w:t xml:space="preserve"> the State to encourage women, especially Roma women, to report incidents of domestic and sexual violence</w:t>
      </w:r>
      <w:r w:rsidR="009E563E" w:rsidRPr="009E563E">
        <w:rPr>
          <w:rFonts w:eastAsia="SimSun"/>
          <w:lang w:eastAsia="zh-CN"/>
        </w:rPr>
        <w:t xml:space="preserve"> </w:t>
      </w:r>
      <w:r w:rsidR="009E563E">
        <w:rPr>
          <w:rFonts w:eastAsia="SimSun"/>
          <w:lang w:eastAsia="zh-CN"/>
        </w:rPr>
        <w:t>were inadequate</w:t>
      </w:r>
      <w:r w:rsidRPr="00AA4A6B">
        <w:rPr>
          <w:rFonts w:eastAsia="SimSun"/>
          <w:lang w:eastAsia="zh-CN"/>
        </w:rPr>
        <w:t xml:space="preserve">. The Committee is </w:t>
      </w:r>
      <w:r w:rsidR="004B1211" w:rsidRPr="00AA4A6B">
        <w:rPr>
          <w:rFonts w:eastAsia="SimSun"/>
          <w:lang w:eastAsia="zh-CN"/>
        </w:rPr>
        <w:t xml:space="preserve">also </w:t>
      </w:r>
      <w:r w:rsidRPr="00AA4A6B">
        <w:rPr>
          <w:rFonts w:eastAsia="SimSun"/>
          <w:lang w:eastAsia="zh-CN"/>
        </w:rPr>
        <w:t xml:space="preserve">concerned that limits in the new abortion law, which specify waiting periods and </w:t>
      </w:r>
      <w:r w:rsidR="008A1AA8">
        <w:rPr>
          <w:rFonts w:eastAsia="SimSun"/>
          <w:lang w:eastAsia="zh-CN"/>
        </w:rPr>
        <w:t xml:space="preserve">authorization </w:t>
      </w:r>
      <w:r w:rsidRPr="00AA4A6B">
        <w:rPr>
          <w:rFonts w:eastAsia="SimSun"/>
          <w:lang w:eastAsia="zh-CN"/>
        </w:rPr>
        <w:t xml:space="preserve">requirements, may endanger the </w:t>
      </w:r>
      <w:r w:rsidR="004B1211">
        <w:rPr>
          <w:rFonts w:eastAsia="SimSun"/>
          <w:lang w:eastAsia="zh-CN"/>
        </w:rPr>
        <w:t>lives</w:t>
      </w:r>
      <w:r w:rsidR="004B1211" w:rsidRPr="00AA4A6B">
        <w:rPr>
          <w:rFonts w:eastAsia="SimSun"/>
          <w:lang w:eastAsia="zh-CN"/>
        </w:rPr>
        <w:t xml:space="preserve"> </w:t>
      </w:r>
      <w:r w:rsidRPr="00AA4A6B">
        <w:rPr>
          <w:rFonts w:eastAsia="SimSun"/>
          <w:lang w:eastAsia="zh-CN"/>
        </w:rPr>
        <w:t>of pregnant wom</w:t>
      </w:r>
      <w:r w:rsidR="004B1211">
        <w:rPr>
          <w:rFonts w:eastAsia="SimSun"/>
          <w:lang w:eastAsia="zh-CN"/>
        </w:rPr>
        <w:t>en</w:t>
      </w:r>
      <w:r w:rsidRPr="00AA4A6B">
        <w:rPr>
          <w:rFonts w:eastAsia="SimSun"/>
          <w:lang w:eastAsia="zh-CN"/>
        </w:rPr>
        <w:t xml:space="preserve"> requiring</w:t>
      </w:r>
      <w:r w:rsidR="008A1AA8">
        <w:rPr>
          <w:rFonts w:eastAsia="SimSun"/>
          <w:lang w:eastAsia="zh-CN"/>
        </w:rPr>
        <w:t xml:space="preserve"> a</w:t>
      </w:r>
      <w:r w:rsidRPr="00AA4A6B">
        <w:rPr>
          <w:rFonts w:eastAsia="SimSun"/>
          <w:lang w:eastAsia="zh-CN"/>
        </w:rPr>
        <w:t xml:space="preserve"> therapeutic abortion (art.</w:t>
      </w:r>
      <w:r w:rsidR="005F43ED">
        <w:rPr>
          <w:rFonts w:eastAsia="SimSun"/>
          <w:lang w:eastAsia="zh-CN"/>
        </w:rPr>
        <w:t> </w:t>
      </w:r>
      <w:r w:rsidRPr="00AA4A6B">
        <w:rPr>
          <w:rFonts w:eastAsia="SimSun"/>
          <w:lang w:eastAsia="zh-CN"/>
        </w:rPr>
        <w:t>2)</w:t>
      </w:r>
      <w:r w:rsidR="00910EEC">
        <w:rPr>
          <w:rFonts w:eastAsia="SimSun"/>
          <w:lang w:eastAsia="zh-CN"/>
        </w:rPr>
        <w:t>.</w:t>
      </w:r>
    </w:p>
    <w:p w:rsidR="00800EF5" w:rsidRPr="00BE6622" w:rsidRDefault="00800EF5" w:rsidP="00EB2D03">
      <w:pPr>
        <w:pStyle w:val="SingleTxtG"/>
        <w:keepNext/>
        <w:rPr>
          <w:rFonts w:eastAsia="SimSun"/>
          <w:b/>
          <w:lang w:eastAsia="zh-CN"/>
        </w:rPr>
      </w:pPr>
      <w:r w:rsidRPr="00BE6622">
        <w:rPr>
          <w:rFonts w:eastAsia="SimSun"/>
          <w:b/>
          <w:lang w:eastAsia="zh-CN"/>
        </w:rPr>
        <w:lastRenderedPageBreak/>
        <w:t>The Committee recommends that the State party redouble its efforts to prevent and combat all forms of violence against women throughout its territory by:</w:t>
      </w:r>
    </w:p>
    <w:p w:rsidR="00800EF5" w:rsidRPr="00BE6622" w:rsidRDefault="00800EF5" w:rsidP="00EB2D03">
      <w:pPr>
        <w:pStyle w:val="SingleTxtG"/>
        <w:ind w:firstLine="567"/>
        <w:rPr>
          <w:rFonts w:eastAsia="SimSun"/>
          <w:b/>
          <w:lang w:eastAsia="zh-CN"/>
        </w:rPr>
      </w:pPr>
      <w:r w:rsidRPr="00EB2D03">
        <w:rPr>
          <w:rFonts w:eastAsia="SimSun"/>
          <w:bCs/>
          <w:lang w:eastAsia="zh-CN"/>
        </w:rPr>
        <w:t>(a)</w:t>
      </w:r>
      <w:r w:rsidRPr="00BE6622">
        <w:rPr>
          <w:rFonts w:eastAsia="SimSun"/>
          <w:b/>
          <w:lang w:eastAsia="zh-CN"/>
        </w:rPr>
        <w:tab/>
        <w:t>Increasing its efforts to prevent, combat and punish violence against women and girls, including domestic violence;</w:t>
      </w:r>
    </w:p>
    <w:p w:rsidR="00800EF5" w:rsidRPr="00BE6622" w:rsidRDefault="00800EF5" w:rsidP="00EB2D03">
      <w:pPr>
        <w:pStyle w:val="SingleTxtG"/>
        <w:ind w:firstLine="567"/>
        <w:rPr>
          <w:rFonts w:eastAsia="SimSun"/>
          <w:b/>
          <w:lang w:eastAsia="zh-CN"/>
        </w:rPr>
      </w:pPr>
      <w:r w:rsidRPr="00EB2D03">
        <w:rPr>
          <w:rFonts w:eastAsia="SimSun"/>
          <w:bCs/>
          <w:lang w:eastAsia="zh-CN"/>
        </w:rPr>
        <w:t>(b)</w:t>
      </w:r>
      <w:r w:rsidRPr="00BE6622">
        <w:rPr>
          <w:rFonts w:eastAsia="SimSun"/>
          <w:b/>
          <w:lang w:eastAsia="zh-CN"/>
        </w:rPr>
        <w:tab/>
        <w:t xml:space="preserve">Ensuring the effective enforcement of the existing legal framework by promptly, effectively and impartially investigating all reports of violence and prosecuting and punishing perpetrators in accordance with the gravity of their acts; </w:t>
      </w:r>
    </w:p>
    <w:p w:rsidR="00800EF5" w:rsidRPr="00BE6622" w:rsidRDefault="00800EF5" w:rsidP="00EB2D03">
      <w:pPr>
        <w:pStyle w:val="SingleTxtG"/>
        <w:ind w:firstLine="567"/>
        <w:rPr>
          <w:rFonts w:eastAsia="SimSun"/>
          <w:b/>
          <w:lang w:eastAsia="zh-CN"/>
        </w:rPr>
      </w:pPr>
      <w:r w:rsidRPr="00EB2D03">
        <w:rPr>
          <w:rFonts w:eastAsia="SimSun"/>
          <w:bCs/>
          <w:lang w:eastAsia="zh-CN"/>
        </w:rPr>
        <w:t>(c)</w:t>
      </w:r>
      <w:r w:rsidRPr="00BE6622">
        <w:rPr>
          <w:rFonts w:eastAsia="SimSun"/>
          <w:b/>
          <w:lang w:eastAsia="zh-CN"/>
        </w:rPr>
        <w:tab/>
        <w:t xml:space="preserve">Encouraging women to report incidents of domestic and sexual violence by raising awareness about the criminal nature of such acts and providing adequate assistance and protection to women victims of violence, including Roma women and women from other ethnic minorities; </w:t>
      </w:r>
    </w:p>
    <w:p w:rsidR="00800EF5" w:rsidRPr="00BE6622" w:rsidRDefault="00800EF5" w:rsidP="00EB2D03">
      <w:pPr>
        <w:pStyle w:val="SingleTxtG"/>
        <w:ind w:firstLine="567"/>
        <w:rPr>
          <w:rFonts w:eastAsia="SimSun"/>
          <w:b/>
          <w:lang w:eastAsia="zh-CN"/>
        </w:rPr>
      </w:pPr>
      <w:r w:rsidRPr="00EB2D03">
        <w:rPr>
          <w:rFonts w:eastAsia="SimSun"/>
          <w:bCs/>
          <w:lang w:eastAsia="zh-CN"/>
        </w:rPr>
        <w:t>(d)</w:t>
      </w:r>
      <w:r w:rsidRPr="00EB2D03">
        <w:rPr>
          <w:rFonts w:eastAsia="SimSun"/>
          <w:bCs/>
          <w:lang w:eastAsia="zh-CN"/>
        </w:rPr>
        <w:tab/>
      </w:r>
      <w:r w:rsidRPr="00BE6622">
        <w:rPr>
          <w:rFonts w:eastAsia="SimSun"/>
          <w:b/>
          <w:lang w:eastAsia="zh-CN"/>
        </w:rPr>
        <w:t>Ensuring that all women and girls who are victims of violence have access to immediate means of protection and redress. Moreover, the State party should ensure the availability of a sufficient number of shelters throughout the country with appropriate financing.</w:t>
      </w:r>
    </w:p>
    <w:p w:rsidR="00800EF5" w:rsidRPr="00AA4A6B" w:rsidRDefault="00800EF5" w:rsidP="00800EF5">
      <w:pPr>
        <w:pStyle w:val="H23G"/>
        <w:rPr>
          <w:rFonts w:eastAsia="SimSun"/>
          <w:lang w:eastAsia="zh-CN"/>
        </w:rPr>
      </w:pPr>
      <w:r>
        <w:rPr>
          <w:rFonts w:eastAsia="SimSun"/>
          <w:lang w:eastAsia="zh-CN"/>
        </w:rPr>
        <w:tab/>
      </w:r>
      <w:r>
        <w:rPr>
          <w:rFonts w:eastAsia="SimSun"/>
          <w:lang w:eastAsia="zh-CN"/>
        </w:rPr>
        <w:tab/>
      </w:r>
      <w:r w:rsidRPr="00AA4A6B">
        <w:rPr>
          <w:rFonts w:eastAsia="SimSun"/>
          <w:lang w:eastAsia="zh-CN"/>
        </w:rPr>
        <w:t>Trafficking in persons</w:t>
      </w:r>
    </w:p>
    <w:p w:rsidR="00800EF5" w:rsidRPr="00AA4A6B" w:rsidRDefault="00800EF5" w:rsidP="00910EEC">
      <w:pPr>
        <w:pStyle w:val="SingleTxtG"/>
        <w:numPr>
          <w:ilvl w:val="0"/>
          <w:numId w:val="3"/>
        </w:numPr>
        <w:ind w:left="1134" w:firstLine="0"/>
        <w:rPr>
          <w:rFonts w:eastAsia="SimSun"/>
          <w:lang w:eastAsia="zh-CN"/>
        </w:rPr>
      </w:pPr>
      <w:r w:rsidRPr="00AA4A6B">
        <w:rPr>
          <w:rFonts w:eastAsia="SimSun"/>
          <w:lang w:eastAsia="zh-CN"/>
        </w:rPr>
        <w:t xml:space="preserve">The Committee welcomes the efforts made by the State </w:t>
      </w:r>
      <w:r w:rsidR="004E13EB">
        <w:rPr>
          <w:rFonts w:eastAsia="SimSun"/>
          <w:lang w:eastAsia="zh-CN"/>
        </w:rPr>
        <w:t>p</w:t>
      </w:r>
      <w:r w:rsidRPr="00AA4A6B">
        <w:rPr>
          <w:rFonts w:eastAsia="SimSun"/>
          <w:lang w:eastAsia="zh-CN"/>
        </w:rPr>
        <w:t xml:space="preserve">arty to combat human trafficking, such as through the Centre for </w:t>
      </w:r>
      <w:r w:rsidR="004E13EB">
        <w:rPr>
          <w:rFonts w:eastAsia="SimSun"/>
          <w:lang w:eastAsia="zh-CN"/>
        </w:rPr>
        <w:t>V</w:t>
      </w:r>
      <w:r w:rsidRPr="00AA4A6B">
        <w:rPr>
          <w:rFonts w:eastAsia="SimSun"/>
          <w:lang w:eastAsia="zh-CN"/>
        </w:rPr>
        <w:t xml:space="preserve">ictims of </w:t>
      </w:r>
      <w:r w:rsidR="004E13EB">
        <w:rPr>
          <w:rFonts w:eastAsia="SimSun"/>
          <w:lang w:eastAsia="zh-CN"/>
        </w:rPr>
        <w:t>T</w:t>
      </w:r>
      <w:r w:rsidRPr="00AA4A6B">
        <w:rPr>
          <w:rFonts w:eastAsia="SimSun"/>
          <w:lang w:eastAsia="zh-CN"/>
        </w:rPr>
        <w:t xml:space="preserve">rafficking in </w:t>
      </w:r>
      <w:r w:rsidR="004E13EB">
        <w:rPr>
          <w:rFonts w:eastAsia="SimSun"/>
          <w:lang w:eastAsia="zh-CN"/>
        </w:rPr>
        <w:t>H</w:t>
      </w:r>
      <w:r w:rsidRPr="00AA4A6B">
        <w:rPr>
          <w:rFonts w:eastAsia="SimSun"/>
          <w:lang w:eastAsia="zh-CN"/>
        </w:rPr>
        <w:t xml:space="preserve">uman </w:t>
      </w:r>
      <w:r w:rsidR="004E13EB">
        <w:rPr>
          <w:rFonts w:eastAsia="SimSun"/>
          <w:lang w:eastAsia="zh-CN"/>
        </w:rPr>
        <w:t>B</w:t>
      </w:r>
      <w:r w:rsidRPr="00AA4A6B">
        <w:rPr>
          <w:rFonts w:eastAsia="SimSun"/>
          <w:lang w:eastAsia="zh-CN"/>
        </w:rPr>
        <w:t xml:space="preserve">eings and the Coordinative Office of the National Referral Mechanism, and </w:t>
      </w:r>
      <w:r w:rsidR="002A07C4">
        <w:rPr>
          <w:rFonts w:eastAsia="SimSun"/>
          <w:lang w:eastAsia="zh-CN"/>
        </w:rPr>
        <w:t>welcomes</w:t>
      </w:r>
      <w:r w:rsidR="002A07C4" w:rsidRPr="00AA4A6B">
        <w:rPr>
          <w:rFonts w:eastAsia="SimSun"/>
          <w:lang w:eastAsia="zh-CN"/>
        </w:rPr>
        <w:t xml:space="preserve"> </w:t>
      </w:r>
      <w:r w:rsidRPr="00AA4A6B">
        <w:rPr>
          <w:rFonts w:eastAsia="SimSun"/>
          <w:lang w:eastAsia="zh-CN"/>
        </w:rPr>
        <w:t xml:space="preserve">the statistics on the number of criminal charges of trafficking provided in the report to the Committee. However, the Committee is concerned that inadequate information is provided on the number of investigations, prosecutions, punishment or compensation that resulted from these charges. The Committee remains concerned </w:t>
      </w:r>
      <w:r w:rsidR="002A07C4">
        <w:rPr>
          <w:rFonts w:eastAsia="SimSun"/>
          <w:lang w:eastAsia="zh-CN"/>
        </w:rPr>
        <w:t>by</w:t>
      </w:r>
      <w:r w:rsidR="002A07C4" w:rsidRPr="00AA4A6B">
        <w:rPr>
          <w:rFonts w:eastAsia="SimSun"/>
          <w:lang w:eastAsia="zh-CN"/>
        </w:rPr>
        <w:t xml:space="preserve"> </w:t>
      </w:r>
      <w:r w:rsidRPr="00AA4A6B">
        <w:rPr>
          <w:rFonts w:eastAsia="SimSun"/>
          <w:lang w:eastAsia="zh-CN"/>
        </w:rPr>
        <w:t xml:space="preserve">trafficking in women and minors for </w:t>
      </w:r>
      <w:r w:rsidRPr="00AA4A6B">
        <w:rPr>
          <w:rFonts w:eastAsia="SimSun"/>
          <w:bCs/>
          <w:lang w:eastAsia="zh-CN"/>
        </w:rPr>
        <w:t>sexual and other exploitative purposes</w:t>
      </w:r>
      <w:r w:rsidR="002A07C4">
        <w:rPr>
          <w:rFonts w:eastAsia="SimSun"/>
          <w:bCs/>
          <w:lang w:eastAsia="zh-CN"/>
        </w:rPr>
        <w:t xml:space="preserve"> in the country</w:t>
      </w:r>
      <w:r w:rsidRPr="00AA4A6B">
        <w:rPr>
          <w:rFonts w:eastAsia="SimSun"/>
          <w:bCs/>
          <w:lang w:eastAsia="zh-CN"/>
        </w:rPr>
        <w:t xml:space="preserve"> and the very few prosecutions and convictions of offenders for such crimes</w:t>
      </w:r>
      <w:r w:rsidRPr="00AA4A6B">
        <w:rPr>
          <w:rFonts w:eastAsia="SimSun"/>
          <w:lang w:eastAsia="zh-CN"/>
        </w:rPr>
        <w:t xml:space="preserve"> under </w:t>
      </w:r>
      <w:r w:rsidR="002A07C4">
        <w:rPr>
          <w:rFonts w:eastAsia="SimSun"/>
          <w:lang w:eastAsia="zh-CN"/>
        </w:rPr>
        <w:t>the State party’s</w:t>
      </w:r>
      <w:r w:rsidR="002A07C4" w:rsidRPr="00AA4A6B">
        <w:rPr>
          <w:rFonts w:eastAsia="SimSun"/>
          <w:lang w:eastAsia="zh-CN"/>
        </w:rPr>
        <w:t xml:space="preserve"> </w:t>
      </w:r>
      <w:r w:rsidRPr="00AA4A6B">
        <w:rPr>
          <w:rFonts w:eastAsia="SimSun"/>
          <w:lang w:eastAsia="zh-CN"/>
        </w:rPr>
        <w:t>anti-trafficking legislation. Furthermore, the Committee is concern</w:t>
      </w:r>
      <w:r>
        <w:rPr>
          <w:rFonts w:eastAsia="SimSun"/>
          <w:lang w:eastAsia="zh-CN"/>
        </w:rPr>
        <w:t>ed</w:t>
      </w:r>
      <w:r w:rsidRPr="00AA4A6B">
        <w:rPr>
          <w:rFonts w:eastAsia="SimSun"/>
          <w:lang w:eastAsia="zh-CN"/>
        </w:rPr>
        <w:t xml:space="preserve"> at the paucity of information provided since the last report to the Committee regarding the number of new </w:t>
      </w:r>
      <w:r w:rsidR="002A07C4">
        <w:rPr>
          <w:rFonts w:eastAsia="SimSun"/>
          <w:lang w:eastAsia="zh-CN"/>
        </w:rPr>
        <w:t>S</w:t>
      </w:r>
      <w:r w:rsidRPr="00AA4A6B">
        <w:rPr>
          <w:rFonts w:eastAsia="SimSun"/>
          <w:lang w:eastAsia="zh-CN"/>
        </w:rPr>
        <w:t>tate-run shelters opened for victims of the crime of trafficking and</w:t>
      </w:r>
      <w:r>
        <w:rPr>
          <w:rFonts w:eastAsia="SimSun"/>
          <w:lang w:eastAsia="zh-CN"/>
        </w:rPr>
        <w:t xml:space="preserve"> the</w:t>
      </w:r>
      <w:r w:rsidRPr="00AA4A6B">
        <w:rPr>
          <w:rFonts w:eastAsia="SimSun"/>
          <w:lang w:eastAsia="zh-CN"/>
        </w:rPr>
        <w:t xml:space="preserve"> financial </w:t>
      </w:r>
      <w:r w:rsidR="004B1211">
        <w:rPr>
          <w:rFonts w:eastAsia="SimSun"/>
          <w:lang w:eastAsia="zh-CN"/>
        </w:rPr>
        <w:t xml:space="preserve">resources </w:t>
      </w:r>
      <w:r w:rsidRPr="00AA4A6B">
        <w:rPr>
          <w:rFonts w:eastAsia="SimSun"/>
          <w:lang w:eastAsia="zh-CN"/>
        </w:rPr>
        <w:t>allocat</w:t>
      </w:r>
      <w:r w:rsidR="004B1211">
        <w:rPr>
          <w:rFonts w:eastAsia="SimSun"/>
          <w:lang w:eastAsia="zh-CN"/>
        </w:rPr>
        <w:t>ed</w:t>
      </w:r>
      <w:r w:rsidRPr="00AA4A6B">
        <w:rPr>
          <w:rFonts w:eastAsia="SimSun"/>
          <w:lang w:eastAsia="zh-CN"/>
        </w:rPr>
        <w:t xml:space="preserve"> to construct</w:t>
      </w:r>
      <w:r w:rsidR="002A07C4">
        <w:rPr>
          <w:rFonts w:eastAsia="SimSun"/>
          <w:lang w:eastAsia="zh-CN"/>
        </w:rPr>
        <w:t>ing</w:t>
      </w:r>
      <w:r w:rsidRPr="00AA4A6B">
        <w:rPr>
          <w:rFonts w:eastAsia="SimSun"/>
          <w:lang w:eastAsia="zh-CN"/>
        </w:rPr>
        <w:t xml:space="preserve"> </w:t>
      </w:r>
      <w:r w:rsidR="004B1211">
        <w:rPr>
          <w:rFonts w:eastAsia="SimSun"/>
          <w:lang w:eastAsia="zh-CN"/>
        </w:rPr>
        <w:t>such</w:t>
      </w:r>
      <w:r w:rsidR="004B1211" w:rsidRPr="00AA4A6B">
        <w:rPr>
          <w:rFonts w:eastAsia="SimSun"/>
          <w:lang w:eastAsia="zh-CN"/>
        </w:rPr>
        <w:t xml:space="preserve"> </w:t>
      </w:r>
      <w:r w:rsidRPr="00AA4A6B">
        <w:rPr>
          <w:rFonts w:eastAsia="SimSun"/>
          <w:lang w:eastAsia="zh-CN"/>
        </w:rPr>
        <w:t>shelters</w:t>
      </w:r>
      <w:r w:rsidR="00945B34">
        <w:rPr>
          <w:rFonts w:eastAsia="SimSun"/>
          <w:lang w:eastAsia="zh-CN"/>
        </w:rPr>
        <w:t xml:space="preserve"> </w:t>
      </w:r>
      <w:r w:rsidRPr="00AA4A6B">
        <w:rPr>
          <w:rFonts w:eastAsia="SimSun"/>
          <w:lang w:eastAsia="zh-CN"/>
        </w:rPr>
        <w:t>(art</w:t>
      </w:r>
      <w:r w:rsidR="009C132B">
        <w:rPr>
          <w:rFonts w:eastAsia="SimSun"/>
          <w:lang w:eastAsia="zh-CN"/>
        </w:rPr>
        <w:t>s</w:t>
      </w:r>
      <w:r w:rsidRPr="00AA4A6B">
        <w:rPr>
          <w:rFonts w:eastAsia="SimSun"/>
          <w:lang w:eastAsia="zh-CN"/>
        </w:rPr>
        <w:t>.</w:t>
      </w:r>
      <w:r w:rsidR="009C132B">
        <w:rPr>
          <w:rFonts w:eastAsia="SimSun"/>
          <w:lang w:eastAsia="zh-CN"/>
        </w:rPr>
        <w:t> </w:t>
      </w:r>
      <w:r w:rsidRPr="00AA4A6B">
        <w:rPr>
          <w:rFonts w:eastAsia="SimSun"/>
          <w:lang w:eastAsia="zh-CN"/>
        </w:rPr>
        <w:t xml:space="preserve">2 </w:t>
      </w:r>
      <w:r w:rsidR="004B1211">
        <w:rPr>
          <w:rFonts w:eastAsia="SimSun"/>
          <w:lang w:eastAsia="zh-CN"/>
        </w:rPr>
        <w:t xml:space="preserve">and </w:t>
      </w:r>
      <w:r w:rsidRPr="00AA4A6B">
        <w:rPr>
          <w:rFonts w:eastAsia="SimSun"/>
          <w:lang w:eastAsia="zh-CN"/>
        </w:rPr>
        <w:t>10)</w:t>
      </w:r>
      <w:r w:rsidR="00910EEC">
        <w:rPr>
          <w:rFonts w:eastAsia="SimSun"/>
          <w:lang w:eastAsia="zh-CN"/>
        </w:rPr>
        <w:t>.</w:t>
      </w:r>
    </w:p>
    <w:p w:rsidR="00800EF5" w:rsidRPr="00BE6622" w:rsidRDefault="00800EF5" w:rsidP="004B1211">
      <w:pPr>
        <w:pStyle w:val="SingleTxtG"/>
        <w:rPr>
          <w:rFonts w:eastAsia="SimSun"/>
          <w:b/>
          <w:lang w:eastAsia="zh-CN"/>
        </w:rPr>
      </w:pPr>
      <w:r w:rsidRPr="00BE6622">
        <w:rPr>
          <w:rFonts w:eastAsia="SimSun"/>
          <w:b/>
          <w:lang w:eastAsia="zh-CN"/>
        </w:rPr>
        <w:t xml:space="preserve">The State party should continue </w:t>
      </w:r>
      <w:r w:rsidR="004B1211">
        <w:rPr>
          <w:rFonts w:eastAsia="SimSun"/>
          <w:b/>
          <w:lang w:eastAsia="zh-CN"/>
        </w:rPr>
        <w:t xml:space="preserve">to </w:t>
      </w:r>
      <w:r w:rsidRPr="00BE6622">
        <w:rPr>
          <w:rFonts w:eastAsia="SimSun"/>
          <w:b/>
          <w:lang w:eastAsia="zh-CN"/>
        </w:rPr>
        <w:t>strengthen its efforts to combat trafficking in persons and should:</w:t>
      </w:r>
    </w:p>
    <w:p w:rsidR="00800EF5" w:rsidRPr="00BE6622" w:rsidRDefault="00800EF5" w:rsidP="00EB2D03">
      <w:pPr>
        <w:pStyle w:val="SingleTxtG"/>
        <w:ind w:firstLine="567"/>
        <w:rPr>
          <w:rFonts w:eastAsia="SimSun"/>
          <w:b/>
          <w:lang w:eastAsia="zh-CN"/>
        </w:rPr>
      </w:pPr>
      <w:r w:rsidRPr="00EB2D03">
        <w:rPr>
          <w:rFonts w:eastAsia="SimSun"/>
          <w:bCs/>
          <w:lang w:eastAsia="zh-CN"/>
        </w:rPr>
        <w:t>(a)</w:t>
      </w:r>
      <w:r w:rsidRPr="00BE6622">
        <w:rPr>
          <w:rFonts w:eastAsia="SimSun"/>
          <w:b/>
          <w:lang w:eastAsia="zh-CN"/>
        </w:rPr>
        <w:tab/>
        <w:t>Vigorously enforce the existing legislative framework and promptly, impartially and effectively investigate, prosecute and punish with appropriate penalties trafficking in persons and related practices, especially involving women and minors</w:t>
      </w:r>
      <w:r w:rsidR="002A07C4">
        <w:rPr>
          <w:rFonts w:eastAsia="SimSun"/>
          <w:b/>
          <w:lang w:eastAsia="zh-CN"/>
        </w:rPr>
        <w:t>;</w:t>
      </w:r>
    </w:p>
    <w:p w:rsidR="00800EF5" w:rsidRPr="00BE6622" w:rsidRDefault="00800EF5" w:rsidP="00EB2D03">
      <w:pPr>
        <w:pStyle w:val="SingleTxtG"/>
        <w:ind w:firstLine="567"/>
        <w:rPr>
          <w:rFonts w:eastAsia="SimSun"/>
          <w:b/>
          <w:lang w:eastAsia="zh-CN"/>
        </w:rPr>
      </w:pPr>
      <w:r w:rsidRPr="00EB2D03">
        <w:rPr>
          <w:rFonts w:eastAsia="SimSun"/>
          <w:bCs/>
          <w:lang w:eastAsia="zh-CN"/>
        </w:rPr>
        <w:t>(b)</w:t>
      </w:r>
      <w:r w:rsidRPr="00BE6622">
        <w:rPr>
          <w:rFonts w:eastAsia="SimSun"/>
          <w:b/>
          <w:lang w:eastAsia="zh-CN"/>
        </w:rPr>
        <w:tab/>
        <w:t>Enhance international cooperation to combat human trafficking, including through bilateral agreements, and monitor its impact;</w:t>
      </w:r>
    </w:p>
    <w:p w:rsidR="00800EF5" w:rsidRPr="00BE6622" w:rsidRDefault="00800EF5" w:rsidP="00EB2D03">
      <w:pPr>
        <w:pStyle w:val="SingleTxtG"/>
        <w:ind w:firstLine="567"/>
        <w:rPr>
          <w:rFonts w:eastAsia="SimSun"/>
          <w:b/>
          <w:lang w:eastAsia="zh-CN"/>
        </w:rPr>
      </w:pPr>
      <w:r w:rsidRPr="00EB2D03">
        <w:rPr>
          <w:rFonts w:eastAsia="SimSun"/>
          <w:bCs/>
          <w:lang w:eastAsia="zh-CN"/>
        </w:rPr>
        <w:t>(c)</w:t>
      </w:r>
      <w:r w:rsidRPr="00BE6622">
        <w:rPr>
          <w:rFonts w:eastAsia="SimSun"/>
          <w:b/>
          <w:lang w:eastAsia="zh-CN"/>
        </w:rPr>
        <w:tab/>
        <w:t>Provide specialized training to public officials, including on the Protocol to Prevent, Suppress and Punish Trafficking in Persons, Especially Women and Children, supplementing the United Nations Convention against Transnational Organized Crime, and on effective prevention, investigation, prosecution and punishment of acts of trafficking, and conduct nationwide awareness-raising and media campaigns about the criminal nature of such acts;</w:t>
      </w:r>
    </w:p>
    <w:p w:rsidR="00800EF5" w:rsidRPr="00BE6622" w:rsidRDefault="00800EF5" w:rsidP="00EB2D03">
      <w:pPr>
        <w:pStyle w:val="SingleTxtG"/>
        <w:ind w:firstLine="567"/>
        <w:rPr>
          <w:rFonts w:eastAsia="SimSun"/>
          <w:b/>
          <w:lang w:eastAsia="zh-CN"/>
        </w:rPr>
      </w:pPr>
      <w:r w:rsidRPr="00EB2D03">
        <w:rPr>
          <w:rFonts w:eastAsia="SimSun"/>
          <w:bCs/>
          <w:lang w:eastAsia="zh-CN"/>
        </w:rPr>
        <w:t>(d)</w:t>
      </w:r>
      <w:r w:rsidRPr="00BE6622">
        <w:rPr>
          <w:rFonts w:eastAsia="SimSun"/>
          <w:b/>
          <w:lang w:eastAsia="zh-CN"/>
        </w:rPr>
        <w:tab/>
      </w:r>
      <w:r w:rsidRPr="00BE6622">
        <w:rPr>
          <w:b/>
        </w:rPr>
        <w:t xml:space="preserve">Ensure that victims of the crime of trafficking benefit from protection and effective remedies, including access to medical and legal services, psychosocial counselling, and safe and adequately funded shelters in all parts of the country; </w:t>
      </w:r>
    </w:p>
    <w:p w:rsidR="00800EF5" w:rsidRPr="00BE6622" w:rsidRDefault="00800EF5" w:rsidP="00CF152D">
      <w:pPr>
        <w:pStyle w:val="SingleTxtG"/>
        <w:ind w:firstLine="567"/>
        <w:rPr>
          <w:rFonts w:eastAsia="SimSun"/>
          <w:b/>
          <w:lang w:eastAsia="zh-CN"/>
        </w:rPr>
      </w:pPr>
      <w:r w:rsidRPr="00EB2D03">
        <w:rPr>
          <w:rFonts w:eastAsia="SimSun"/>
          <w:bCs/>
          <w:lang w:eastAsia="zh-CN"/>
        </w:rPr>
        <w:lastRenderedPageBreak/>
        <w:t>(e)</w:t>
      </w:r>
      <w:r w:rsidRPr="00BE6622">
        <w:rPr>
          <w:rFonts w:eastAsia="SimSun"/>
          <w:b/>
          <w:lang w:eastAsia="zh-CN"/>
        </w:rPr>
        <w:tab/>
        <w:t>Provide the Committee with comprehensive disaggregated data on the number of investigations</w:t>
      </w:r>
      <w:r w:rsidR="002A07C4">
        <w:rPr>
          <w:rFonts w:eastAsia="SimSun"/>
          <w:b/>
          <w:lang w:eastAsia="zh-CN"/>
        </w:rPr>
        <w:t xml:space="preserve"> and</w:t>
      </w:r>
      <w:r w:rsidRPr="00BE6622">
        <w:rPr>
          <w:rFonts w:eastAsia="SimSun"/>
          <w:b/>
          <w:lang w:eastAsia="zh-CN"/>
        </w:rPr>
        <w:t xml:space="preserve"> prosecutions </w:t>
      </w:r>
      <w:r w:rsidR="00CF152D">
        <w:rPr>
          <w:rFonts w:eastAsia="SimSun"/>
          <w:b/>
          <w:lang w:eastAsia="zh-CN"/>
        </w:rPr>
        <w:t xml:space="preserve">carried out </w:t>
      </w:r>
      <w:r w:rsidRPr="00BE6622">
        <w:rPr>
          <w:rFonts w:eastAsia="SimSun"/>
          <w:b/>
          <w:lang w:eastAsia="zh-CN"/>
        </w:rPr>
        <w:t xml:space="preserve">and </w:t>
      </w:r>
      <w:r w:rsidR="00CF152D">
        <w:rPr>
          <w:rFonts w:eastAsia="SimSun"/>
          <w:b/>
          <w:lang w:eastAsia="zh-CN"/>
        </w:rPr>
        <w:t xml:space="preserve">of </w:t>
      </w:r>
      <w:r w:rsidRPr="00BE6622">
        <w:rPr>
          <w:rFonts w:eastAsia="SimSun"/>
          <w:b/>
          <w:lang w:eastAsia="zh-CN"/>
        </w:rPr>
        <w:t>sentences handed down for human trafficking, on the provision of redress to the victims and on measures taken to combat alleged corruption among law enforcement officials.</w:t>
      </w:r>
    </w:p>
    <w:p w:rsidR="00800EF5" w:rsidRPr="00AA4A6B" w:rsidRDefault="00B10787" w:rsidP="00EB2D03">
      <w:pPr>
        <w:pStyle w:val="H23G"/>
      </w:pPr>
      <w:r>
        <w:tab/>
      </w:r>
      <w:r>
        <w:tab/>
      </w:r>
      <w:r w:rsidR="00800EF5" w:rsidRPr="00AA4A6B">
        <w:t>Detention of</w:t>
      </w:r>
      <w:r w:rsidR="00800EF5" w:rsidRPr="00AA4A6B">
        <w:rPr>
          <w:color w:val="FF0000"/>
        </w:rPr>
        <w:t xml:space="preserve"> </w:t>
      </w:r>
      <w:r w:rsidR="00800EF5" w:rsidRPr="00AA4A6B">
        <w:t xml:space="preserve">migrants, refugees and asylum seekers </w:t>
      </w:r>
    </w:p>
    <w:p w:rsidR="00800EF5" w:rsidRPr="00AA4A6B" w:rsidRDefault="00800EF5" w:rsidP="00910EEC">
      <w:pPr>
        <w:pStyle w:val="SingleTxtG"/>
        <w:numPr>
          <w:ilvl w:val="0"/>
          <w:numId w:val="3"/>
        </w:numPr>
        <w:ind w:left="1134" w:firstLine="0"/>
        <w:rPr>
          <w:rFonts w:eastAsia="Calibri"/>
        </w:rPr>
      </w:pPr>
      <w:r w:rsidRPr="00AA4A6B">
        <w:rPr>
          <w:rFonts w:eastAsia="SimSun"/>
          <w:lang w:eastAsia="zh-CN"/>
        </w:rPr>
        <w:t>T</w:t>
      </w:r>
      <w:r w:rsidRPr="00AA4A6B">
        <w:rPr>
          <w:rFonts w:eastAsia="Calibri"/>
        </w:rPr>
        <w:t xml:space="preserve">he Committee is concerned that irregular migrants are transferred and detained in the </w:t>
      </w:r>
      <w:r w:rsidR="002A07C4">
        <w:rPr>
          <w:rFonts w:eastAsia="Calibri"/>
        </w:rPr>
        <w:t xml:space="preserve">Gazi Baba </w:t>
      </w:r>
      <w:r w:rsidRPr="00AA4A6B">
        <w:rPr>
          <w:rFonts w:eastAsia="Calibri"/>
        </w:rPr>
        <w:t>Reception Centre for Foreigners</w:t>
      </w:r>
      <w:r w:rsidR="002A07C4">
        <w:rPr>
          <w:rFonts w:eastAsia="Calibri"/>
        </w:rPr>
        <w:t>,</w:t>
      </w:r>
      <w:r w:rsidRPr="00AA4A6B">
        <w:rPr>
          <w:rFonts w:eastAsia="Calibri"/>
        </w:rPr>
        <w:t xml:space="preserve"> where conditions of de</w:t>
      </w:r>
      <w:r>
        <w:rPr>
          <w:rFonts w:eastAsia="Calibri"/>
        </w:rPr>
        <w:t>tention reportedly amount</w:t>
      </w:r>
      <w:r w:rsidRPr="00AA4A6B">
        <w:rPr>
          <w:rFonts w:eastAsia="Calibri"/>
        </w:rPr>
        <w:t xml:space="preserve"> to inhuman and degrading treatment in violation of the Convention, including overcrowding. The Committee is concerned </w:t>
      </w:r>
      <w:r w:rsidR="002A07C4">
        <w:rPr>
          <w:rFonts w:eastAsia="Calibri"/>
        </w:rPr>
        <w:t>about</w:t>
      </w:r>
      <w:r w:rsidR="002A07C4" w:rsidRPr="00AA4A6B">
        <w:rPr>
          <w:rFonts w:eastAsia="Calibri"/>
        </w:rPr>
        <w:t xml:space="preserve"> </w:t>
      </w:r>
      <w:r w:rsidRPr="00AA4A6B">
        <w:rPr>
          <w:rFonts w:eastAsia="Calibri"/>
        </w:rPr>
        <w:t>information received that unaccompanied minors are detained</w:t>
      </w:r>
      <w:r>
        <w:rPr>
          <w:rFonts w:eastAsia="Calibri"/>
        </w:rPr>
        <w:t>,</w:t>
      </w:r>
      <w:r w:rsidRPr="00AA4A6B">
        <w:rPr>
          <w:rFonts w:eastAsia="Calibri"/>
        </w:rPr>
        <w:t xml:space="preserve"> </w:t>
      </w:r>
      <w:r>
        <w:rPr>
          <w:rFonts w:eastAsia="Calibri"/>
        </w:rPr>
        <w:t xml:space="preserve">including </w:t>
      </w:r>
      <w:r w:rsidRPr="00AA4A6B">
        <w:rPr>
          <w:rFonts w:eastAsia="Calibri"/>
        </w:rPr>
        <w:t xml:space="preserve">in the same facilities </w:t>
      </w:r>
      <w:r w:rsidR="002A07C4">
        <w:rPr>
          <w:rFonts w:eastAsia="Calibri"/>
        </w:rPr>
        <w:t>as</w:t>
      </w:r>
      <w:r w:rsidR="002A07C4" w:rsidRPr="00AA4A6B">
        <w:rPr>
          <w:rFonts w:eastAsia="Calibri"/>
        </w:rPr>
        <w:t xml:space="preserve"> </w:t>
      </w:r>
      <w:r w:rsidRPr="00AA4A6B">
        <w:rPr>
          <w:rFonts w:eastAsia="Calibri"/>
        </w:rPr>
        <w:t>adults</w:t>
      </w:r>
      <w:r w:rsidR="002A07C4">
        <w:rPr>
          <w:rFonts w:eastAsia="Calibri"/>
        </w:rPr>
        <w:t>,</w:t>
      </w:r>
      <w:r>
        <w:rPr>
          <w:rFonts w:eastAsia="Calibri"/>
        </w:rPr>
        <w:t xml:space="preserve"> and that special guardians appointed to </w:t>
      </w:r>
      <w:r w:rsidR="002A07C4">
        <w:rPr>
          <w:rFonts w:eastAsia="Calibri"/>
        </w:rPr>
        <w:t xml:space="preserve">help </w:t>
      </w:r>
      <w:r>
        <w:rPr>
          <w:rFonts w:eastAsia="Calibri"/>
        </w:rPr>
        <w:t>the minors allegedly have not established contact or obtained legal aid for them</w:t>
      </w:r>
      <w:r w:rsidRPr="00AA4A6B">
        <w:rPr>
          <w:rFonts w:eastAsia="Calibri"/>
        </w:rPr>
        <w:t xml:space="preserve">. The Committee is </w:t>
      </w:r>
      <w:r>
        <w:rPr>
          <w:rFonts w:eastAsia="Calibri"/>
        </w:rPr>
        <w:t>further</w:t>
      </w:r>
      <w:r w:rsidRPr="00AA4A6B">
        <w:rPr>
          <w:rFonts w:eastAsia="Calibri"/>
        </w:rPr>
        <w:t xml:space="preserve"> concerned </w:t>
      </w:r>
      <w:r w:rsidR="002A07C4">
        <w:rPr>
          <w:rFonts w:eastAsia="Calibri"/>
        </w:rPr>
        <w:t>by</w:t>
      </w:r>
      <w:r w:rsidR="002A07C4" w:rsidRPr="00AA4A6B">
        <w:rPr>
          <w:rFonts w:eastAsia="Calibri"/>
        </w:rPr>
        <w:t xml:space="preserve"> </w:t>
      </w:r>
      <w:r w:rsidRPr="00AA4A6B">
        <w:rPr>
          <w:rFonts w:eastAsia="Calibri"/>
        </w:rPr>
        <w:t>the State party’s reported practice of denying or revoking the applications of refugees and asylum seekers on grounds of</w:t>
      </w:r>
      <w:r w:rsidR="002A07C4">
        <w:rPr>
          <w:rFonts w:eastAsia="Calibri"/>
        </w:rPr>
        <w:t xml:space="preserve"> a</w:t>
      </w:r>
      <w:r w:rsidRPr="00AA4A6B">
        <w:rPr>
          <w:rFonts w:eastAsia="Calibri"/>
        </w:rPr>
        <w:t xml:space="preserve"> threat to national security</w:t>
      </w:r>
      <w:r w:rsidR="002A07C4">
        <w:rPr>
          <w:rFonts w:eastAsia="Calibri"/>
        </w:rPr>
        <w:t>,</w:t>
      </w:r>
      <w:r w:rsidRPr="00AA4A6B">
        <w:rPr>
          <w:rFonts w:eastAsia="Calibri"/>
        </w:rPr>
        <w:t xml:space="preserve"> without</w:t>
      </w:r>
      <w:r w:rsidR="002A07C4">
        <w:rPr>
          <w:rFonts w:eastAsia="Calibri"/>
        </w:rPr>
        <w:t xml:space="preserve"> allowing</w:t>
      </w:r>
      <w:r w:rsidRPr="00AA4A6B">
        <w:rPr>
          <w:rFonts w:eastAsia="Calibri"/>
        </w:rPr>
        <w:t xml:space="preserve"> </w:t>
      </w:r>
      <w:r w:rsidR="002A07C4">
        <w:rPr>
          <w:rFonts w:eastAsia="Calibri"/>
        </w:rPr>
        <w:t xml:space="preserve">for </w:t>
      </w:r>
      <w:r w:rsidRPr="00AA4A6B">
        <w:rPr>
          <w:rFonts w:eastAsia="Calibri"/>
        </w:rPr>
        <w:t xml:space="preserve">the applicant to challenge those decisions, such as before an appeal body. The Committee is </w:t>
      </w:r>
      <w:r>
        <w:rPr>
          <w:rFonts w:eastAsia="Calibri"/>
        </w:rPr>
        <w:t xml:space="preserve">deeply </w:t>
      </w:r>
      <w:r w:rsidRPr="00AA4A6B">
        <w:rPr>
          <w:rFonts w:eastAsia="Calibri"/>
        </w:rPr>
        <w:t xml:space="preserve">concerned </w:t>
      </w:r>
      <w:r w:rsidR="002A07C4">
        <w:rPr>
          <w:rFonts w:eastAsia="Calibri"/>
        </w:rPr>
        <w:t>by</w:t>
      </w:r>
      <w:r w:rsidR="002A07C4" w:rsidRPr="00AA4A6B">
        <w:rPr>
          <w:rFonts w:eastAsia="Calibri"/>
        </w:rPr>
        <w:t xml:space="preserve"> </w:t>
      </w:r>
      <w:r w:rsidRPr="00AA4A6B">
        <w:rPr>
          <w:rFonts w:eastAsia="Calibri"/>
        </w:rPr>
        <w:t xml:space="preserve">the reported practice of expulsions without </w:t>
      </w:r>
      <w:r w:rsidR="002A07C4">
        <w:rPr>
          <w:rFonts w:eastAsia="Calibri"/>
        </w:rPr>
        <w:t xml:space="preserve">a </w:t>
      </w:r>
      <w:r w:rsidRPr="00AA4A6B">
        <w:rPr>
          <w:rFonts w:eastAsia="Calibri"/>
        </w:rPr>
        <w:t>proper assessment of whether an individual may be subject</w:t>
      </w:r>
      <w:r w:rsidR="002A07C4">
        <w:rPr>
          <w:rFonts w:eastAsia="Calibri"/>
        </w:rPr>
        <w:t>ed</w:t>
      </w:r>
      <w:r w:rsidRPr="00AA4A6B">
        <w:rPr>
          <w:rFonts w:eastAsia="Calibri"/>
        </w:rPr>
        <w:t xml:space="preserve"> to torture, inhuman or degrading treatment or punishment on return</w:t>
      </w:r>
      <w:r w:rsidR="002A07C4">
        <w:rPr>
          <w:rFonts w:eastAsia="Calibri"/>
        </w:rPr>
        <w:t xml:space="preserve"> to the country to which they are expelled</w:t>
      </w:r>
      <w:r w:rsidRPr="00AA4A6B">
        <w:rPr>
          <w:rFonts w:eastAsia="Calibri"/>
        </w:rPr>
        <w:t xml:space="preserve"> (art.</w:t>
      </w:r>
      <w:r w:rsidR="00B10787">
        <w:rPr>
          <w:rFonts w:eastAsia="Calibri"/>
        </w:rPr>
        <w:t> </w:t>
      </w:r>
      <w:r w:rsidRPr="00AA4A6B">
        <w:rPr>
          <w:rFonts w:eastAsia="Calibri"/>
        </w:rPr>
        <w:t>3)</w:t>
      </w:r>
      <w:r w:rsidR="00910EEC">
        <w:rPr>
          <w:rFonts w:eastAsia="Calibri"/>
        </w:rPr>
        <w:t>.</w:t>
      </w:r>
      <w:r w:rsidRPr="00AA4A6B">
        <w:rPr>
          <w:rFonts w:eastAsia="Calibri"/>
        </w:rPr>
        <w:t xml:space="preserve"> </w:t>
      </w:r>
    </w:p>
    <w:p w:rsidR="00800EF5" w:rsidRPr="008A38B3" w:rsidRDefault="00800EF5" w:rsidP="00800EF5">
      <w:pPr>
        <w:pStyle w:val="SingleTxtG"/>
        <w:rPr>
          <w:b/>
        </w:rPr>
      </w:pPr>
      <w:r w:rsidRPr="008A38B3">
        <w:rPr>
          <w:b/>
        </w:rPr>
        <w:t>The State party should:</w:t>
      </w:r>
      <w:r w:rsidR="00945B34">
        <w:rPr>
          <w:b/>
        </w:rPr>
        <w:t xml:space="preserve"> </w:t>
      </w:r>
    </w:p>
    <w:p w:rsidR="00800EF5" w:rsidRPr="008A38B3" w:rsidRDefault="00800EF5" w:rsidP="00CF152D">
      <w:pPr>
        <w:pStyle w:val="SingleTxtG"/>
        <w:ind w:firstLine="567"/>
        <w:rPr>
          <w:rFonts w:eastAsia="Calibri"/>
          <w:b/>
        </w:rPr>
      </w:pPr>
      <w:r w:rsidRPr="00EB2D03">
        <w:rPr>
          <w:rFonts w:eastAsia="Calibri"/>
          <w:bCs/>
        </w:rPr>
        <w:t>(a)</w:t>
      </w:r>
      <w:r w:rsidRPr="008A38B3">
        <w:rPr>
          <w:rFonts w:eastAsia="Calibri"/>
          <w:b/>
        </w:rPr>
        <w:tab/>
        <w:t xml:space="preserve">Ensure that detention is only applied as a last resort, when determined to be strictly necessary in each individual case and for as short a period as possible, and that alternatives to detention are available in law and implemented in practice; </w:t>
      </w:r>
    </w:p>
    <w:p w:rsidR="00800EF5" w:rsidRPr="008A38B3" w:rsidRDefault="00800EF5" w:rsidP="00CF152D">
      <w:pPr>
        <w:pStyle w:val="SingleTxtG"/>
        <w:ind w:firstLine="567"/>
        <w:rPr>
          <w:rFonts w:eastAsia="SimSun"/>
          <w:b/>
          <w:lang w:eastAsia="zh-CN"/>
        </w:rPr>
      </w:pPr>
      <w:r w:rsidRPr="00EB2D03">
        <w:rPr>
          <w:rFonts w:eastAsia="SimSun"/>
          <w:bCs/>
          <w:lang w:eastAsia="zh-CN"/>
        </w:rPr>
        <w:t>(b)</w:t>
      </w:r>
      <w:r w:rsidRPr="008A38B3">
        <w:rPr>
          <w:rFonts w:eastAsia="SimSun"/>
          <w:b/>
          <w:lang w:eastAsia="zh-CN"/>
        </w:rPr>
        <w:tab/>
      </w:r>
      <w:r w:rsidRPr="008A38B3">
        <w:rPr>
          <w:rFonts w:eastAsia="Calibri"/>
          <w:b/>
        </w:rPr>
        <w:t xml:space="preserve">Adopt all measures </w:t>
      </w:r>
      <w:r w:rsidR="00CF152D" w:rsidRPr="008A38B3">
        <w:rPr>
          <w:rFonts w:eastAsia="Calibri"/>
          <w:b/>
        </w:rPr>
        <w:t xml:space="preserve">necessary </w:t>
      </w:r>
      <w:r w:rsidRPr="008A38B3">
        <w:rPr>
          <w:rFonts w:eastAsia="Calibri"/>
          <w:b/>
        </w:rPr>
        <w:t xml:space="preserve">to ensure that stateless persons whose asylum claims </w:t>
      </w:r>
      <w:r w:rsidR="00CF152D">
        <w:rPr>
          <w:rFonts w:eastAsia="Calibri"/>
          <w:b/>
        </w:rPr>
        <w:t>have been</w:t>
      </w:r>
      <w:r w:rsidR="00CF152D" w:rsidRPr="008A38B3">
        <w:rPr>
          <w:rFonts w:eastAsia="Calibri"/>
          <w:b/>
        </w:rPr>
        <w:t xml:space="preserve"> </w:t>
      </w:r>
      <w:r w:rsidRPr="008A38B3">
        <w:rPr>
          <w:rFonts w:eastAsia="Calibri"/>
          <w:b/>
        </w:rPr>
        <w:t>refused, as well as asylum seekers, irregular migrants and refugees, are not held in detention indefinitely, by including statutory time limits for detention and access to an effective judicial remedy to review the necessity of the detention;</w:t>
      </w:r>
    </w:p>
    <w:p w:rsidR="00800EF5" w:rsidRPr="008A38B3" w:rsidRDefault="00800EF5" w:rsidP="00CF152D">
      <w:pPr>
        <w:pStyle w:val="SingleTxtG"/>
        <w:ind w:firstLine="567"/>
        <w:rPr>
          <w:rFonts w:eastAsia="SimSun"/>
          <w:b/>
          <w:lang w:eastAsia="zh-CN"/>
        </w:rPr>
      </w:pPr>
      <w:r w:rsidRPr="00880BED">
        <w:rPr>
          <w:rFonts w:eastAsia="SimSun"/>
          <w:bCs/>
          <w:lang w:eastAsia="zh-CN"/>
        </w:rPr>
        <w:t>(c)</w:t>
      </w:r>
      <w:r w:rsidRPr="008A38B3">
        <w:rPr>
          <w:rFonts w:eastAsia="SimSun"/>
          <w:b/>
          <w:lang w:eastAsia="zh-CN"/>
        </w:rPr>
        <w:tab/>
      </w:r>
      <w:r>
        <w:rPr>
          <w:rFonts w:eastAsia="SimSun"/>
          <w:b/>
          <w:lang w:eastAsia="zh-CN"/>
        </w:rPr>
        <w:t xml:space="preserve">Immediately take measures to </w:t>
      </w:r>
      <w:r w:rsidRPr="008A38B3">
        <w:rPr>
          <w:rFonts w:eastAsia="Calibri"/>
          <w:b/>
        </w:rPr>
        <w:t>put an end to the inhuman</w:t>
      </w:r>
      <w:r w:rsidR="00945B34">
        <w:rPr>
          <w:rFonts w:eastAsia="Calibri"/>
          <w:b/>
        </w:rPr>
        <w:t xml:space="preserve"> </w:t>
      </w:r>
      <w:r w:rsidRPr="008A38B3">
        <w:rPr>
          <w:rFonts w:eastAsia="Calibri"/>
          <w:b/>
        </w:rPr>
        <w:t>and degrading conditions of detention in the Gazi Baba detention cent</w:t>
      </w:r>
      <w:r w:rsidR="002A07C4">
        <w:rPr>
          <w:rFonts w:eastAsia="Calibri"/>
          <w:b/>
        </w:rPr>
        <w:t>re</w:t>
      </w:r>
      <w:r>
        <w:rPr>
          <w:rFonts w:eastAsia="Calibri"/>
          <w:b/>
        </w:rPr>
        <w:t>, for example by closing it</w:t>
      </w:r>
      <w:r w:rsidR="002A07C4">
        <w:rPr>
          <w:rFonts w:eastAsia="Calibri"/>
          <w:b/>
        </w:rPr>
        <w:t xml:space="preserve"> and</w:t>
      </w:r>
      <w:r>
        <w:rPr>
          <w:rFonts w:eastAsia="Calibri"/>
          <w:b/>
        </w:rPr>
        <w:t xml:space="preserve"> establishing alternative punishments;</w:t>
      </w:r>
    </w:p>
    <w:p w:rsidR="00800EF5" w:rsidRPr="008A38B3" w:rsidRDefault="00800EF5" w:rsidP="00EB2D03">
      <w:pPr>
        <w:pStyle w:val="SingleTxtG"/>
        <w:ind w:firstLine="567"/>
        <w:rPr>
          <w:rFonts w:eastAsia="Calibri"/>
          <w:b/>
        </w:rPr>
      </w:pPr>
      <w:r w:rsidRPr="00EB2D03">
        <w:rPr>
          <w:rFonts w:eastAsia="Calibri"/>
          <w:bCs/>
        </w:rPr>
        <w:t>(d)</w:t>
      </w:r>
      <w:r w:rsidRPr="008A38B3">
        <w:rPr>
          <w:rFonts w:eastAsia="Calibri"/>
          <w:b/>
        </w:rPr>
        <w:tab/>
        <w:t>Ensure full compliance with its obligations under article</w:t>
      </w:r>
      <w:r w:rsidR="00B10787">
        <w:rPr>
          <w:rFonts w:eastAsia="Calibri"/>
          <w:b/>
        </w:rPr>
        <w:t> </w:t>
      </w:r>
      <w:r w:rsidRPr="008A38B3">
        <w:rPr>
          <w:rFonts w:eastAsia="Calibri"/>
          <w:b/>
        </w:rPr>
        <w:t>3 of the Convention in respect of non-refoulement by ensuring that no person will be returned in violation of article</w:t>
      </w:r>
      <w:r w:rsidR="00B10787">
        <w:rPr>
          <w:rFonts w:eastAsia="Calibri"/>
          <w:b/>
        </w:rPr>
        <w:t> </w:t>
      </w:r>
      <w:r w:rsidRPr="008A38B3">
        <w:rPr>
          <w:rFonts w:eastAsia="Calibri"/>
          <w:b/>
        </w:rPr>
        <w:t>3 and</w:t>
      </w:r>
      <w:r>
        <w:rPr>
          <w:rFonts w:eastAsia="Calibri"/>
          <w:b/>
        </w:rPr>
        <w:t>,</w:t>
      </w:r>
      <w:r w:rsidRPr="008A38B3">
        <w:rPr>
          <w:rFonts w:eastAsia="Calibri"/>
          <w:b/>
        </w:rPr>
        <w:t xml:space="preserve"> in addition</w:t>
      </w:r>
      <w:r>
        <w:rPr>
          <w:rFonts w:eastAsia="Calibri"/>
          <w:b/>
        </w:rPr>
        <w:t>,</w:t>
      </w:r>
      <w:r w:rsidRPr="008A38B3">
        <w:rPr>
          <w:rFonts w:eastAsia="Calibri"/>
          <w:b/>
        </w:rPr>
        <w:t xml:space="preserve"> </w:t>
      </w:r>
      <w:r>
        <w:rPr>
          <w:rFonts w:eastAsia="Calibri"/>
          <w:b/>
        </w:rPr>
        <w:t xml:space="preserve">that everyone </w:t>
      </w:r>
      <w:r w:rsidRPr="008A38B3">
        <w:rPr>
          <w:rFonts w:eastAsia="Calibri"/>
          <w:b/>
        </w:rPr>
        <w:t xml:space="preserve">will be given the opportunity to submit evidence to refute allegations that they constitute a danger to the security of the country, </w:t>
      </w:r>
      <w:r>
        <w:rPr>
          <w:rFonts w:eastAsia="Calibri"/>
          <w:b/>
        </w:rPr>
        <w:t>including before an appeal body;</w:t>
      </w:r>
    </w:p>
    <w:p w:rsidR="00800EF5" w:rsidRPr="00BE6622" w:rsidRDefault="00800EF5" w:rsidP="00CF152D">
      <w:pPr>
        <w:pStyle w:val="SingleTxtG"/>
        <w:ind w:firstLine="567"/>
        <w:rPr>
          <w:rFonts w:eastAsia="Calibri"/>
          <w:b/>
        </w:rPr>
      </w:pPr>
      <w:r w:rsidRPr="00EB2D03">
        <w:rPr>
          <w:rFonts w:eastAsia="Calibri"/>
          <w:bCs/>
        </w:rPr>
        <w:t>(e)</w:t>
      </w:r>
      <w:r w:rsidRPr="008A38B3">
        <w:rPr>
          <w:rFonts w:eastAsia="Calibri"/>
          <w:b/>
        </w:rPr>
        <w:tab/>
      </w:r>
      <w:r w:rsidR="00CF152D">
        <w:rPr>
          <w:b/>
        </w:rPr>
        <w:t>F</w:t>
      </w:r>
      <w:r w:rsidRPr="008A38B3">
        <w:rPr>
          <w:b/>
        </w:rPr>
        <w:t xml:space="preserve">ind alternative accommodation for </w:t>
      </w:r>
      <w:r>
        <w:rPr>
          <w:b/>
        </w:rPr>
        <w:t xml:space="preserve">unaccompanied </w:t>
      </w:r>
      <w:r w:rsidRPr="008A38B3">
        <w:rPr>
          <w:b/>
        </w:rPr>
        <w:t>mino</w:t>
      </w:r>
      <w:r>
        <w:rPr>
          <w:b/>
        </w:rPr>
        <w:t>rs so that they are not kept</w:t>
      </w:r>
      <w:r w:rsidRPr="008A38B3">
        <w:rPr>
          <w:b/>
        </w:rPr>
        <w:t xml:space="preserve"> in the same facilities </w:t>
      </w:r>
      <w:r w:rsidR="002A07C4">
        <w:rPr>
          <w:b/>
        </w:rPr>
        <w:t>as</w:t>
      </w:r>
      <w:r w:rsidR="002A07C4" w:rsidRPr="008A38B3">
        <w:rPr>
          <w:b/>
        </w:rPr>
        <w:t xml:space="preserve"> </w:t>
      </w:r>
      <w:r w:rsidRPr="008A38B3">
        <w:rPr>
          <w:b/>
        </w:rPr>
        <w:t xml:space="preserve">the adults. The appointed </w:t>
      </w:r>
      <w:r>
        <w:rPr>
          <w:b/>
        </w:rPr>
        <w:t xml:space="preserve">special </w:t>
      </w:r>
      <w:r w:rsidRPr="008A38B3">
        <w:rPr>
          <w:b/>
        </w:rPr>
        <w:t xml:space="preserve">guardians should </w:t>
      </w:r>
      <w:r>
        <w:rPr>
          <w:b/>
        </w:rPr>
        <w:t xml:space="preserve">regularly </w:t>
      </w:r>
      <w:r w:rsidRPr="008A38B3">
        <w:rPr>
          <w:b/>
        </w:rPr>
        <w:t>contact the</w:t>
      </w:r>
      <w:r>
        <w:rPr>
          <w:b/>
        </w:rPr>
        <w:t xml:space="preserve"> minors and take measures to provide legal aid for them, including by contacting appropriate humanitarian organizations. </w:t>
      </w:r>
    </w:p>
    <w:p w:rsidR="00800EF5" w:rsidRPr="00AA4A6B" w:rsidRDefault="00800EF5" w:rsidP="00800EF5">
      <w:pPr>
        <w:pStyle w:val="H23G"/>
        <w:rPr>
          <w:rFonts w:eastAsia="Calibri"/>
        </w:rPr>
      </w:pPr>
      <w:r>
        <w:rPr>
          <w:rFonts w:eastAsia="Calibri"/>
        </w:rPr>
        <w:tab/>
      </w:r>
      <w:r>
        <w:rPr>
          <w:rFonts w:eastAsia="Calibri"/>
        </w:rPr>
        <w:tab/>
      </w:r>
      <w:r w:rsidRPr="00AA4A6B">
        <w:rPr>
          <w:rFonts w:eastAsia="Calibri"/>
        </w:rPr>
        <w:t xml:space="preserve">Ombudsman and the </w:t>
      </w:r>
      <w:r w:rsidR="002A07C4">
        <w:rPr>
          <w:rFonts w:eastAsia="Calibri"/>
        </w:rPr>
        <w:t>n</w:t>
      </w:r>
      <w:r w:rsidRPr="00AA4A6B">
        <w:rPr>
          <w:rFonts w:eastAsia="Calibri"/>
        </w:rPr>
        <w:t xml:space="preserve">ational </w:t>
      </w:r>
      <w:r w:rsidR="002A07C4">
        <w:rPr>
          <w:rFonts w:eastAsia="Calibri"/>
        </w:rPr>
        <w:t>p</w:t>
      </w:r>
      <w:r w:rsidRPr="00AA4A6B">
        <w:rPr>
          <w:rFonts w:eastAsia="Calibri"/>
        </w:rPr>
        <w:t xml:space="preserve">reventive </w:t>
      </w:r>
      <w:r w:rsidR="002A07C4">
        <w:rPr>
          <w:rFonts w:eastAsia="Calibri"/>
        </w:rPr>
        <w:t>m</w:t>
      </w:r>
      <w:r w:rsidRPr="00AA4A6B">
        <w:rPr>
          <w:rFonts w:eastAsia="Calibri"/>
        </w:rPr>
        <w:t>echanism</w:t>
      </w:r>
      <w:r w:rsidR="00945B34">
        <w:rPr>
          <w:rFonts w:eastAsia="Calibri"/>
        </w:rPr>
        <w:t xml:space="preserve"> </w:t>
      </w:r>
    </w:p>
    <w:p w:rsidR="00800EF5" w:rsidRPr="00AA4A6B" w:rsidRDefault="00800EF5" w:rsidP="00BA7EF3">
      <w:pPr>
        <w:pStyle w:val="SingleTxtG"/>
        <w:numPr>
          <w:ilvl w:val="0"/>
          <w:numId w:val="3"/>
        </w:numPr>
        <w:ind w:left="1134" w:firstLine="0"/>
      </w:pPr>
      <w:r w:rsidRPr="00AA4A6B">
        <w:rPr>
          <w:lang w:eastAsia="en-GB"/>
        </w:rPr>
        <w:t>T</w:t>
      </w:r>
      <w:r w:rsidRPr="00AA4A6B">
        <w:rPr>
          <w:lang w:val="en-US" w:eastAsia="en-GB"/>
        </w:rPr>
        <w:t>he Committee notes with interest that</w:t>
      </w:r>
      <w:r w:rsidRPr="00880BED">
        <w:rPr>
          <w:lang w:val="en-US" w:eastAsia="en-GB"/>
        </w:rPr>
        <w:t>,</w:t>
      </w:r>
      <w:r w:rsidRPr="00AA4A6B">
        <w:rPr>
          <w:lang w:val="en-US" w:eastAsia="en-GB"/>
        </w:rPr>
        <w:t xml:space="preserve"> after the Office of the Ombudsman was designated as the </w:t>
      </w:r>
      <w:r w:rsidR="002A07C4">
        <w:rPr>
          <w:lang w:val="en-US" w:eastAsia="en-GB"/>
        </w:rPr>
        <w:t>n</w:t>
      </w:r>
      <w:r w:rsidRPr="00AA4A6B">
        <w:rPr>
          <w:lang w:val="en-US" w:eastAsia="en-GB"/>
        </w:rPr>
        <w:t xml:space="preserve">ational </w:t>
      </w:r>
      <w:r w:rsidR="002A07C4">
        <w:rPr>
          <w:lang w:val="en-US" w:eastAsia="en-GB"/>
        </w:rPr>
        <w:t>p</w:t>
      </w:r>
      <w:r w:rsidRPr="00AA4A6B">
        <w:rPr>
          <w:lang w:val="en-US" w:eastAsia="en-GB"/>
        </w:rPr>
        <w:t xml:space="preserve">reventive </w:t>
      </w:r>
      <w:r w:rsidR="002A07C4">
        <w:rPr>
          <w:lang w:val="en-US" w:eastAsia="en-GB"/>
        </w:rPr>
        <w:t>m</w:t>
      </w:r>
      <w:r w:rsidRPr="00AA4A6B">
        <w:rPr>
          <w:lang w:val="en-US" w:eastAsia="en-GB"/>
        </w:rPr>
        <w:t xml:space="preserve">echanism, a number of preventive and unannounced visits were </w:t>
      </w:r>
      <w:r w:rsidR="00CF152D">
        <w:rPr>
          <w:lang w:val="en-US" w:eastAsia="en-GB"/>
        </w:rPr>
        <w:t>made</w:t>
      </w:r>
      <w:r w:rsidRPr="00AA4A6B">
        <w:rPr>
          <w:lang w:val="en-US" w:eastAsia="en-GB"/>
        </w:rPr>
        <w:t xml:space="preserve"> to detention facilities, including 32 preventive visits  and unannounced visits to 25 places of confinement</w:t>
      </w:r>
      <w:r w:rsidR="00BA7EF3">
        <w:rPr>
          <w:lang w:val="en-US" w:eastAsia="en-GB"/>
        </w:rPr>
        <w:t xml:space="preserve"> </w:t>
      </w:r>
      <w:r w:rsidR="00BA7EF3" w:rsidRPr="00AA4A6B">
        <w:rPr>
          <w:lang w:val="en-US" w:eastAsia="en-GB"/>
        </w:rPr>
        <w:t>in 2012</w:t>
      </w:r>
      <w:r w:rsidRPr="00AA4A6B">
        <w:rPr>
          <w:lang w:val="en-US" w:eastAsia="en-GB"/>
        </w:rPr>
        <w:t>.</w:t>
      </w:r>
      <w:r w:rsidRPr="00AA4A6B">
        <w:t xml:space="preserve"> The Committee</w:t>
      </w:r>
      <w:r w:rsidRPr="00AA4A6B">
        <w:rPr>
          <w:rFonts w:eastAsia="Calibri"/>
        </w:rPr>
        <w:t xml:space="preserve"> is concerned at reports that the Ombudsman is unable to visit all places of detention without prior announcement and that the recommendations of the Ombudsman are not implemented by other governmental agencies and departments, as there is no requirement for action to be taken in response to </w:t>
      </w:r>
      <w:r w:rsidRPr="00AA4A6B">
        <w:rPr>
          <w:rFonts w:eastAsia="Calibri"/>
        </w:rPr>
        <w:lastRenderedPageBreak/>
        <w:t>the Ombudsman’s recommendations</w:t>
      </w:r>
      <w:r w:rsidRPr="00AA4A6B">
        <w:t xml:space="preserve">. </w:t>
      </w:r>
      <w:r>
        <w:t>T</w:t>
      </w:r>
      <w:r w:rsidRPr="00AA4A6B">
        <w:t xml:space="preserve">he Committee notes with interest the statement by </w:t>
      </w:r>
      <w:r w:rsidR="002A07C4">
        <w:t>a</w:t>
      </w:r>
      <w:r w:rsidR="002A07C4" w:rsidRPr="00AA4A6B">
        <w:t xml:space="preserve"> </w:t>
      </w:r>
      <w:r w:rsidRPr="00AA4A6B">
        <w:t xml:space="preserve">representative of the State party that the parliament is considering amendments </w:t>
      </w:r>
      <w:r>
        <w:t xml:space="preserve">to the Law on the Ombudsman to </w:t>
      </w:r>
      <w:r w:rsidRPr="00AA4A6B">
        <w:t>enable the institution to obtain “A” status from the</w:t>
      </w:r>
      <w:r w:rsidRPr="00D4503C">
        <w:rPr>
          <w:rFonts w:eastAsia="Calibri"/>
          <w:b/>
        </w:rPr>
        <w:t xml:space="preserve"> </w:t>
      </w:r>
      <w:r w:rsidRPr="00D4503C">
        <w:rPr>
          <w:rFonts w:eastAsia="Calibri"/>
        </w:rPr>
        <w:t>International Coordinating Committee of National Institutions for the Promotion and Protection of Human Rights</w:t>
      </w:r>
      <w:r>
        <w:t>. Nonetheless,</w:t>
      </w:r>
      <w:r w:rsidRPr="00AA4A6B">
        <w:t xml:space="preserve"> it remains concerned that the Ombudsman has been </w:t>
      </w:r>
      <w:r w:rsidR="00CF152D">
        <w:t>given</w:t>
      </w:r>
      <w:r w:rsidRPr="00AA4A6B">
        <w:t xml:space="preserve"> “B</w:t>
      </w:r>
      <w:r w:rsidR="004D3872">
        <w:t>”</w:t>
      </w:r>
      <w:r w:rsidRPr="00AA4A6B">
        <w:t xml:space="preserve"> status because its mandate does not include human rights promotion activities, staff </w:t>
      </w:r>
      <w:r w:rsidR="00977B10">
        <w:t>(</w:t>
      </w:r>
      <w:r w:rsidRPr="00AA4A6B">
        <w:t xml:space="preserve">including </w:t>
      </w:r>
      <w:r w:rsidR="00977B10">
        <w:t>d</w:t>
      </w:r>
      <w:r w:rsidRPr="00AA4A6B">
        <w:t>eputies</w:t>
      </w:r>
      <w:r w:rsidR="00977B10">
        <w:t>) appointed are not sufficiently</w:t>
      </w:r>
      <w:r w:rsidRPr="00AA4A6B">
        <w:t xml:space="preserve"> divers</w:t>
      </w:r>
      <w:r w:rsidR="00977B10">
        <w:t>e</w:t>
      </w:r>
      <w:r w:rsidRPr="00AA4A6B">
        <w:t xml:space="preserve"> and </w:t>
      </w:r>
      <w:r w:rsidR="00977B10">
        <w:t xml:space="preserve">it is not fully </w:t>
      </w:r>
      <w:r w:rsidRPr="00AA4A6B">
        <w:t>financial</w:t>
      </w:r>
      <w:r w:rsidR="00977B10">
        <w:t>ly</w:t>
      </w:r>
      <w:r w:rsidRPr="00AA4A6B">
        <w:t xml:space="preserve"> independen</w:t>
      </w:r>
      <w:r w:rsidR="00977B10">
        <w:t>t</w:t>
      </w:r>
      <w:r w:rsidRPr="00AA4A6B">
        <w:t xml:space="preserve">. The Committee is also concerned </w:t>
      </w:r>
      <w:r w:rsidR="00977B10">
        <w:t>by</w:t>
      </w:r>
      <w:r w:rsidR="00977B10" w:rsidRPr="00AA4A6B">
        <w:t xml:space="preserve"> </w:t>
      </w:r>
      <w:r w:rsidRPr="00AA4A6B">
        <w:t>criticism that the Ombudsman was only partially independent and does not operate in full compliance with the</w:t>
      </w:r>
      <w:r w:rsidR="00977B10">
        <w:t xml:space="preserve"> principles relating to the status of national institutions for the promotion and protection of human rights</w:t>
      </w:r>
      <w:r w:rsidRPr="00AA4A6B">
        <w:t xml:space="preserve"> </w:t>
      </w:r>
      <w:r w:rsidR="00977B10">
        <w:t xml:space="preserve">(the </w:t>
      </w:r>
      <w:r w:rsidRPr="00AA4A6B">
        <w:t>Paris Principles</w:t>
      </w:r>
      <w:r w:rsidR="00977B10">
        <w:t>)</w:t>
      </w:r>
      <w:r w:rsidRPr="00AA4A6B">
        <w:t>. Finally, the Committee is concerned that a civil society</w:t>
      </w:r>
      <w:r w:rsidR="00977B10">
        <w:t>-</w:t>
      </w:r>
      <w:r w:rsidRPr="00AA4A6B">
        <w:t>based monitoring mechanism, which w</w:t>
      </w:r>
      <w:r>
        <w:t>as</w:t>
      </w:r>
      <w:r w:rsidRPr="00AA4A6B">
        <w:t xml:space="preserve"> in place until few years ago, has been discontinued by the State </w:t>
      </w:r>
      <w:r w:rsidR="00977B10">
        <w:t>p</w:t>
      </w:r>
      <w:r w:rsidRPr="00AA4A6B">
        <w:t xml:space="preserve">arty. </w:t>
      </w:r>
    </w:p>
    <w:p w:rsidR="00800EF5" w:rsidRPr="00EB2D03" w:rsidRDefault="00800EF5" w:rsidP="00EB2D03">
      <w:pPr>
        <w:pStyle w:val="SingleTxtG"/>
        <w:rPr>
          <w:rFonts w:eastAsia="Calibri"/>
          <w:b/>
          <w:bCs/>
        </w:rPr>
      </w:pPr>
      <w:r w:rsidRPr="00EB2D03">
        <w:rPr>
          <w:rFonts w:eastAsia="Calibri"/>
          <w:b/>
          <w:bCs/>
        </w:rPr>
        <w:t>The State party should:</w:t>
      </w:r>
    </w:p>
    <w:p w:rsidR="00800EF5" w:rsidRPr="00BE6622" w:rsidRDefault="008C5320" w:rsidP="00CF152D">
      <w:pPr>
        <w:pStyle w:val="SingleTxtG"/>
        <w:ind w:firstLine="567"/>
        <w:rPr>
          <w:b/>
          <w:lang w:val="en-US"/>
        </w:rPr>
      </w:pPr>
      <w:r w:rsidRPr="00EB2D03">
        <w:rPr>
          <w:bCs/>
          <w:lang w:val="en-US"/>
        </w:rPr>
        <w:t>(</w:t>
      </w:r>
      <w:r w:rsidR="00800EF5" w:rsidRPr="00EB2D03">
        <w:rPr>
          <w:bCs/>
          <w:lang w:val="en-US"/>
        </w:rPr>
        <w:t>a)</w:t>
      </w:r>
      <w:r w:rsidR="00800EF5" w:rsidRPr="00BE6622">
        <w:rPr>
          <w:b/>
          <w:lang w:val="en-US"/>
        </w:rPr>
        <w:tab/>
      </w:r>
      <w:r w:rsidR="00800EF5" w:rsidRPr="00BE6622">
        <w:rPr>
          <w:b/>
        </w:rPr>
        <w:t>S</w:t>
      </w:r>
      <w:r w:rsidR="00800EF5" w:rsidRPr="00BE6622">
        <w:rPr>
          <w:b/>
          <w:lang w:val="en-US"/>
        </w:rPr>
        <w:t>trengthen the independent monitoring of places of deprivation of liberty by the Ombudsman by ensuring t</w:t>
      </w:r>
      <w:r w:rsidR="00800EF5">
        <w:rPr>
          <w:b/>
          <w:lang w:val="en-US"/>
        </w:rPr>
        <w:t>hat it has access to and</w:t>
      </w:r>
      <w:r w:rsidR="00977B10">
        <w:rPr>
          <w:b/>
          <w:lang w:val="en-US"/>
        </w:rPr>
        <w:t>,</w:t>
      </w:r>
      <w:r w:rsidR="00800EF5" w:rsidRPr="00BE6622">
        <w:rPr>
          <w:b/>
          <w:lang w:val="en-US"/>
        </w:rPr>
        <w:t xml:space="preserve"> in law and practice, can monitor and inspect all places of detention without prior notice. The State </w:t>
      </w:r>
      <w:r w:rsidR="00977B10">
        <w:rPr>
          <w:b/>
          <w:lang w:val="en-US"/>
        </w:rPr>
        <w:t>p</w:t>
      </w:r>
      <w:r w:rsidR="00800EF5" w:rsidRPr="00BE6622">
        <w:rPr>
          <w:b/>
          <w:lang w:val="en-US"/>
        </w:rPr>
        <w:t xml:space="preserve">arty should ensure </w:t>
      </w:r>
      <w:r w:rsidR="00977B10">
        <w:rPr>
          <w:b/>
          <w:lang w:val="en-US"/>
        </w:rPr>
        <w:t xml:space="preserve">that </w:t>
      </w:r>
      <w:r w:rsidR="00800EF5" w:rsidRPr="00BE6622">
        <w:rPr>
          <w:b/>
          <w:lang w:val="en-US"/>
        </w:rPr>
        <w:t>the Ombudsman reports publicly on its findings and raises with the authorities situations of detention conditions or conduct amounting to torture or ill-treatment;</w:t>
      </w:r>
    </w:p>
    <w:p w:rsidR="00800EF5" w:rsidRPr="00BE6622" w:rsidRDefault="008C5320" w:rsidP="00CF152D">
      <w:pPr>
        <w:pStyle w:val="SingleTxtG"/>
        <w:ind w:firstLine="567"/>
        <w:rPr>
          <w:rFonts w:eastAsia="Calibri"/>
          <w:b/>
        </w:rPr>
      </w:pPr>
      <w:r w:rsidRPr="00EB2D03">
        <w:rPr>
          <w:rFonts w:eastAsia="Calibri"/>
          <w:bCs/>
        </w:rPr>
        <w:t>(</w:t>
      </w:r>
      <w:r w:rsidR="00800EF5" w:rsidRPr="00EB2D03">
        <w:rPr>
          <w:rFonts w:eastAsia="Calibri"/>
          <w:bCs/>
        </w:rPr>
        <w:t>b)</w:t>
      </w:r>
      <w:r w:rsidR="00800EF5" w:rsidRPr="00BE6622">
        <w:rPr>
          <w:rFonts w:eastAsia="Calibri"/>
          <w:b/>
        </w:rPr>
        <w:tab/>
        <w:t>Strengthen the Office of the Ombudsman and provide it with</w:t>
      </w:r>
      <w:r w:rsidR="00800EF5" w:rsidRPr="00BE6622">
        <w:rPr>
          <w:rFonts w:eastAsia="SimSun"/>
          <w:b/>
          <w:lang w:eastAsia="zh-CN"/>
        </w:rPr>
        <w:t xml:space="preserve"> adequate </w:t>
      </w:r>
      <w:r w:rsidR="00800EF5" w:rsidRPr="00BE6622">
        <w:rPr>
          <w:rFonts w:eastAsia="Calibri"/>
          <w:b/>
        </w:rPr>
        <w:t>human, material and financial resources, in line with the Paris Principles.</w:t>
      </w:r>
      <w:r w:rsidR="00800EF5" w:rsidRPr="00BE6622">
        <w:rPr>
          <w:b/>
          <w:lang w:eastAsia="en-GB"/>
        </w:rPr>
        <w:t xml:space="preserve"> </w:t>
      </w:r>
      <w:r w:rsidR="00800EF5" w:rsidRPr="00BE6622">
        <w:rPr>
          <w:rFonts w:eastAsia="Calibri"/>
          <w:b/>
        </w:rPr>
        <w:t xml:space="preserve">Ensure that the proposed amendments </w:t>
      </w:r>
      <w:r w:rsidR="00CF152D">
        <w:rPr>
          <w:rFonts w:eastAsia="Calibri"/>
          <w:b/>
        </w:rPr>
        <w:t>to</w:t>
      </w:r>
      <w:r w:rsidR="00800EF5" w:rsidRPr="00BE6622">
        <w:rPr>
          <w:rFonts w:eastAsia="Calibri"/>
          <w:b/>
        </w:rPr>
        <w:t xml:space="preserve"> the Law on the Ombudsman fully r</w:t>
      </w:r>
      <w:r w:rsidR="00800EF5">
        <w:rPr>
          <w:rFonts w:eastAsia="Calibri"/>
          <w:b/>
        </w:rPr>
        <w:t>eflect the recommendations for a</w:t>
      </w:r>
      <w:r w:rsidR="00800EF5" w:rsidRPr="00BE6622">
        <w:rPr>
          <w:rFonts w:eastAsia="Calibri"/>
          <w:b/>
        </w:rPr>
        <w:t>ccreditation by the International Coordinating Committee of National Institutions for the Promotion and Protection of Human Rights Sub</w:t>
      </w:r>
      <w:r w:rsidR="00977B10">
        <w:rPr>
          <w:rFonts w:eastAsia="Calibri"/>
          <w:b/>
        </w:rPr>
        <w:t>-C</w:t>
      </w:r>
      <w:r w:rsidR="00800EF5" w:rsidRPr="00BE6622">
        <w:rPr>
          <w:rFonts w:eastAsia="Calibri"/>
          <w:b/>
        </w:rPr>
        <w:t xml:space="preserve">ommittee </w:t>
      </w:r>
      <w:r w:rsidR="00977B10">
        <w:rPr>
          <w:rFonts w:eastAsia="Calibri"/>
          <w:b/>
        </w:rPr>
        <w:t>on</w:t>
      </w:r>
      <w:r w:rsidR="00977B10" w:rsidRPr="00BE6622">
        <w:rPr>
          <w:rFonts w:eastAsia="Calibri"/>
          <w:b/>
        </w:rPr>
        <w:t xml:space="preserve"> </w:t>
      </w:r>
      <w:r w:rsidR="00800EF5" w:rsidRPr="00BE6622">
        <w:rPr>
          <w:rFonts w:eastAsia="Calibri"/>
          <w:b/>
        </w:rPr>
        <w:t>Accreditation and that, upon adoption, the</w:t>
      </w:r>
      <w:r w:rsidR="00977B10">
        <w:rPr>
          <w:rFonts w:eastAsia="Calibri"/>
          <w:b/>
        </w:rPr>
        <w:t xml:space="preserve"> amendments</w:t>
      </w:r>
      <w:r w:rsidR="00800EF5" w:rsidRPr="00BE6622">
        <w:rPr>
          <w:rFonts w:eastAsia="Calibri"/>
          <w:b/>
        </w:rPr>
        <w:t xml:space="preserve"> are promptly implemented</w:t>
      </w:r>
      <w:r w:rsidR="00977B10">
        <w:rPr>
          <w:rFonts w:eastAsia="Calibri"/>
          <w:b/>
        </w:rPr>
        <w:t>;</w:t>
      </w:r>
    </w:p>
    <w:p w:rsidR="00800EF5" w:rsidRPr="00BE6622" w:rsidRDefault="008C5320" w:rsidP="00977B10">
      <w:pPr>
        <w:pStyle w:val="SingleTxtG"/>
        <w:ind w:firstLine="567"/>
        <w:rPr>
          <w:rFonts w:eastAsia="Calibri"/>
          <w:b/>
          <w:bCs/>
        </w:rPr>
      </w:pPr>
      <w:r w:rsidRPr="00EB2D03">
        <w:rPr>
          <w:rFonts w:eastAsia="Calibri"/>
        </w:rPr>
        <w:t>(</w:t>
      </w:r>
      <w:r w:rsidR="00800EF5" w:rsidRPr="00EB2D03">
        <w:rPr>
          <w:rFonts w:eastAsia="Calibri"/>
        </w:rPr>
        <w:t>c)</w:t>
      </w:r>
      <w:r w:rsidR="00800EF5" w:rsidRPr="00BE6622">
        <w:rPr>
          <w:rFonts w:eastAsia="Calibri"/>
          <w:b/>
          <w:bCs/>
        </w:rPr>
        <w:tab/>
      </w:r>
      <w:r w:rsidR="00800EF5" w:rsidRPr="00BE6622">
        <w:rPr>
          <w:b/>
          <w:lang w:val="en-US" w:eastAsia="en-GB"/>
        </w:rPr>
        <w:t xml:space="preserve">The Committee recommends </w:t>
      </w:r>
      <w:r w:rsidR="00977B10">
        <w:rPr>
          <w:b/>
          <w:lang w:val="en-US" w:eastAsia="en-GB"/>
        </w:rPr>
        <w:t xml:space="preserve">that </w:t>
      </w:r>
      <w:r w:rsidR="00800EF5" w:rsidRPr="00BE6622">
        <w:rPr>
          <w:b/>
          <w:lang w:val="en-US" w:eastAsia="en-GB"/>
        </w:rPr>
        <w:t xml:space="preserve">the State </w:t>
      </w:r>
      <w:r w:rsidR="00977B10">
        <w:rPr>
          <w:b/>
          <w:lang w:val="en-US" w:eastAsia="en-GB"/>
        </w:rPr>
        <w:t>p</w:t>
      </w:r>
      <w:r w:rsidR="00800EF5" w:rsidRPr="00BE6622">
        <w:rPr>
          <w:b/>
          <w:lang w:val="en-US" w:eastAsia="en-GB"/>
        </w:rPr>
        <w:t>arty reinst</w:t>
      </w:r>
      <w:r w:rsidR="00977B10">
        <w:rPr>
          <w:b/>
          <w:lang w:val="en-US" w:eastAsia="en-GB"/>
        </w:rPr>
        <w:t>ate the</w:t>
      </w:r>
      <w:r w:rsidR="00800EF5" w:rsidRPr="00BE6622">
        <w:rPr>
          <w:b/>
          <w:lang w:val="en-US" w:eastAsia="en-GB"/>
        </w:rPr>
        <w:t xml:space="preserve"> monitoring of places of detention by civil society organi</w:t>
      </w:r>
      <w:r w:rsidR="00977B10">
        <w:rPr>
          <w:b/>
          <w:lang w:val="en-US" w:eastAsia="en-GB"/>
        </w:rPr>
        <w:t>z</w:t>
      </w:r>
      <w:r w:rsidR="00800EF5" w:rsidRPr="00BE6622">
        <w:rPr>
          <w:b/>
          <w:lang w:val="en-US" w:eastAsia="en-GB"/>
        </w:rPr>
        <w:t>ations as a supplement to the current monitoring by the Ombudsman.</w:t>
      </w:r>
    </w:p>
    <w:p w:rsidR="00800EF5" w:rsidRPr="00AA4A6B" w:rsidRDefault="00800EF5" w:rsidP="00800EF5">
      <w:pPr>
        <w:pStyle w:val="H23G"/>
        <w:rPr>
          <w:rFonts w:eastAsia="SimSun"/>
          <w:lang w:eastAsia="zh-CN"/>
        </w:rPr>
      </w:pPr>
      <w:r>
        <w:rPr>
          <w:rFonts w:eastAsia="SimSun"/>
          <w:lang w:eastAsia="zh-CN"/>
        </w:rPr>
        <w:tab/>
      </w:r>
      <w:r>
        <w:rPr>
          <w:rFonts w:eastAsia="SimSun"/>
          <w:lang w:eastAsia="zh-CN"/>
        </w:rPr>
        <w:tab/>
      </w:r>
      <w:r w:rsidRPr="00AA4A6B">
        <w:rPr>
          <w:rFonts w:eastAsia="SimSun"/>
          <w:lang w:eastAsia="zh-CN"/>
        </w:rPr>
        <w:t>Training</w:t>
      </w:r>
    </w:p>
    <w:p w:rsidR="00800EF5" w:rsidRPr="00AA4A6B" w:rsidRDefault="00800EF5" w:rsidP="007C12FF">
      <w:pPr>
        <w:pStyle w:val="SingleTxtG"/>
        <w:numPr>
          <w:ilvl w:val="0"/>
          <w:numId w:val="3"/>
        </w:numPr>
        <w:ind w:left="1134" w:firstLine="0"/>
        <w:rPr>
          <w:rFonts w:eastAsia="Calibri"/>
          <w:lang w:eastAsia="ko-KR"/>
        </w:rPr>
      </w:pPr>
      <w:r w:rsidRPr="009E7FB3">
        <w:rPr>
          <w:rFonts w:eastAsia="Calibri"/>
          <w:lang w:eastAsia="ko-KR"/>
        </w:rPr>
        <w:t>While noting the information provided by the State party on training programmes organized for 559 professional staff from social work centres, health</w:t>
      </w:r>
      <w:r w:rsidR="00983786">
        <w:rPr>
          <w:rFonts w:eastAsia="Calibri"/>
          <w:lang w:eastAsia="ko-KR"/>
        </w:rPr>
        <w:t>-</w:t>
      </w:r>
      <w:r w:rsidRPr="009E7FB3">
        <w:rPr>
          <w:rFonts w:eastAsia="Calibri"/>
          <w:lang w:eastAsia="ko-KR"/>
        </w:rPr>
        <w:t>care institution</w:t>
      </w:r>
      <w:r>
        <w:rPr>
          <w:rFonts w:eastAsia="Calibri"/>
          <w:lang w:eastAsia="ko-KR"/>
        </w:rPr>
        <w:t>s, educational institutions,</w:t>
      </w:r>
      <w:r w:rsidRPr="009E7FB3">
        <w:rPr>
          <w:rFonts w:eastAsia="Calibri"/>
          <w:lang w:eastAsia="ko-KR"/>
        </w:rPr>
        <w:t xml:space="preserve"> local self-government and civil society organization</w:t>
      </w:r>
      <w:r>
        <w:rPr>
          <w:rFonts w:eastAsia="Calibri"/>
          <w:lang w:eastAsia="ko-KR"/>
        </w:rPr>
        <w:t>s,</w:t>
      </w:r>
      <w:r w:rsidRPr="009E7FB3">
        <w:rPr>
          <w:rFonts w:eastAsia="Calibri"/>
          <w:lang w:eastAsia="ko-KR"/>
        </w:rPr>
        <w:t xml:space="preserve"> the </w:t>
      </w:r>
      <w:r>
        <w:rPr>
          <w:rFonts w:eastAsia="Calibri"/>
          <w:lang w:eastAsia="ko-KR"/>
        </w:rPr>
        <w:t>C</w:t>
      </w:r>
      <w:r w:rsidRPr="009E7FB3">
        <w:rPr>
          <w:rFonts w:eastAsia="Calibri"/>
          <w:lang w:eastAsia="ko-KR"/>
        </w:rPr>
        <w:t xml:space="preserve">ommittee regrets the lack of information on </w:t>
      </w:r>
      <w:r>
        <w:rPr>
          <w:rFonts w:eastAsia="Calibri"/>
          <w:lang w:eastAsia="ko-KR"/>
        </w:rPr>
        <w:t xml:space="preserve">the </w:t>
      </w:r>
      <w:r w:rsidRPr="009E7FB3">
        <w:rPr>
          <w:rFonts w:eastAsia="Calibri"/>
          <w:lang w:eastAsia="ko-KR"/>
        </w:rPr>
        <w:t>outcome</w:t>
      </w:r>
      <w:r>
        <w:rPr>
          <w:rFonts w:eastAsia="Calibri"/>
          <w:lang w:eastAsia="ko-KR"/>
        </w:rPr>
        <w:t>s</w:t>
      </w:r>
      <w:r w:rsidRPr="009E7FB3">
        <w:rPr>
          <w:rFonts w:eastAsia="Calibri"/>
          <w:lang w:eastAsia="ko-KR"/>
        </w:rPr>
        <w:t xml:space="preserve"> of th</w:t>
      </w:r>
      <w:r w:rsidR="00983786">
        <w:rPr>
          <w:rFonts w:eastAsia="Calibri"/>
          <w:lang w:eastAsia="ko-KR"/>
        </w:rPr>
        <w:t>o</w:t>
      </w:r>
      <w:r>
        <w:rPr>
          <w:rFonts w:eastAsia="Calibri"/>
          <w:lang w:eastAsia="ko-KR"/>
        </w:rPr>
        <w:t>se</w:t>
      </w:r>
      <w:r w:rsidRPr="009E7FB3">
        <w:rPr>
          <w:rFonts w:eastAsia="Calibri"/>
          <w:lang w:eastAsia="ko-KR"/>
        </w:rPr>
        <w:t xml:space="preserve"> training programme</w:t>
      </w:r>
      <w:r>
        <w:rPr>
          <w:rFonts w:eastAsia="Calibri"/>
          <w:lang w:eastAsia="ko-KR"/>
        </w:rPr>
        <w:t>s</w:t>
      </w:r>
      <w:r w:rsidRPr="009E7FB3">
        <w:rPr>
          <w:rFonts w:eastAsia="Calibri"/>
          <w:lang w:eastAsia="ko-KR"/>
        </w:rPr>
        <w:t>.</w:t>
      </w:r>
      <w:r w:rsidR="00945B34">
        <w:rPr>
          <w:rFonts w:eastAsia="Calibri"/>
          <w:lang w:eastAsia="ko-KR"/>
        </w:rPr>
        <w:t xml:space="preserve"> </w:t>
      </w:r>
      <w:r w:rsidRPr="009E7FB3">
        <w:rPr>
          <w:rFonts w:eastAsia="Calibri"/>
          <w:lang w:eastAsia="ko-KR"/>
        </w:rPr>
        <w:t>The Committee is also concern</w:t>
      </w:r>
      <w:r>
        <w:rPr>
          <w:rFonts w:eastAsia="Calibri"/>
          <w:lang w:eastAsia="ko-KR"/>
        </w:rPr>
        <w:t>ed</w:t>
      </w:r>
      <w:r w:rsidRPr="009E7FB3">
        <w:rPr>
          <w:rFonts w:eastAsia="Calibri"/>
          <w:lang w:eastAsia="ko-KR"/>
        </w:rPr>
        <w:t xml:space="preserve"> at the paucity of information on specific training programme</w:t>
      </w:r>
      <w:r>
        <w:rPr>
          <w:rFonts w:eastAsia="Calibri"/>
          <w:lang w:eastAsia="ko-KR"/>
        </w:rPr>
        <w:t>s</w:t>
      </w:r>
      <w:r w:rsidRPr="009E7FB3">
        <w:rPr>
          <w:rFonts w:eastAsia="Calibri"/>
          <w:lang w:eastAsia="ko-KR"/>
        </w:rPr>
        <w:t xml:space="preserve"> for officials involved in the custody, interrogation or treatment of any individual subjected to any form of arrest, detention or imprisonment.</w:t>
      </w:r>
      <w:r w:rsidRPr="00AA4A6B">
        <w:rPr>
          <w:rFonts w:eastAsia="Calibri"/>
          <w:lang w:eastAsia="ko-KR"/>
        </w:rPr>
        <w:t xml:space="preserve"> </w:t>
      </w:r>
      <w:r w:rsidRPr="00AA4A6B">
        <w:rPr>
          <w:rFonts w:eastAsia="SimSun"/>
          <w:lang w:eastAsia="zh-CN"/>
        </w:rPr>
        <w:t>Further</w:t>
      </w:r>
      <w:r w:rsidR="00983786">
        <w:rPr>
          <w:rFonts w:eastAsia="SimSun"/>
          <w:lang w:eastAsia="zh-CN"/>
        </w:rPr>
        <w:t>more</w:t>
      </w:r>
      <w:r w:rsidRPr="00AA4A6B">
        <w:rPr>
          <w:rFonts w:eastAsia="SimSun"/>
          <w:lang w:eastAsia="zh-CN"/>
        </w:rPr>
        <w:t>, training programmes for medical personnel for the identification and documentation of cases of torture, as well as for the rehabilitation</w:t>
      </w:r>
      <w:r>
        <w:rPr>
          <w:rFonts w:eastAsia="SimSun"/>
          <w:lang w:eastAsia="zh-CN"/>
        </w:rPr>
        <w:t xml:space="preserve"> of victims, are</w:t>
      </w:r>
      <w:r w:rsidRPr="00AA4A6B">
        <w:rPr>
          <w:rFonts w:eastAsia="SimSun"/>
          <w:lang w:eastAsia="zh-CN"/>
        </w:rPr>
        <w:t xml:space="preserve"> reportedly inadequate. </w:t>
      </w:r>
      <w:r w:rsidRPr="00AA4A6B">
        <w:t>The Committee is also concerned that</w:t>
      </w:r>
      <w:r w:rsidR="008C508D">
        <w:t xml:space="preserve"> not</w:t>
      </w:r>
      <w:r w:rsidRPr="00AA4A6B">
        <w:t xml:space="preserve"> </w:t>
      </w:r>
      <w:r w:rsidR="008C508D">
        <w:t xml:space="preserve">all personnel </w:t>
      </w:r>
      <w:r w:rsidR="008C508D" w:rsidRPr="00AA4A6B">
        <w:t>dealing with persons deprived of liberty</w:t>
      </w:r>
      <w:r w:rsidR="008C508D">
        <w:t xml:space="preserve"> are provided with </w:t>
      </w:r>
      <w:r w:rsidRPr="00AA4A6B">
        <w:t xml:space="preserve">training on the Manual on the Effective Investigation and Documentation of Torture and Other Cruel, Inhuman or Degrading Treatment of Punishment </w:t>
      </w:r>
      <w:r w:rsidRPr="00AA4A6B">
        <w:rPr>
          <w:rFonts w:eastAsia="Calibri"/>
          <w:lang w:eastAsia="ko-KR"/>
        </w:rPr>
        <w:t>(arts. 10</w:t>
      </w:r>
      <w:r w:rsidR="00CF152D">
        <w:rPr>
          <w:rFonts w:eastAsia="Calibri"/>
          <w:lang w:eastAsia="ko-KR"/>
        </w:rPr>
        <w:t xml:space="preserve"> and</w:t>
      </w:r>
      <w:r w:rsidRPr="00AA4A6B">
        <w:rPr>
          <w:rFonts w:eastAsia="Calibri"/>
          <w:lang w:eastAsia="ko-KR"/>
        </w:rPr>
        <w:t xml:space="preserve"> 16)</w:t>
      </w:r>
      <w:r w:rsidR="007C12FF">
        <w:rPr>
          <w:rFonts w:eastAsia="Calibri"/>
          <w:lang w:eastAsia="ko-KR"/>
        </w:rPr>
        <w:t>.</w:t>
      </w:r>
    </w:p>
    <w:p w:rsidR="00800EF5" w:rsidRDefault="00800EF5" w:rsidP="00CF152D">
      <w:pPr>
        <w:pStyle w:val="SingleTxtG"/>
        <w:rPr>
          <w:b/>
          <w:lang w:eastAsia="ko-KR"/>
        </w:rPr>
      </w:pPr>
      <w:r w:rsidRPr="00AA4A6B">
        <w:rPr>
          <w:b/>
          <w:lang w:eastAsia="ko-KR"/>
        </w:rPr>
        <w:t xml:space="preserve">The State party should provide training programmes for all officials involved in the custody, interrogation or treatment of any individual subjected to any form of arrest, detention or imprisonment </w:t>
      </w:r>
      <w:r w:rsidR="008C508D">
        <w:rPr>
          <w:b/>
          <w:lang w:eastAsia="ko-KR"/>
        </w:rPr>
        <w:t>that</w:t>
      </w:r>
      <w:r w:rsidRPr="00AA4A6B">
        <w:rPr>
          <w:b/>
          <w:lang w:eastAsia="ko-KR"/>
        </w:rPr>
        <w:t xml:space="preserve"> focus on the State party’s obligations under the Convention. In particular, the State party should ensure that all </w:t>
      </w:r>
      <w:r w:rsidR="008C508D">
        <w:rPr>
          <w:b/>
          <w:lang w:eastAsia="ko-KR"/>
        </w:rPr>
        <w:t xml:space="preserve">the </w:t>
      </w:r>
      <w:r w:rsidRPr="00AA4A6B">
        <w:rPr>
          <w:b/>
          <w:lang w:eastAsia="ko-KR"/>
        </w:rPr>
        <w:t xml:space="preserve">relevant personnel, including medical personnel, receive specific training on how to identify </w:t>
      </w:r>
      <w:r w:rsidRPr="00AA4A6B">
        <w:rPr>
          <w:b/>
          <w:lang w:eastAsia="ko-KR"/>
        </w:rPr>
        <w:lastRenderedPageBreak/>
        <w:t>signs o</w:t>
      </w:r>
      <w:r>
        <w:rPr>
          <w:b/>
          <w:lang w:eastAsia="ko-KR"/>
        </w:rPr>
        <w:t>f torture and ill-treatment, and should p</w:t>
      </w:r>
      <w:r w:rsidRPr="00D14DD7">
        <w:rPr>
          <w:b/>
          <w:color w:val="000000"/>
        </w:rPr>
        <w:t xml:space="preserve">rovide regular and compulsory training on the procedures established in the </w:t>
      </w:r>
      <w:r w:rsidR="00CF152D" w:rsidRPr="00CF152D">
        <w:rPr>
          <w:b/>
          <w:color w:val="000000"/>
        </w:rPr>
        <w:t>Manual on the Effective Investigation and Documentation of Torture</w:t>
      </w:r>
      <w:r w:rsidR="001024C7">
        <w:rPr>
          <w:b/>
          <w:color w:val="000000"/>
        </w:rPr>
        <w:t xml:space="preserve"> and Other Cruel, Inhuman or Degrading Treatment or Punishment</w:t>
      </w:r>
      <w:r w:rsidR="00CF152D" w:rsidRPr="00CF152D" w:rsidDel="00CF152D">
        <w:rPr>
          <w:b/>
          <w:color w:val="000000"/>
        </w:rPr>
        <w:t xml:space="preserve"> </w:t>
      </w:r>
      <w:r w:rsidR="001024C7">
        <w:rPr>
          <w:b/>
          <w:color w:val="000000"/>
        </w:rPr>
        <w:t xml:space="preserve">(the </w:t>
      </w:r>
      <w:r w:rsidRPr="00D14DD7">
        <w:rPr>
          <w:b/>
          <w:color w:val="000000"/>
        </w:rPr>
        <w:t>Istanbul Protocol</w:t>
      </w:r>
      <w:r w:rsidR="001024C7">
        <w:rPr>
          <w:b/>
          <w:color w:val="000000"/>
        </w:rPr>
        <w:t>)</w:t>
      </w:r>
      <w:r w:rsidRPr="00D14DD7">
        <w:rPr>
          <w:b/>
          <w:color w:val="000000"/>
        </w:rPr>
        <w:t xml:space="preserve"> to police officers, asylum officers, judges, </w:t>
      </w:r>
      <w:r>
        <w:rPr>
          <w:b/>
          <w:color w:val="000000"/>
        </w:rPr>
        <w:t xml:space="preserve">prosecutors, </w:t>
      </w:r>
      <w:r w:rsidRPr="00D14DD7">
        <w:rPr>
          <w:b/>
          <w:color w:val="000000"/>
        </w:rPr>
        <w:t>penitentiary guards</w:t>
      </w:r>
      <w:r>
        <w:rPr>
          <w:b/>
          <w:color w:val="000000"/>
        </w:rPr>
        <w:t>, forensic doctors</w:t>
      </w:r>
      <w:r w:rsidRPr="00D14DD7">
        <w:rPr>
          <w:b/>
          <w:color w:val="000000"/>
        </w:rPr>
        <w:t xml:space="preserve"> and personnel working at reception or detention centres,</w:t>
      </w:r>
      <w:r w:rsidRPr="00D14DD7">
        <w:rPr>
          <w:b/>
          <w:i/>
          <w:color w:val="000000"/>
        </w:rPr>
        <w:t xml:space="preserve"> </w:t>
      </w:r>
      <w:r w:rsidRPr="00D14DD7">
        <w:rPr>
          <w:b/>
          <w:color w:val="000000"/>
        </w:rPr>
        <w:t xml:space="preserve">including </w:t>
      </w:r>
      <w:r w:rsidRPr="00D14DD7">
        <w:rPr>
          <w:b/>
        </w:rPr>
        <w:t xml:space="preserve">training on detecting psychological traces of torture and on gender-sensitive approaches. </w:t>
      </w:r>
    </w:p>
    <w:p w:rsidR="00800EF5" w:rsidRDefault="00800EF5" w:rsidP="00800EF5">
      <w:pPr>
        <w:pStyle w:val="SingleTxtG"/>
        <w:rPr>
          <w:b/>
        </w:rPr>
      </w:pPr>
      <w:r>
        <w:rPr>
          <w:b/>
          <w:bCs/>
        </w:rPr>
        <w:t>The State party should regularly evaluate the training provided to its law-enforcement officials regarding the prevention of torture and ill-treatment, as well as ensure regular and independent monitoring of their conduct.</w:t>
      </w:r>
    </w:p>
    <w:p w:rsidR="00800EF5" w:rsidRPr="00BE6622" w:rsidRDefault="00800EF5" w:rsidP="00800EF5">
      <w:pPr>
        <w:pStyle w:val="H23G"/>
        <w:rPr>
          <w:rFonts w:eastAsia="SimSun"/>
          <w:lang w:eastAsia="zh-CN"/>
        </w:rPr>
      </w:pPr>
      <w:r w:rsidRPr="0052385E">
        <w:rPr>
          <w:rFonts w:eastAsia="SimSun"/>
          <w:lang w:eastAsia="zh-CN"/>
        </w:rPr>
        <w:tab/>
      </w:r>
      <w:r w:rsidRPr="0052385E">
        <w:rPr>
          <w:rFonts w:eastAsia="SimSun"/>
          <w:lang w:eastAsia="zh-CN"/>
        </w:rPr>
        <w:tab/>
        <w:t>Health care in places of deprivation of liberty</w:t>
      </w:r>
    </w:p>
    <w:p w:rsidR="00800EF5" w:rsidRPr="00AA4A6B" w:rsidRDefault="00800EF5" w:rsidP="00910EEC">
      <w:pPr>
        <w:pStyle w:val="SingleTxtG"/>
        <w:numPr>
          <w:ilvl w:val="0"/>
          <w:numId w:val="3"/>
        </w:numPr>
        <w:ind w:left="1134" w:firstLine="0"/>
      </w:pPr>
      <w:r w:rsidRPr="00AA4A6B">
        <w:rPr>
          <w:rFonts w:eastAsia="SimSun"/>
          <w:lang w:eastAsia="zh-CN"/>
        </w:rPr>
        <w:t>While welcoming the State party’s efforts to improve conditions, t</w:t>
      </w:r>
      <w:r w:rsidRPr="00AA4A6B">
        <w:t xml:space="preserve">he Committee is concerned </w:t>
      </w:r>
      <w:r w:rsidR="00985076">
        <w:t>by</w:t>
      </w:r>
      <w:r w:rsidR="00985076" w:rsidRPr="00AA4A6B">
        <w:t xml:space="preserve"> </w:t>
      </w:r>
      <w:r w:rsidRPr="00AA4A6B">
        <w:t>the persistence of poor health</w:t>
      </w:r>
      <w:r w:rsidR="00985076">
        <w:t>-</w:t>
      </w:r>
      <w:r w:rsidRPr="00AA4A6B">
        <w:t xml:space="preserve">care services in </w:t>
      </w:r>
      <w:r w:rsidR="00985076" w:rsidRPr="00AA4A6B">
        <w:rPr>
          <w:rFonts w:eastAsia="SimSun"/>
          <w:lang w:eastAsia="zh-CN"/>
        </w:rPr>
        <w:t>places of deprivation of liberty</w:t>
      </w:r>
      <w:r w:rsidRPr="00AA4A6B">
        <w:t xml:space="preserve">. The Committee is further concerned at the lack of adequate health care in Idrizovo and Skopje prisons </w:t>
      </w:r>
      <w:r w:rsidRPr="00AA4A6B">
        <w:rPr>
          <w:rFonts w:eastAsia="SimSun"/>
          <w:lang w:eastAsia="zh-CN"/>
        </w:rPr>
        <w:t>(art</w:t>
      </w:r>
      <w:r w:rsidR="0001216B">
        <w:rPr>
          <w:rFonts w:eastAsia="SimSun"/>
          <w:lang w:eastAsia="zh-CN"/>
        </w:rPr>
        <w:t>s</w:t>
      </w:r>
      <w:r w:rsidRPr="00AA4A6B">
        <w:rPr>
          <w:rFonts w:eastAsia="SimSun"/>
          <w:lang w:eastAsia="zh-CN"/>
        </w:rPr>
        <w:t>.</w:t>
      </w:r>
      <w:r w:rsidR="0001216B">
        <w:rPr>
          <w:rFonts w:eastAsia="SimSun"/>
          <w:lang w:eastAsia="zh-CN"/>
        </w:rPr>
        <w:t> </w:t>
      </w:r>
      <w:r w:rsidRPr="00AA4A6B">
        <w:rPr>
          <w:rFonts w:eastAsia="SimSun"/>
          <w:lang w:eastAsia="zh-CN"/>
        </w:rPr>
        <w:t xml:space="preserve">10 </w:t>
      </w:r>
      <w:r w:rsidR="00CF152D">
        <w:rPr>
          <w:rFonts w:eastAsia="SimSun"/>
          <w:lang w:eastAsia="zh-CN"/>
        </w:rPr>
        <w:t xml:space="preserve">and </w:t>
      </w:r>
      <w:r w:rsidRPr="00AA4A6B">
        <w:rPr>
          <w:rFonts w:eastAsia="SimSun"/>
          <w:lang w:eastAsia="zh-CN"/>
        </w:rPr>
        <w:t>13)</w:t>
      </w:r>
      <w:r w:rsidR="00910EEC">
        <w:rPr>
          <w:rFonts w:eastAsia="SimSun"/>
          <w:lang w:eastAsia="zh-CN"/>
        </w:rPr>
        <w:t>.</w:t>
      </w:r>
      <w:r w:rsidRPr="00AA4A6B">
        <w:rPr>
          <w:rFonts w:eastAsia="SimSun"/>
          <w:lang w:eastAsia="zh-CN"/>
        </w:rPr>
        <w:t xml:space="preserve"> </w:t>
      </w:r>
    </w:p>
    <w:p w:rsidR="00800EF5" w:rsidRPr="00BE6622" w:rsidRDefault="00800EF5" w:rsidP="00800EF5">
      <w:pPr>
        <w:pStyle w:val="SingleTxtG"/>
        <w:rPr>
          <w:rFonts w:eastAsia="SimSun"/>
          <w:b/>
          <w:lang w:eastAsia="zh-CN"/>
        </w:rPr>
      </w:pPr>
      <w:r w:rsidRPr="00BE6622">
        <w:rPr>
          <w:rFonts w:eastAsia="SimSun"/>
          <w:b/>
          <w:lang w:eastAsia="zh-CN"/>
        </w:rPr>
        <w:t>The State party should:</w:t>
      </w:r>
    </w:p>
    <w:p w:rsidR="00800EF5" w:rsidRPr="00BE6622" w:rsidRDefault="0001216B" w:rsidP="00EB2D03">
      <w:pPr>
        <w:pStyle w:val="SingleTxtG"/>
        <w:ind w:firstLine="567"/>
        <w:rPr>
          <w:rFonts w:eastAsia="SimSun"/>
          <w:b/>
          <w:lang w:eastAsia="zh-CN"/>
        </w:rPr>
      </w:pPr>
      <w:r w:rsidRPr="00EB2D03">
        <w:rPr>
          <w:rFonts w:eastAsia="SimSun"/>
          <w:bCs/>
          <w:lang w:eastAsia="zh-CN"/>
        </w:rPr>
        <w:t>(</w:t>
      </w:r>
      <w:r w:rsidR="00800EF5" w:rsidRPr="00EB2D03">
        <w:rPr>
          <w:rFonts w:eastAsia="SimSun"/>
          <w:bCs/>
          <w:lang w:eastAsia="zh-CN"/>
        </w:rPr>
        <w:t>a)</w:t>
      </w:r>
      <w:r w:rsidR="00800EF5" w:rsidRPr="00BE6622">
        <w:rPr>
          <w:rFonts w:eastAsia="SimSun"/>
          <w:b/>
          <w:lang w:eastAsia="zh-CN"/>
        </w:rPr>
        <w:tab/>
        <w:t xml:space="preserve">Ensure that every newly arrived detainee is afforded the right to be examined by an independent doctor; </w:t>
      </w:r>
    </w:p>
    <w:p w:rsidR="00800EF5" w:rsidRPr="00BE6622" w:rsidRDefault="0001216B" w:rsidP="00CF152D">
      <w:pPr>
        <w:pStyle w:val="SingleTxtG"/>
        <w:ind w:firstLine="567"/>
        <w:rPr>
          <w:rFonts w:eastAsia="SimSun"/>
          <w:b/>
          <w:lang w:eastAsia="zh-CN"/>
        </w:rPr>
      </w:pPr>
      <w:r w:rsidRPr="00EB2D03">
        <w:rPr>
          <w:rFonts w:eastAsia="SimSun"/>
          <w:bCs/>
          <w:lang w:eastAsia="zh-CN"/>
        </w:rPr>
        <w:t>(</w:t>
      </w:r>
      <w:r w:rsidR="00800EF5" w:rsidRPr="00EB2D03">
        <w:rPr>
          <w:rFonts w:eastAsia="SimSun"/>
          <w:bCs/>
          <w:lang w:eastAsia="zh-CN"/>
        </w:rPr>
        <w:t>b)</w:t>
      </w:r>
      <w:r w:rsidR="00800EF5" w:rsidRPr="00BE6622">
        <w:rPr>
          <w:rFonts w:eastAsia="SimSun"/>
          <w:b/>
          <w:lang w:eastAsia="zh-CN"/>
        </w:rPr>
        <w:tab/>
      </w:r>
      <w:r w:rsidR="00800EF5">
        <w:rPr>
          <w:rFonts w:eastAsia="SimSun"/>
          <w:b/>
          <w:lang w:eastAsia="zh-CN"/>
        </w:rPr>
        <w:t>I</w:t>
      </w:r>
      <w:r w:rsidR="00800EF5" w:rsidRPr="00BE6622">
        <w:rPr>
          <w:rFonts w:eastAsia="SimSun"/>
          <w:b/>
          <w:lang w:eastAsia="zh-CN"/>
        </w:rPr>
        <w:t>mprov</w:t>
      </w:r>
      <w:r w:rsidR="00CF152D">
        <w:rPr>
          <w:rFonts w:eastAsia="SimSun"/>
          <w:b/>
          <w:lang w:eastAsia="zh-CN"/>
        </w:rPr>
        <w:t>e</w:t>
      </w:r>
      <w:r w:rsidR="00800EF5" w:rsidRPr="00BE6622">
        <w:rPr>
          <w:rFonts w:eastAsia="SimSun"/>
          <w:b/>
          <w:lang w:eastAsia="zh-CN"/>
        </w:rPr>
        <w:t xml:space="preserve"> access to health</w:t>
      </w:r>
      <w:r w:rsidR="00985076">
        <w:rPr>
          <w:rFonts w:eastAsia="SimSun"/>
          <w:b/>
          <w:lang w:eastAsia="zh-CN"/>
        </w:rPr>
        <w:t xml:space="preserve"> </w:t>
      </w:r>
      <w:r w:rsidR="00800EF5" w:rsidRPr="00BE6622">
        <w:rPr>
          <w:rFonts w:eastAsia="SimSun"/>
          <w:b/>
          <w:lang w:eastAsia="zh-CN"/>
        </w:rPr>
        <w:t>care</w:t>
      </w:r>
      <w:r w:rsidR="00CF152D">
        <w:rPr>
          <w:rFonts w:eastAsia="SimSun"/>
          <w:b/>
          <w:lang w:eastAsia="zh-CN"/>
        </w:rPr>
        <w:t>,</w:t>
      </w:r>
      <w:r w:rsidR="00800EF5" w:rsidRPr="00BE6622">
        <w:rPr>
          <w:rFonts w:eastAsia="SimSun"/>
          <w:b/>
          <w:lang w:eastAsia="zh-CN"/>
        </w:rPr>
        <w:t xml:space="preserve"> </w:t>
      </w:r>
      <w:r w:rsidR="00985076">
        <w:rPr>
          <w:rFonts w:eastAsia="SimSun"/>
          <w:b/>
          <w:lang w:eastAsia="zh-CN"/>
        </w:rPr>
        <w:t>ensur</w:t>
      </w:r>
      <w:r w:rsidR="00CF152D">
        <w:rPr>
          <w:rFonts w:eastAsia="SimSun"/>
          <w:b/>
          <w:lang w:eastAsia="zh-CN"/>
        </w:rPr>
        <w:t>e</w:t>
      </w:r>
      <w:r w:rsidR="00800EF5" w:rsidRPr="00BE6622">
        <w:rPr>
          <w:rFonts w:eastAsia="SimSun"/>
          <w:b/>
          <w:lang w:eastAsia="zh-CN"/>
        </w:rPr>
        <w:t xml:space="preserve"> full access to mental health-care services in all prison facilities and increas</w:t>
      </w:r>
      <w:r w:rsidR="00CF152D">
        <w:rPr>
          <w:rFonts w:eastAsia="SimSun"/>
          <w:b/>
          <w:lang w:eastAsia="zh-CN"/>
        </w:rPr>
        <w:t>e</w:t>
      </w:r>
      <w:r w:rsidR="00800EF5" w:rsidRPr="00BE6622">
        <w:rPr>
          <w:rFonts w:eastAsia="SimSun"/>
          <w:b/>
          <w:lang w:eastAsia="zh-CN"/>
        </w:rPr>
        <w:t xml:space="preserve"> the professional and recreational activities of persons in detention;</w:t>
      </w:r>
    </w:p>
    <w:p w:rsidR="00800EF5" w:rsidRPr="00BE6622" w:rsidRDefault="0001216B" w:rsidP="00EB2D03">
      <w:pPr>
        <w:pStyle w:val="SingleTxtG"/>
        <w:ind w:firstLine="567"/>
        <w:rPr>
          <w:rFonts w:eastAsia="SimSun"/>
          <w:b/>
          <w:lang w:eastAsia="zh-CN"/>
        </w:rPr>
      </w:pPr>
      <w:r w:rsidRPr="00EB2D03">
        <w:rPr>
          <w:rFonts w:eastAsia="SimSun"/>
          <w:bCs/>
          <w:lang w:eastAsia="zh-CN"/>
        </w:rPr>
        <w:t>(</w:t>
      </w:r>
      <w:r w:rsidR="00800EF5" w:rsidRPr="00EB2D03">
        <w:rPr>
          <w:rFonts w:eastAsia="SimSun"/>
          <w:bCs/>
          <w:lang w:eastAsia="zh-CN"/>
        </w:rPr>
        <w:t>c)</w:t>
      </w:r>
      <w:r w:rsidR="00800EF5" w:rsidRPr="00BE6622">
        <w:rPr>
          <w:rFonts w:eastAsia="SimSun"/>
          <w:b/>
          <w:lang w:eastAsia="zh-CN"/>
        </w:rPr>
        <w:tab/>
        <w:t>Increase the number of health</w:t>
      </w:r>
      <w:r w:rsidR="00985076">
        <w:rPr>
          <w:rFonts w:eastAsia="SimSun"/>
          <w:b/>
          <w:lang w:eastAsia="zh-CN"/>
        </w:rPr>
        <w:t>-</w:t>
      </w:r>
      <w:r w:rsidR="00800EF5" w:rsidRPr="00BE6622">
        <w:rPr>
          <w:rFonts w:eastAsia="SimSun"/>
          <w:b/>
          <w:lang w:eastAsia="zh-CN"/>
        </w:rPr>
        <w:t>care staff, facilities and equipment</w:t>
      </w:r>
      <w:r w:rsidR="00CF152D">
        <w:rPr>
          <w:rFonts w:eastAsia="SimSun"/>
          <w:b/>
          <w:lang w:eastAsia="zh-CN"/>
        </w:rPr>
        <w:t>,</w:t>
      </w:r>
      <w:r w:rsidR="00800EF5" w:rsidRPr="00BE6622">
        <w:rPr>
          <w:rFonts w:eastAsia="SimSun"/>
          <w:b/>
          <w:lang w:eastAsia="zh-CN"/>
        </w:rPr>
        <w:t xml:space="preserve"> including qualified nurses at Idrizovo and Skopje prison</w:t>
      </w:r>
      <w:r w:rsidR="00985076">
        <w:rPr>
          <w:rFonts w:eastAsia="SimSun"/>
          <w:b/>
          <w:lang w:eastAsia="zh-CN"/>
        </w:rPr>
        <w:t>s</w:t>
      </w:r>
      <w:r w:rsidR="00800EF5" w:rsidRPr="00BE6622">
        <w:rPr>
          <w:rFonts w:eastAsia="SimSun"/>
          <w:b/>
          <w:lang w:eastAsia="zh-CN"/>
        </w:rPr>
        <w:t xml:space="preserve">. </w:t>
      </w:r>
    </w:p>
    <w:p w:rsidR="00800EF5" w:rsidRPr="00AA4A6B" w:rsidRDefault="00800EF5" w:rsidP="00800EF5">
      <w:pPr>
        <w:pStyle w:val="H23G"/>
        <w:rPr>
          <w:rFonts w:eastAsia="SimSun"/>
          <w:lang w:eastAsia="zh-CN"/>
        </w:rPr>
      </w:pPr>
      <w:r>
        <w:rPr>
          <w:rFonts w:eastAsia="SimSun"/>
          <w:lang w:eastAsia="zh-CN"/>
        </w:rPr>
        <w:tab/>
      </w:r>
      <w:r>
        <w:rPr>
          <w:rFonts w:eastAsia="SimSun"/>
          <w:lang w:eastAsia="zh-CN"/>
        </w:rPr>
        <w:tab/>
      </w:r>
      <w:r w:rsidRPr="00AA4A6B">
        <w:rPr>
          <w:rFonts w:eastAsia="SimSun"/>
          <w:lang w:eastAsia="zh-CN"/>
        </w:rPr>
        <w:t>Redress, compensation and rehabilitation of victims</w:t>
      </w:r>
    </w:p>
    <w:p w:rsidR="00800EF5" w:rsidRPr="00104F16" w:rsidRDefault="00800EF5" w:rsidP="00985076">
      <w:pPr>
        <w:pStyle w:val="SingleTxtG"/>
        <w:numPr>
          <w:ilvl w:val="0"/>
          <w:numId w:val="3"/>
        </w:numPr>
        <w:ind w:left="1134" w:firstLine="0"/>
        <w:rPr>
          <w:rFonts w:eastAsia="Calibri"/>
        </w:rPr>
      </w:pPr>
      <w:r w:rsidRPr="006E7D96">
        <w:rPr>
          <w:rFonts w:eastAsia="Calibri"/>
        </w:rPr>
        <w:t>While</w:t>
      </w:r>
      <w:r>
        <w:rPr>
          <w:rFonts w:eastAsia="Calibri"/>
        </w:rPr>
        <w:t xml:space="preserve"> noting that the Law on Criminal Procedure provides for redress, </w:t>
      </w:r>
      <w:r w:rsidRPr="002F524E">
        <w:t>t</w:t>
      </w:r>
      <w:r>
        <w:t>he</w:t>
      </w:r>
      <w:r w:rsidRPr="00F72F7E">
        <w:t xml:space="preserve"> </w:t>
      </w:r>
      <w:r>
        <w:t xml:space="preserve">Committee regrets that there was no information provided in response to its request in the </w:t>
      </w:r>
      <w:r w:rsidR="00985076">
        <w:t>l</w:t>
      </w:r>
      <w:r>
        <w:t xml:space="preserve">ist of </w:t>
      </w:r>
      <w:r w:rsidR="00985076">
        <w:t>i</w:t>
      </w:r>
      <w:r>
        <w:t xml:space="preserve">ssues </w:t>
      </w:r>
      <w:r w:rsidR="00985076">
        <w:t>p</w:t>
      </w:r>
      <w:r>
        <w:t xml:space="preserve">rior to </w:t>
      </w:r>
      <w:r w:rsidR="00985076">
        <w:t>r</w:t>
      </w:r>
      <w:r>
        <w:t xml:space="preserve">eporting for detailed information on the measures taken to ensure and guarantee that victims of torture or ill-treatment have the right to obtain redress and fair and adequate compensation. </w:t>
      </w:r>
    </w:p>
    <w:p w:rsidR="00800EF5" w:rsidRPr="00AA4A6B" w:rsidRDefault="00800EF5" w:rsidP="00EB2D03">
      <w:pPr>
        <w:pStyle w:val="SingleTxtG"/>
        <w:numPr>
          <w:ilvl w:val="0"/>
          <w:numId w:val="3"/>
        </w:numPr>
        <w:ind w:left="1134" w:firstLine="0"/>
      </w:pPr>
      <w:r w:rsidRPr="00AA4A6B">
        <w:rPr>
          <w:rFonts w:eastAsia="Calibri"/>
        </w:rPr>
        <w:t>Bearing in mind its previous concluding observations (</w:t>
      </w:r>
      <w:r w:rsidR="0047312F">
        <w:rPr>
          <w:rFonts w:eastAsia="Calibri"/>
        </w:rPr>
        <w:t xml:space="preserve">see </w:t>
      </w:r>
      <w:r w:rsidRPr="00AA4A6B">
        <w:rPr>
          <w:rFonts w:eastAsia="Calibri"/>
        </w:rPr>
        <w:t>CAT/C/MKD/CO/2, para.</w:t>
      </w:r>
      <w:r w:rsidR="0001216B">
        <w:rPr>
          <w:rFonts w:eastAsia="Calibri"/>
        </w:rPr>
        <w:t> </w:t>
      </w:r>
      <w:r w:rsidRPr="00AA4A6B">
        <w:rPr>
          <w:rFonts w:eastAsia="Calibri"/>
        </w:rPr>
        <w:t xml:space="preserve">17), the Committee is concerned that the State party </w:t>
      </w:r>
      <w:r>
        <w:rPr>
          <w:rFonts w:eastAsia="Calibri"/>
        </w:rPr>
        <w:t xml:space="preserve">reports that it </w:t>
      </w:r>
      <w:r w:rsidRPr="00AA4A6B">
        <w:rPr>
          <w:rFonts w:eastAsia="Calibri"/>
        </w:rPr>
        <w:t>has no</w:t>
      </w:r>
      <w:r>
        <w:rPr>
          <w:rFonts w:eastAsia="Calibri"/>
        </w:rPr>
        <w:t>t</w:t>
      </w:r>
      <w:r w:rsidRPr="00AA4A6B">
        <w:rPr>
          <w:rFonts w:eastAsia="Calibri"/>
        </w:rPr>
        <w:t xml:space="preserve"> yet implemented any specific programme dedicated </w:t>
      </w:r>
      <w:r>
        <w:rPr>
          <w:rFonts w:eastAsia="Calibri"/>
        </w:rPr>
        <w:t>to the rehabilitation of victims of t</w:t>
      </w:r>
      <w:r w:rsidRPr="00AA4A6B">
        <w:rPr>
          <w:rFonts w:eastAsia="Calibri"/>
        </w:rPr>
        <w:t>orture.</w:t>
      </w:r>
    </w:p>
    <w:p w:rsidR="00800EF5" w:rsidRPr="00EB2D03" w:rsidRDefault="00800EF5" w:rsidP="00EB2D03">
      <w:pPr>
        <w:pStyle w:val="SingleTxtG"/>
        <w:rPr>
          <w:b/>
          <w:bCs/>
        </w:rPr>
      </w:pPr>
      <w:r w:rsidRPr="00EB2D03">
        <w:rPr>
          <w:rFonts w:eastAsia="SimSun"/>
          <w:b/>
          <w:bCs/>
          <w:lang w:eastAsia="zh-CN"/>
        </w:rPr>
        <w:t>The State party should:</w:t>
      </w:r>
    </w:p>
    <w:p w:rsidR="00800EF5" w:rsidRPr="00AF4E2C" w:rsidRDefault="00654ECF" w:rsidP="00EB2D03">
      <w:pPr>
        <w:pStyle w:val="SingleTxtG"/>
        <w:ind w:firstLine="567"/>
        <w:rPr>
          <w:rFonts w:eastAsia="SimSun"/>
          <w:b/>
          <w:bCs/>
          <w:lang w:eastAsia="zh-CN"/>
        </w:rPr>
      </w:pPr>
      <w:r w:rsidRPr="00EB2D03">
        <w:rPr>
          <w:bCs/>
        </w:rPr>
        <w:t>(a)</w:t>
      </w:r>
      <w:r>
        <w:rPr>
          <w:b/>
        </w:rPr>
        <w:tab/>
      </w:r>
      <w:r w:rsidR="00800EF5" w:rsidRPr="00A57870">
        <w:rPr>
          <w:b/>
        </w:rPr>
        <w:t>Provide the Committee with detailed information on the number of requests filed, existing assistance in relation to filing requests, the number of requests that have been granted and what kind o</w:t>
      </w:r>
      <w:r w:rsidR="00985076">
        <w:rPr>
          <w:b/>
        </w:rPr>
        <w:t>f</w:t>
      </w:r>
      <w:r w:rsidR="00800EF5" w:rsidRPr="00A57870">
        <w:rPr>
          <w:b/>
        </w:rPr>
        <w:t xml:space="preserve"> redress has been ordered or provided, including means for the fullest possible rehabilitation, as requested in the </w:t>
      </w:r>
      <w:r w:rsidR="00985076">
        <w:rPr>
          <w:b/>
        </w:rPr>
        <w:t>l</w:t>
      </w:r>
      <w:r w:rsidR="00800EF5" w:rsidRPr="00A57870">
        <w:rPr>
          <w:b/>
        </w:rPr>
        <w:t xml:space="preserve">ist of </w:t>
      </w:r>
      <w:r w:rsidR="00985076">
        <w:rPr>
          <w:b/>
        </w:rPr>
        <w:t>i</w:t>
      </w:r>
      <w:r w:rsidR="00800EF5" w:rsidRPr="00A57870">
        <w:rPr>
          <w:b/>
        </w:rPr>
        <w:t xml:space="preserve">ssues </w:t>
      </w:r>
      <w:r w:rsidR="00985076">
        <w:rPr>
          <w:b/>
        </w:rPr>
        <w:t>p</w:t>
      </w:r>
      <w:r w:rsidR="00800EF5" w:rsidRPr="00A57870">
        <w:rPr>
          <w:b/>
        </w:rPr>
        <w:t xml:space="preserve">rior to </w:t>
      </w:r>
      <w:r w:rsidR="00985076">
        <w:rPr>
          <w:b/>
        </w:rPr>
        <w:t>r</w:t>
      </w:r>
      <w:r w:rsidR="00800EF5" w:rsidRPr="00A57870">
        <w:rPr>
          <w:b/>
        </w:rPr>
        <w:t>eporting</w:t>
      </w:r>
      <w:r w:rsidR="00294AD1">
        <w:rPr>
          <w:b/>
        </w:rPr>
        <w:t>;</w:t>
      </w:r>
    </w:p>
    <w:p w:rsidR="00800EF5" w:rsidRPr="00BE6622" w:rsidRDefault="00800EF5" w:rsidP="00985076">
      <w:pPr>
        <w:pStyle w:val="SingleTxtG"/>
        <w:ind w:firstLine="567"/>
        <w:rPr>
          <w:rFonts w:eastAsia="SimSun"/>
          <w:b/>
        </w:rPr>
      </w:pPr>
      <w:r w:rsidRPr="00EB2D03">
        <w:rPr>
          <w:rFonts w:eastAsia="SimSun"/>
          <w:bCs/>
        </w:rPr>
        <w:t>(</w:t>
      </w:r>
      <w:r w:rsidR="00654ECF">
        <w:rPr>
          <w:rFonts w:eastAsia="SimSun"/>
          <w:bCs/>
        </w:rPr>
        <w:t>b</w:t>
      </w:r>
      <w:r w:rsidRPr="00EB2D03">
        <w:rPr>
          <w:rFonts w:eastAsia="SimSun"/>
          <w:bCs/>
        </w:rPr>
        <w:t>)</w:t>
      </w:r>
      <w:r w:rsidRPr="00BE6622">
        <w:rPr>
          <w:rFonts w:eastAsia="SimSun"/>
          <w:b/>
        </w:rPr>
        <w:tab/>
        <w:t xml:space="preserve">Establish </w:t>
      </w:r>
      <w:r>
        <w:rPr>
          <w:rFonts w:eastAsia="SimSun"/>
          <w:b/>
        </w:rPr>
        <w:t xml:space="preserve">measures </w:t>
      </w:r>
      <w:r w:rsidRPr="00BE6622">
        <w:rPr>
          <w:rFonts w:eastAsia="SimSun"/>
          <w:b/>
        </w:rPr>
        <w:t xml:space="preserve">necessary to ensure that all victims of torture </w:t>
      </w:r>
      <w:r w:rsidRPr="006E7D96">
        <w:rPr>
          <w:rFonts w:eastAsia="SimSun"/>
          <w:b/>
        </w:rPr>
        <w:t>obtain</w:t>
      </w:r>
      <w:r w:rsidRPr="00BE6622">
        <w:rPr>
          <w:rFonts w:eastAsia="SimSun"/>
          <w:b/>
        </w:rPr>
        <w:t xml:space="preserve"> redress, including medical and psychological assistance, compensation and the means for full rehabilitation, as outlined in </w:t>
      </w:r>
      <w:r w:rsidR="00985076">
        <w:rPr>
          <w:rFonts w:eastAsia="SimSun"/>
          <w:b/>
        </w:rPr>
        <w:t>g</w:t>
      </w:r>
      <w:r w:rsidRPr="00BE6622">
        <w:rPr>
          <w:rFonts w:eastAsia="SimSun"/>
          <w:b/>
        </w:rPr>
        <w:t xml:space="preserve">eneral </w:t>
      </w:r>
      <w:r w:rsidR="00985076">
        <w:rPr>
          <w:rFonts w:eastAsia="SimSun"/>
          <w:b/>
        </w:rPr>
        <w:t>c</w:t>
      </w:r>
      <w:r w:rsidRPr="00BE6622">
        <w:rPr>
          <w:rFonts w:eastAsia="SimSun"/>
          <w:b/>
        </w:rPr>
        <w:t>omment</w:t>
      </w:r>
      <w:r w:rsidR="00945B34">
        <w:rPr>
          <w:rFonts w:eastAsia="SimSun"/>
          <w:b/>
        </w:rPr>
        <w:t> </w:t>
      </w:r>
      <w:r w:rsidR="00985076">
        <w:rPr>
          <w:rFonts w:eastAsia="SimSun"/>
          <w:b/>
        </w:rPr>
        <w:t xml:space="preserve">No. </w:t>
      </w:r>
      <w:r w:rsidRPr="00BE6622">
        <w:rPr>
          <w:rFonts w:eastAsia="SimSun"/>
          <w:b/>
        </w:rPr>
        <w:t xml:space="preserve">3 </w:t>
      </w:r>
      <w:r w:rsidR="00985076">
        <w:rPr>
          <w:rFonts w:eastAsia="SimSun"/>
          <w:b/>
        </w:rPr>
        <w:t xml:space="preserve">(2012) </w:t>
      </w:r>
      <w:r w:rsidRPr="00BE6622">
        <w:rPr>
          <w:rFonts w:eastAsia="SimSun"/>
          <w:b/>
        </w:rPr>
        <w:t>on</w:t>
      </w:r>
      <w:r w:rsidR="0047312F">
        <w:rPr>
          <w:rFonts w:eastAsia="SimSun"/>
          <w:b/>
        </w:rPr>
        <w:t xml:space="preserve"> the implementation of</w:t>
      </w:r>
      <w:r w:rsidRPr="00BE6622">
        <w:rPr>
          <w:rFonts w:eastAsia="SimSun"/>
          <w:b/>
        </w:rPr>
        <w:t xml:space="preserve"> article</w:t>
      </w:r>
      <w:r w:rsidR="00945B34">
        <w:rPr>
          <w:rFonts w:eastAsia="SimSun"/>
          <w:b/>
        </w:rPr>
        <w:t> </w:t>
      </w:r>
      <w:r w:rsidRPr="00BE6622">
        <w:rPr>
          <w:rFonts w:eastAsia="SimSun"/>
          <w:b/>
        </w:rPr>
        <w:t xml:space="preserve">14 </w:t>
      </w:r>
      <w:r w:rsidR="00985076">
        <w:rPr>
          <w:rFonts w:eastAsia="SimSun"/>
          <w:b/>
        </w:rPr>
        <w:t>by States parties</w:t>
      </w:r>
      <w:r w:rsidRPr="00BE6622">
        <w:rPr>
          <w:rFonts w:eastAsia="SimSun"/>
          <w:b/>
        </w:rPr>
        <w:t>;</w:t>
      </w:r>
      <w:r>
        <w:rPr>
          <w:rFonts w:eastAsia="SimSun"/>
          <w:b/>
        </w:rPr>
        <w:t xml:space="preserve"> </w:t>
      </w:r>
    </w:p>
    <w:p w:rsidR="00800EF5" w:rsidRPr="00BE6622" w:rsidRDefault="00800EF5" w:rsidP="00EB2D03">
      <w:pPr>
        <w:pStyle w:val="SingleTxtG"/>
        <w:ind w:firstLine="567"/>
        <w:rPr>
          <w:rFonts w:eastAsia="SimSun"/>
          <w:b/>
        </w:rPr>
      </w:pPr>
      <w:r w:rsidRPr="00EB2D03">
        <w:rPr>
          <w:rFonts w:eastAsia="SimSun"/>
          <w:bCs/>
        </w:rPr>
        <w:t>(</w:t>
      </w:r>
      <w:r w:rsidR="00654ECF">
        <w:rPr>
          <w:rFonts w:eastAsia="SimSun"/>
          <w:bCs/>
        </w:rPr>
        <w:t>c</w:t>
      </w:r>
      <w:r w:rsidRPr="00EB2D03">
        <w:rPr>
          <w:rFonts w:eastAsia="SimSun"/>
          <w:bCs/>
        </w:rPr>
        <w:t>)</w:t>
      </w:r>
      <w:r w:rsidRPr="00BE6622">
        <w:rPr>
          <w:rFonts w:eastAsia="SimSun"/>
          <w:b/>
        </w:rPr>
        <w:tab/>
        <w:t xml:space="preserve">Establish comprehensive programmes for </w:t>
      </w:r>
      <w:r w:rsidR="0047312F">
        <w:rPr>
          <w:rFonts w:eastAsia="SimSun"/>
          <w:b/>
        </w:rPr>
        <w:t xml:space="preserve">the </w:t>
      </w:r>
      <w:r w:rsidRPr="00BE6622">
        <w:rPr>
          <w:rFonts w:eastAsia="SimSun"/>
          <w:b/>
        </w:rPr>
        <w:t>treatment and rehabilitation, both physical and mental, of victims of tor</w:t>
      </w:r>
      <w:r>
        <w:rPr>
          <w:rFonts w:eastAsia="SimSun"/>
          <w:b/>
        </w:rPr>
        <w:t>ture and ill-treatment.</w:t>
      </w:r>
    </w:p>
    <w:p w:rsidR="00800EF5" w:rsidRPr="00AA4A6B" w:rsidRDefault="00800EF5" w:rsidP="00800EF5">
      <w:pPr>
        <w:pStyle w:val="H23G"/>
        <w:rPr>
          <w:lang w:eastAsia="en-GB"/>
        </w:rPr>
      </w:pPr>
      <w:r>
        <w:rPr>
          <w:lang w:eastAsia="en-GB"/>
        </w:rPr>
        <w:lastRenderedPageBreak/>
        <w:tab/>
      </w:r>
      <w:r>
        <w:rPr>
          <w:lang w:eastAsia="en-GB"/>
        </w:rPr>
        <w:tab/>
      </w:r>
      <w:r w:rsidRPr="00AA4A6B">
        <w:rPr>
          <w:lang w:eastAsia="en-GB"/>
        </w:rPr>
        <w:t>Follow</w:t>
      </w:r>
      <w:r w:rsidR="0047312F">
        <w:rPr>
          <w:lang w:eastAsia="en-GB"/>
        </w:rPr>
        <w:t>-</w:t>
      </w:r>
      <w:r w:rsidRPr="00AA4A6B">
        <w:rPr>
          <w:lang w:eastAsia="en-GB"/>
        </w:rPr>
        <w:t>up procedure</w:t>
      </w:r>
    </w:p>
    <w:p w:rsidR="00800EF5" w:rsidRPr="00AA4A6B" w:rsidRDefault="00800EF5" w:rsidP="0047312F">
      <w:pPr>
        <w:pStyle w:val="SingleTxtG"/>
        <w:numPr>
          <w:ilvl w:val="0"/>
          <w:numId w:val="3"/>
        </w:numPr>
        <w:ind w:left="1134" w:firstLine="0"/>
        <w:rPr>
          <w:lang w:val="en-US"/>
        </w:rPr>
      </w:pPr>
      <w:r w:rsidRPr="00AA4A6B">
        <w:rPr>
          <w:lang w:val="en-US"/>
        </w:rPr>
        <w:t>The Committee requests the State party to provide, by 7 May 2016, follow-up information in response to the Committee’s recommendations contained in paragraph </w:t>
      </w:r>
      <w:r w:rsidR="003376EE">
        <w:rPr>
          <w:lang w:val="en-US"/>
        </w:rPr>
        <w:t>8</w:t>
      </w:r>
      <w:r w:rsidR="0047312F">
        <w:rPr>
          <w:lang w:val="en-US"/>
        </w:rPr>
        <w:t>,</w:t>
      </w:r>
      <w:r w:rsidRPr="00AA4A6B">
        <w:rPr>
          <w:lang w:val="en-US"/>
        </w:rPr>
        <w:t xml:space="preserve"> concerning the</w:t>
      </w:r>
      <w:r w:rsidR="00945B34">
        <w:rPr>
          <w:lang w:val="en-US"/>
        </w:rPr>
        <w:t xml:space="preserve"> </w:t>
      </w:r>
      <w:r>
        <w:rPr>
          <w:lang w:val="en-US"/>
        </w:rPr>
        <w:t>investigations into allegation</w:t>
      </w:r>
      <w:r w:rsidR="0047312F">
        <w:rPr>
          <w:lang w:val="en-US"/>
        </w:rPr>
        <w:t>s</w:t>
      </w:r>
      <w:r>
        <w:rPr>
          <w:lang w:val="en-US"/>
        </w:rPr>
        <w:t xml:space="preserve"> of wrongdoing emerging from </w:t>
      </w:r>
      <w:r w:rsidR="0047312F">
        <w:rPr>
          <w:lang w:val="en-US"/>
        </w:rPr>
        <w:t xml:space="preserve">the </w:t>
      </w:r>
      <w:r>
        <w:rPr>
          <w:lang w:val="en-US"/>
        </w:rPr>
        <w:t>so-called “</w:t>
      </w:r>
      <w:r w:rsidR="00985076">
        <w:rPr>
          <w:lang w:val="en-US"/>
        </w:rPr>
        <w:t>w</w:t>
      </w:r>
      <w:r>
        <w:rPr>
          <w:lang w:val="en-US"/>
        </w:rPr>
        <w:t>iretapping” affair;</w:t>
      </w:r>
      <w:r w:rsidRPr="00AA4A6B">
        <w:rPr>
          <w:lang w:val="en-US"/>
        </w:rPr>
        <w:t xml:space="preserve"> paragraph </w:t>
      </w:r>
      <w:r w:rsidR="003376EE">
        <w:rPr>
          <w:lang w:val="en-US"/>
        </w:rPr>
        <w:t>9</w:t>
      </w:r>
      <w:r w:rsidR="0047312F">
        <w:rPr>
          <w:lang w:val="en-US"/>
        </w:rPr>
        <w:t>,</w:t>
      </w:r>
      <w:r w:rsidRPr="00AA4A6B">
        <w:rPr>
          <w:lang w:val="en-US"/>
        </w:rPr>
        <w:t xml:space="preserve"> on the ab</w:t>
      </w:r>
      <w:r>
        <w:rPr>
          <w:lang w:val="en-US"/>
        </w:rPr>
        <w:t>sence of requested data;</w:t>
      </w:r>
      <w:r w:rsidRPr="00AA4A6B">
        <w:rPr>
          <w:lang w:val="en-US"/>
        </w:rPr>
        <w:t xml:space="preserve"> paragraph</w:t>
      </w:r>
      <w:r w:rsidR="00945B34">
        <w:rPr>
          <w:lang w:val="en-US"/>
        </w:rPr>
        <w:t> </w:t>
      </w:r>
      <w:r w:rsidR="003376EE">
        <w:rPr>
          <w:lang w:val="en-US"/>
        </w:rPr>
        <w:t>10</w:t>
      </w:r>
      <w:r w:rsidR="0047312F">
        <w:rPr>
          <w:lang w:val="en-US"/>
        </w:rPr>
        <w:t>,</w:t>
      </w:r>
      <w:r w:rsidRPr="00AA4A6B">
        <w:rPr>
          <w:lang w:val="en-US"/>
        </w:rPr>
        <w:t xml:space="preserve"> on inter-prisoner</w:t>
      </w:r>
      <w:r>
        <w:rPr>
          <w:lang w:val="en-US"/>
        </w:rPr>
        <w:t xml:space="preserve"> violence and prison conditions;</w:t>
      </w:r>
      <w:r w:rsidRPr="00AA4A6B">
        <w:rPr>
          <w:lang w:val="en-US"/>
        </w:rPr>
        <w:t xml:space="preserve"> paragraph</w:t>
      </w:r>
      <w:r w:rsidR="00DF2B96">
        <w:rPr>
          <w:lang w:val="en-US"/>
        </w:rPr>
        <w:t> </w:t>
      </w:r>
      <w:r w:rsidRPr="00AA4A6B">
        <w:rPr>
          <w:lang w:val="en-US"/>
        </w:rPr>
        <w:t>1</w:t>
      </w:r>
      <w:r w:rsidR="003376EE">
        <w:rPr>
          <w:lang w:val="en-US"/>
        </w:rPr>
        <w:t>1</w:t>
      </w:r>
      <w:r w:rsidR="0047312F">
        <w:rPr>
          <w:lang w:val="en-US"/>
        </w:rPr>
        <w:t>,</w:t>
      </w:r>
      <w:r w:rsidRPr="00AA4A6B">
        <w:rPr>
          <w:lang w:val="en-US"/>
        </w:rPr>
        <w:t xml:space="preserve"> on impunity for ac</w:t>
      </w:r>
      <w:r>
        <w:rPr>
          <w:lang w:val="en-US"/>
        </w:rPr>
        <w:t>ts of torture and ill-treatment;</w:t>
      </w:r>
      <w:r w:rsidRPr="00AA4A6B">
        <w:rPr>
          <w:lang w:val="en-US"/>
        </w:rPr>
        <w:t xml:space="preserve"> and paragraph</w:t>
      </w:r>
      <w:r w:rsidR="00945B34">
        <w:rPr>
          <w:lang w:val="en-US"/>
        </w:rPr>
        <w:t> </w:t>
      </w:r>
      <w:r w:rsidRPr="00AA4A6B">
        <w:rPr>
          <w:lang w:val="en-US"/>
        </w:rPr>
        <w:t>1</w:t>
      </w:r>
      <w:r w:rsidR="003376EE">
        <w:rPr>
          <w:lang w:val="en-US"/>
        </w:rPr>
        <w:t>9</w:t>
      </w:r>
      <w:r w:rsidR="00985076">
        <w:rPr>
          <w:lang w:val="en-US"/>
        </w:rPr>
        <w:t xml:space="preserve"> </w:t>
      </w:r>
      <w:r w:rsidRPr="00AA4A6B">
        <w:rPr>
          <w:lang w:val="en-US"/>
        </w:rPr>
        <w:t>(c)</w:t>
      </w:r>
      <w:r w:rsidR="0047312F">
        <w:rPr>
          <w:lang w:val="en-US"/>
        </w:rPr>
        <w:t>,</w:t>
      </w:r>
      <w:r w:rsidRPr="00AA4A6B">
        <w:rPr>
          <w:lang w:val="en-US"/>
        </w:rPr>
        <w:t xml:space="preserve"> on the</w:t>
      </w:r>
      <w:r w:rsidRPr="00AA4A6B">
        <w:t xml:space="preserve"> </w:t>
      </w:r>
      <w:r w:rsidRPr="00AA4A6B">
        <w:rPr>
          <w:lang w:val="en-US"/>
        </w:rPr>
        <w:t>conditions of detention in the Gazi Baba detention cent</w:t>
      </w:r>
      <w:r w:rsidR="00985076">
        <w:rPr>
          <w:lang w:val="en-US"/>
        </w:rPr>
        <w:t>r</w:t>
      </w:r>
      <w:r w:rsidRPr="00AA4A6B">
        <w:rPr>
          <w:lang w:val="en-US"/>
        </w:rPr>
        <w:t>e.</w:t>
      </w:r>
    </w:p>
    <w:p w:rsidR="00800EF5" w:rsidRPr="00AA4A6B" w:rsidRDefault="00800EF5" w:rsidP="00800EF5">
      <w:pPr>
        <w:pStyle w:val="H23G"/>
        <w:rPr>
          <w:lang w:val="en-US"/>
        </w:rPr>
      </w:pPr>
      <w:r>
        <w:rPr>
          <w:lang w:val="en-US"/>
        </w:rPr>
        <w:tab/>
      </w:r>
      <w:r>
        <w:rPr>
          <w:lang w:val="en-US"/>
        </w:rPr>
        <w:tab/>
      </w:r>
      <w:r w:rsidRPr="00AA4A6B">
        <w:rPr>
          <w:lang w:val="en-US"/>
        </w:rPr>
        <w:t>Other issues</w:t>
      </w:r>
    </w:p>
    <w:p w:rsidR="00800EF5" w:rsidRPr="00AA4A6B" w:rsidRDefault="00800EF5" w:rsidP="00EB2D03">
      <w:pPr>
        <w:pStyle w:val="SingleTxtG"/>
        <w:numPr>
          <w:ilvl w:val="0"/>
          <w:numId w:val="3"/>
        </w:numPr>
        <w:ind w:left="1134" w:firstLine="0"/>
        <w:rPr>
          <w:lang w:val="en-US"/>
        </w:rPr>
      </w:pPr>
      <w:r w:rsidRPr="00AA4A6B">
        <w:rPr>
          <w:lang w:val="en-US"/>
        </w:rPr>
        <w:t>The State party is requested to disseminate widely the report submitted to the Committee and the present concluding observations, in all appropriate languages, through official websites, the media and non-governmental organizations.</w:t>
      </w:r>
    </w:p>
    <w:p w:rsidR="00800EF5" w:rsidRPr="00AA4A6B" w:rsidRDefault="00800EF5" w:rsidP="00EB2D03">
      <w:pPr>
        <w:pStyle w:val="SingleTxtG"/>
        <w:numPr>
          <w:ilvl w:val="0"/>
          <w:numId w:val="3"/>
        </w:numPr>
        <w:ind w:left="1134" w:firstLine="0"/>
        <w:rPr>
          <w:lang w:val="en-US"/>
        </w:rPr>
      </w:pPr>
      <w:r w:rsidRPr="00AA4A6B">
        <w:rPr>
          <w:lang w:val="en-US"/>
        </w:rPr>
        <w:t>The State party is invited to submit its next report, which will be its fourth periodic report, by 7 May 2019. For that purpose, the Committee will, in due course, transmit to the State party a list of issues prior to reporting, considering that the State party has accepted to report to the Committee under the optional reporting procedure.</w:t>
      </w:r>
    </w:p>
    <w:p w:rsidR="00800EF5" w:rsidRPr="00AA4A6B" w:rsidRDefault="00800EF5" w:rsidP="00800EF5">
      <w:pPr>
        <w:spacing w:before="240"/>
        <w:ind w:left="1134" w:right="1134"/>
        <w:jc w:val="center"/>
        <w:rPr>
          <w:u w:val="single"/>
        </w:rPr>
      </w:pPr>
      <w:r>
        <w:rPr>
          <w:u w:val="single"/>
        </w:rPr>
        <w:tab/>
      </w:r>
      <w:r>
        <w:rPr>
          <w:u w:val="single"/>
        </w:rPr>
        <w:tab/>
      </w:r>
      <w:r>
        <w:rPr>
          <w:u w:val="single"/>
        </w:rPr>
        <w:tab/>
      </w:r>
    </w:p>
    <w:p w:rsidR="00442A83" w:rsidRPr="00800EF5" w:rsidRDefault="00442A83" w:rsidP="0052136D"/>
    <w:sectPr w:rsidR="00442A83" w:rsidRPr="00800EF5" w:rsidSect="00945B3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36" w:rsidRDefault="00412736"/>
  </w:endnote>
  <w:endnote w:type="continuationSeparator" w:id="0">
    <w:p w:rsidR="00412736" w:rsidRDefault="00412736"/>
  </w:endnote>
  <w:endnote w:type="continuationNotice" w:id="1">
    <w:p w:rsidR="00412736" w:rsidRDefault="00412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68" w:rsidRPr="00800EF5" w:rsidRDefault="00972168" w:rsidP="00800EF5">
    <w:pPr>
      <w:pStyle w:val="Footer"/>
      <w:tabs>
        <w:tab w:val="right" w:pos="9638"/>
      </w:tabs>
    </w:pPr>
    <w:r w:rsidRPr="00800EF5">
      <w:rPr>
        <w:b/>
        <w:sz w:val="18"/>
      </w:rPr>
      <w:fldChar w:fldCharType="begin"/>
    </w:r>
    <w:r w:rsidRPr="00800EF5">
      <w:rPr>
        <w:b/>
        <w:sz w:val="18"/>
      </w:rPr>
      <w:instrText xml:space="preserve"> PAGE  \* MERGEFORMAT </w:instrText>
    </w:r>
    <w:r w:rsidRPr="00800EF5">
      <w:rPr>
        <w:b/>
        <w:sz w:val="18"/>
      </w:rPr>
      <w:fldChar w:fldCharType="separate"/>
    </w:r>
    <w:r w:rsidR="003424C9">
      <w:rPr>
        <w:b/>
        <w:noProof/>
        <w:sz w:val="18"/>
      </w:rPr>
      <w:t>2</w:t>
    </w:r>
    <w:r w:rsidRPr="00800EF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68" w:rsidRPr="00800EF5" w:rsidRDefault="00972168" w:rsidP="00800EF5">
    <w:pPr>
      <w:pStyle w:val="Footer"/>
      <w:tabs>
        <w:tab w:val="right" w:pos="9638"/>
      </w:tabs>
      <w:rPr>
        <w:b/>
        <w:sz w:val="18"/>
      </w:rPr>
    </w:pPr>
    <w:r>
      <w:tab/>
    </w:r>
    <w:r w:rsidRPr="00800EF5">
      <w:rPr>
        <w:b/>
        <w:sz w:val="18"/>
      </w:rPr>
      <w:fldChar w:fldCharType="begin"/>
    </w:r>
    <w:r w:rsidRPr="00800EF5">
      <w:rPr>
        <w:b/>
        <w:sz w:val="18"/>
      </w:rPr>
      <w:instrText xml:space="preserve"> PAGE  \* MERGEFORMAT </w:instrText>
    </w:r>
    <w:r w:rsidRPr="00800EF5">
      <w:rPr>
        <w:b/>
        <w:sz w:val="18"/>
      </w:rPr>
      <w:fldChar w:fldCharType="separate"/>
    </w:r>
    <w:r w:rsidR="001F1A0D">
      <w:rPr>
        <w:b/>
        <w:noProof/>
        <w:sz w:val="18"/>
      </w:rPr>
      <w:t>11</w:t>
    </w:r>
    <w:r w:rsidRPr="00800E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68" w:rsidRPr="00800EF5" w:rsidRDefault="001F1A0D">
    <w:r>
      <w:rPr>
        <w:noProof/>
        <w:lang w:eastAsia="zh-CN"/>
      </w:rPr>
      <w:drawing>
        <wp:anchor distT="0" distB="0" distL="114300" distR="114300" simplePos="0" relativeHeight="251659264" behindDoc="0" locked="0" layoutInCell="1" allowOverlap="1" wp14:anchorId="27D0E37D" wp14:editId="13B4055C">
          <wp:simplePos x="0" y="0"/>
          <wp:positionH relativeFrom="margin">
            <wp:posOffset>4283710</wp:posOffset>
          </wp:positionH>
          <wp:positionV relativeFrom="margin">
            <wp:posOffset>8207375</wp:posOffset>
          </wp:positionV>
          <wp:extent cx="931653" cy="232913"/>
          <wp:effectExtent l="0" t="0" r="190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653" cy="232913"/>
                  </a:xfrm>
                  <a:prstGeom prst="rect">
                    <a:avLst/>
                  </a:prstGeom>
                  <a:noFill/>
                </pic:spPr>
              </pic:pic>
            </a:graphicData>
          </a:graphic>
          <wp14:sizeRelH relativeFrom="page">
            <wp14:pctWidth>0</wp14:pctWidth>
          </wp14:sizeRelH>
          <wp14:sizeRelV relativeFrom="page">
            <wp14:pctHeight>0</wp14:pctHeight>
          </wp14:sizeRelV>
        </wp:anchor>
      </w:drawing>
    </w:r>
    <w:r w:rsidR="00972168">
      <w:t>GE.15</w:t>
    </w:r>
    <w:r>
      <w:t>-</w:t>
    </w:r>
    <w:r w:rsidRPr="001F1A0D">
      <w:t>09036</w:t>
    </w:r>
    <w:r>
      <w:t xml:space="preserve">  (E)</w:t>
    </w:r>
    <w:r>
      <w:br/>
    </w:r>
    <w:r w:rsidRPr="001F1A0D">
      <w:rPr>
        <w:rFonts w:ascii="C39T30Lfz" w:hAnsi="C39T30Lfz"/>
        <w:sz w:val="56"/>
      </w:rPr>
      <w:t></w:t>
    </w:r>
    <w:r w:rsidRPr="001F1A0D">
      <w:rPr>
        <w:rFonts w:ascii="C39T30Lfz" w:hAnsi="C39T30Lfz"/>
        <w:sz w:val="56"/>
      </w:rPr>
      <w:t></w:t>
    </w:r>
    <w:r w:rsidRPr="001F1A0D">
      <w:rPr>
        <w:rFonts w:ascii="C39T30Lfz" w:hAnsi="C39T30Lfz"/>
        <w:sz w:val="56"/>
      </w:rPr>
      <w:t></w:t>
    </w:r>
    <w:r w:rsidRPr="001F1A0D">
      <w:rPr>
        <w:rFonts w:ascii="C39T30Lfz" w:hAnsi="C39T30Lfz"/>
        <w:sz w:val="56"/>
      </w:rPr>
      <w:t></w:t>
    </w:r>
    <w:r w:rsidRPr="001F1A0D">
      <w:rPr>
        <w:rFonts w:ascii="C39T30Lfz" w:hAnsi="C39T30Lfz"/>
        <w:sz w:val="56"/>
      </w:rPr>
      <w:t></w:t>
    </w:r>
    <w:r w:rsidRPr="001F1A0D">
      <w:rPr>
        <w:rFonts w:ascii="C39T30Lfz" w:hAnsi="C39T30Lfz"/>
        <w:sz w:val="56"/>
      </w:rPr>
      <w:t></w:t>
    </w:r>
    <w:r w:rsidRPr="001F1A0D">
      <w:rPr>
        <w:rFonts w:ascii="C39T30Lfz" w:hAnsi="C39T30Lfz"/>
        <w:sz w:val="56"/>
      </w:rPr>
      <w:t></w:t>
    </w:r>
    <w:r w:rsidRPr="001F1A0D">
      <w:rPr>
        <w:rFonts w:ascii="C39T30Lfz" w:hAnsi="C39T30Lfz"/>
        <w:sz w:val="56"/>
      </w:rPr>
      <w:t></w:t>
    </w:r>
    <w:r w:rsidRPr="001F1A0D">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36" w:rsidRPr="000B175B" w:rsidRDefault="00412736" w:rsidP="000B175B">
      <w:pPr>
        <w:tabs>
          <w:tab w:val="right" w:pos="2155"/>
        </w:tabs>
        <w:spacing w:after="80"/>
        <w:ind w:left="680"/>
        <w:rPr>
          <w:u w:val="single"/>
        </w:rPr>
      </w:pPr>
      <w:r>
        <w:rPr>
          <w:u w:val="single"/>
        </w:rPr>
        <w:tab/>
      </w:r>
    </w:p>
  </w:footnote>
  <w:footnote w:type="continuationSeparator" w:id="0">
    <w:p w:rsidR="00412736" w:rsidRPr="00FC68B7" w:rsidRDefault="00412736" w:rsidP="00FC68B7">
      <w:pPr>
        <w:tabs>
          <w:tab w:val="left" w:pos="2155"/>
        </w:tabs>
        <w:spacing w:after="80"/>
        <w:ind w:left="680"/>
        <w:rPr>
          <w:u w:val="single"/>
        </w:rPr>
      </w:pPr>
      <w:r>
        <w:rPr>
          <w:u w:val="single"/>
        </w:rPr>
        <w:tab/>
      </w:r>
    </w:p>
  </w:footnote>
  <w:footnote w:type="continuationNotice" w:id="1">
    <w:p w:rsidR="00412736" w:rsidRDefault="00412736"/>
  </w:footnote>
  <w:footnote w:id="2">
    <w:p w:rsidR="00CF45F6" w:rsidRPr="00CF45F6" w:rsidRDefault="00CF45F6" w:rsidP="00CF45F6">
      <w:pPr>
        <w:pStyle w:val="FootnoteText"/>
        <w:rPr>
          <w:lang w:val="en-US"/>
        </w:rPr>
      </w:pPr>
      <w:r>
        <w:rPr>
          <w:rStyle w:val="FootnoteReference"/>
        </w:rPr>
        <w:tab/>
      </w:r>
      <w:r w:rsidRPr="00CF45F6">
        <w:rPr>
          <w:rStyle w:val="FootnoteReference"/>
          <w:sz w:val="20"/>
          <w:vertAlign w:val="baseline"/>
        </w:rPr>
        <w:t>*</w:t>
      </w:r>
      <w:r>
        <w:rPr>
          <w:rStyle w:val="FootnoteReference"/>
          <w:sz w:val="20"/>
          <w:vertAlign w:val="baseline"/>
        </w:rPr>
        <w:tab/>
      </w:r>
      <w:r>
        <w:t>Reissued for technical reasons on 24 June 2015.</w:t>
      </w:r>
    </w:p>
  </w:footnote>
  <w:footnote w:id="3">
    <w:p w:rsidR="003376EE" w:rsidRPr="00CF45F6" w:rsidRDefault="003376EE">
      <w:pPr>
        <w:pStyle w:val="FootnoteText"/>
        <w:rPr>
          <w:lang w:val="en-US"/>
        </w:rPr>
      </w:pPr>
      <w:r>
        <w:rPr>
          <w:rStyle w:val="FootnoteReference"/>
        </w:rPr>
        <w:tab/>
      </w:r>
      <w:r w:rsidRPr="00CF45F6">
        <w:rPr>
          <w:rStyle w:val="FootnoteReference"/>
          <w:sz w:val="20"/>
          <w:vertAlign w:val="baseline"/>
        </w:rPr>
        <w:t>**</w:t>
      </w:r>
      <w:r>
        <w:rPr>
          <w:rStyle w:val="FootnoteReference"/>
          <w:sz w:val="20"/>
          <w:vertAlign w:val="baseline"/>
        </w:rPr>
        <w:tab/>
      </w:r>
      <w:r>
        <w:t>Adopted by the Committee at its</w:t>
      </w:r>
      <w:r>
        <w:rPr>
          <w:color w:val="000000"/>
        </w:rPr>
        <w:t xml:space="preserve"> fifty-fourth session (20 April–15 May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68" w:rsidRPr="00800EF5" w:rsidRDefault="00972168">
    <w:pPr>
      <w:pStyle w:val="Header"/>
    </w:pPr>
    <w:r>
      <w:t>CAT/C/MKD/CO/3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68" w:rsidRPr="00800EF5" w:rsidRDefault="00972168" w:rsidP="00800EF5">
    <w:pPr>
      <w:pStyle w:val="Header"/>
      <w:jc w:val="right"/>
    </w:pPr>
    <w:r>
      <w:t>CAT/C/MKD/CO/3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67006BD"/>
    <w:multiLevelType w:val="hybridMultilevel"/>
    <w:tmpl w:val="86A019C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F5"/>
    <w:rsid w:val="0000248A"/>
    <w:rsid w:val="0001216B"/>
    <w:rsid w:val="00050F6B"/>
    <w:rsid w:val="00054462"/>
    <w:rsid w:val="00057E97"/>
    <w:rsid w:val="00072C8C"/>
    <w:rsid w:val="000733B5"/>
    <w:rsid w:val="00081815"/>
    <w:rsid w:val="00084E4A"/>
    <w:rsid w:val="000931C0"/>
    <w:rsid w:val="00094B47"/>
    <w:rsid w:val="000B175B"/>
    <w:rsid w:val="000B3A0F"/>
    <w:rsid w:val="000B4EF7"/>
    <w:rsid w:val="000C2C03"/>
    <w:rsid w:val="000C2D2E"/>
    <w:rsid w:val="000E0415"/>
    <w:rsid w:val="000E3506"/>
    <w:rsid w:val="001024C7"/>
    <w:rsid w:val="001103AA"/>
    <w:rsid w:val="001155A5"/>
    <w:rsid w:val="001450BD"/>
    <w:rsid w:val="00153179"/>
    <w:rsid w:val="00155A76"/>
    <w:rsid w:val="001656B4"/>
    <w:rsid w:val="00165F3A"/>
    <w:rsid w:val="00183227"/>
    <w:rsid w:val="00197B02"/>
    <w:rsid w:val="001B1FE3"/>
    <w:rsid w:val="001B4B04"/>
    <w:rsid w:val="001C1851"/>
    <w:rsid w:val="001C2882"/>
    <w:rsid w:val="001C6663"/>
    <w:rsid w:val="001C67B2"/>
    <w:rsid w:val="001C7895"/>
    <w:rsid w:val="001D0C8C"/>
    <w:rsid w:val="001D26DF"/>
    <w:rsid w:val="001D2979"/>
    <w:rsid w:val="001D3A03"/>
    <w:rsid w:val="001F1A0D"/>
    <w:rsid w:val="00202DA8"/>
    <w:rsid w:val="00211E0B"/>
    <w:rsid w:val="00222595"/>
    <w:rsid w:val="002420BF"/>
    <w:rsid w:val="00267CF0"/>
    <w:rsid w:val="00267F5F"/>
    <w:rsid w:val="00281363"/>
    <w:rsid w:val="002834B6"/>
    <w:rsid w:val="00286B4D"/>
    <w:rsid w:val="00294AD1"/>
    <w:rsid w:val="002955D6"/>
    <w:rsid w:val="00297799"/>
    <w:rsid w:val="002A07C4"/>
    <w:rsid w:val="002B2317"/>
    <w:rsid w:val="002B3C39"/>
    <w:rsid w:val="002B466B"/>
    <w:rsid w:val="002F175C"/>
    <w:rsid w:val="002F1A00"/>
    <w:rsid w:val="002F4A6E"/>
    <w:rsid w:val="00317C99"/>
    <w:rsid w:val="003206C4"/>
    <w:rsid w:val="003229D8"/>
    <w:rsid w:val="003376EE"/>
    <w:rsid w:val="003424C9"/>
    <w:rsid w:val="00352709"/>
    <w:rsid w:val="00355425"/>
    <w:rsid w:val="00371178"/>
    <w:rsid w:val="003818BC"/>
    <w:rsid w:val="003A6810"/>
    <w:rsid w:val="003B1B94"/>
    <w:rsid w:val="003C2CC4"/>
    <w:rsid w:val="003C50E0"/>
    <w:rsid w:val="003D4B23"/>
    <w:rsid w:val="003D5019"/>
    <w:rsid w:val="00410C89"/>
    <w:rsid w:val="00412736"/>
    <w:rsid w:val="00416EAF"/>
    <w:rsid w:val="00426B9B"/>
    <w:rsid w:val="004325CB"/>
    <w:rsid w:val="00442A83"/>
    <w:rsid w:val="004437F2"/>
    <w:rsid w:val="00446C6B"/>
    <w:rsid w:val="0045495B"/>
    <w:rsid w:val="0047312F"/>
    <w:rsid w:val="00475072"/>
    <w:rsid w:val="00477254"/>
    <w:rsid w:val="004805F2"/>
    <w:rsid w:val="004946B8"/>
    <w:rsid w:val="00497AE7"/>
    <w:rsid w:val="004B1211"/>
    <w:rsid w:val="004B4C23"/>
    <w:rsid w:val="004B7802"/>
    <w:rsid w:val="004D0D0F"/>
    <w:rsid w:val="004D190A"/>
    <w:rsid w:val="004D3872"/>
    <w:rsid w:val="004E13EB"/>
    <w:rsid w:val="005045AB"/>
    <w:rsid w:val="0052136D"/>
    <w:rsid w:val="0052775E"/>
    <w:rsid w:val="005420F2"/>
    <w:rsid w:val="005628B6"/>
    <w:rsid w:val="005B3DB3"/>
    <w:rsid w:val="005D0FDF"/>
    <w:rsid w:val="005F43ED"/>
    <w:rsid w:val="005F7B75"/>
    <w:rsid w:val="006001EE"/>
    <w:rsid w:val="00605042"/>
    <w:rsid w:val="00611FC4"/>
    <w:rsid w:val="006176FB"/>
    <w:rsid w:val="00640B26"/>
    <w:rsid w:val="00642864"/>
    <w:rsid w:val="00647CEE"/>
    <w:rsid w:val="00652D0A"/>
    <w:rsid w:val="00654ECF"/>
    <w:rsid w:val="00662BB6"/>
    <w:rsid w:val="00684C21"/>
    <w:rsid w:val="006B0A9A"/>
    <w:rsid w:val="006B2B77"/>
    <w:rsid w:val="006B39AE"/>
    <w:rsid w:val="006C19AB"/>
    <w:rsid w:val="006D37AF"/>
    <w:rsid w:val="006D51D0"/>
    <w:rsid w:val="006E564B"/>
    <w:rsid w:val="006E7191"/>
    <w:rsid w:val="006F5689"/>
    <w:rsid w:val="00703577"/>
    <w:rsid w:val="0072632A"/>
    <w:rsid w:val="00726F40"/>
    <w:rsid w:val="007327D5"/>
    <w:rsid w:val="007629C8"/>
    <w:rsid w:val="0077419F"/>
    <w:rsid w:val="007775A2"/>
    <w:rsid w:val="007962CD"/>
    <w:rsid w:val="007B6BA5"/>
    <w:rsid w:val="007C12FF"/>
    <w:rsid w:val="007C3390"/>
    <w:rsid w:val="007C36FB"/>
    <w:rsid w:val="007C4F4B"/>
    <w:rsid w:val="007F6611"/>
    <w:rsid w:val="007F6B6B"/>
    <w:rsid w:val="00800EF5"/>
    <w:rsid w:val="00812A3B"/>
    <w:rsid w:val="0082235C"/>
    <w:rsid w:val="008242D7"/>
    <w:rsid w:val="008257B1"/>
    <w:rsid w:val="00843086"/>
    <w:rsid w:val="00843767"/>
    <w:rsid w:val="00857616"/>
    <w:rsid w:val="00863EF3"/>
    <w:rsid w:val="008679D9"/>
    <w:rsid w:val="00880BED"/>
    <w:rsid w:val="008979B1"/>
    <w:rsid w:val="008A1AA8"/>
    <w:rsid w:val="008A6B25"/>
    <w:rsid w:val="008A6C4F"/>
    <w:rsid w:val="008B2335"/>
    <w:rsid w:val="008B2B3B"/>
    <w:rsid w:val="008C508D"/>
    <w:rsid w:val="008C5320"/>
    <w:rsid w:val="008C6C62"/>
    <w:rsid w:val="008E0678"/>
    <w:rsid w:val="008E4285"/>
    <w:rsid w:val="008E767C"/>
    <w:rsid w:val="00910EEC"/>
    <w:rsid w:val="009223CA"/>
    <w:rsid w:val="00930194"/>
    <w:rsid w:val="00940F93"/>
    <w:rsid w:val="0094197A"/>
    <w:rsid w:val="00945B34"/>
    <w:rsid w:val="00945D3C"/>
    <w:rsid w:val="00972168"/>
    <w:rsid w:val="009760F3"/>
    <w:rsid w:val="00977B10"/>
    <w:rsid w:val="00977FB6"/>
    <w:rsid w:val="00983786"/>
    <w:rsid w:val="00985076"/>
    <w:rsid w:val="009A0E8D"/>
    <w:rsid w:val="009B26E7"/>
    <w:rsid w:val="009C132B"/>
    <w:rsid w:val="009D3498"/>
    <w:rsid w:val="009D7DE5"/>
    <w:rsid w:val="009E563E"/>
    <w:rsid w:val="009F28F0"/>
    <w:rsid w:val="00A00A3F"/>
    <w:rsid w:val="00A01489"/>
    <w:rsid w:val="00A069A6"/>
    <w:rsid w:val="00A338F1"/>
    <w:rsid w:val="00A5214F"/>
    <w:rsid w:val="00A618E1"/>
    <w:rsid w:val="00A72F22"/>
    <w:rsid w:val="00A7360F"/>
    <w:rsid w:val="00A748A6"/>
    <w:rsid w:val="00A769F4"/>
    <w:rsid w:val="00A776B4"/>
    <w:rsid w:val="00A94361"/>
    <w:rsid w:val="00A94975"/>
    <w:rsid w:val="00AA293C"/>
    <w:rsid w:val="00AF4E2C"/>
    <w:rsid w:val="00B10787"/>
    <w:rsid w:val="00B20A2D"/>
    <w:rsid w:val="00B30179"/>
    <w:rsid w:val="00B41F71"/>
    <w:rsid w:val="00B502F4"/>
    <w:rsid w:val="00B54F31"/>
    <w:rsid w:val="00B56E4A"/>
    <w:rsid w:val="00B56E9C"/>
    <w:rsid w:val="00B60925"/>
    <w:rsid w:val="00B64B1F"/>
    <w:rsid w:val="00B6553F"/>
    <w:rsid w:val="00B76590"/>
    <w:rsid w:val="00B77D05"/>
    <w:rsid w:val="00B81206"/>
    <w:rsid w:val="00B81E12"/>
    <w:rsid w:val="00B877C7"/>
    <w:rsid w:val="00B92937"/>
    <w:rsid w:val="00B97EE2"/>
    <w:rsid w:val="00BA1ACE"/>
    <w:rsid w:val="00BA7EF3"/>
    <w:rsid w:val="00BB177F"/>
    <w:rsid w:val="00BC2770"/>
    <w:rsid w:val="00BC74E9"/>
    <w:rsid w:val="00BF68A8"/>
    <w:rsid w:val="00C11A03"/>
    <w:rsid w:val="00C12711"/>
    <w:rsid w:val="00C25FF0"/>
    <w:rsid w:val="00C42634"/>
    <w:rsid w:val="00C463DD"/>
    <w:rsid w:val="00C4724C"/>
    <w:rsid w:val="00C504F3"/>
    <w:rsid w:val="00C62764"/>
    <w:rsid w:val="00C629A0"/>
    <w:rsid w:val="00C67322"/>
    <w:rsid w:val="00C745C3"/>
    <w:rsid w:val="00C966E6"/>
    <w:rsid w:val="00CC5C43"/>
    <w:rsid w:val="00CE4A8F"/>
    <w:rsid w:val="00CF152D"/>
    <w:rsid w:val="00CF45F6"/>
    <w:rsid w:val="00D06D02"/>
    <w:rsid w:val="00D2031B"/>
    <w:rsid w:val="00D21697"/>
    <w:rsid w:val="00D25FE2"/>
    <w:rsid w:val="00D27938"/>
    <w:rsid w:val="00D43252"/>
    <w:rsid w:val="00D47706"/>
    <w:rsid w:val="00D47EEA"/>
    <w:rsid w:val="00D64C57"/>
    <w:rsid w:val="00D93CC8"/>
    <w:rsid w:val="00D95303"/>
    <w:rsid w:val="00D978C6"/>
    <w:rsid w:val="00DA3C1C"/>
    <w:rsid w:val="00DC1764"/>
    <w:rsid w:val="00DF16C8"/>
    <w:rsid w:val="00DF2B96"/>
    <w:rsid w:val="00E040CB"/>
    <w:rsid w:val="00E27346"/>
    <w:rsid w:val="00E3281B"/>
    <w:rsid w:val="00E32EFC"/>
    <w:rsid w:val="00E71BC8"/>
    <w:rsid w:val="00E7260F"/>
    <w:rsid w:val="00E96630"/>
    <w:rsid w:val="00EB2D03"/>
    <w:rsid w:val="00EC02E2"/>
    <w:rsid w:val="00ED7A2A"/>
    <w:rsid w:val="00EF1D7F"/>
    <w:rsid w:val="00F06316"/>
    <w:rsid w:val="00F34539"/>
    <w:rsid w:val="00F84ADC"/>
    <w:rsid w:val="00F93781"/>
    <w:rsid w:val="00FA5869"/>
    <w:rsid w:val="00FB613B"/>
    <w:rsid w:val="00FB63FD"/>
    <w:rsid w:val="00FC2D46"/>
    <w:rsid w:val="00FC68B7"/>
    <w:rsid w:val="00FD4AF4"/>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800EF5"/>
    <w:rPr>
      <w:lang w:eastAsia="en-US"/>
    </w:rPr>
  </w:style>
  <w:style w:type="paragraph" w:styleId="BalloonText">
    <w:name w:val="Balloon Text"/>
    <w:basedOn w:val="Normal"/>
    <w:link w:val="BalloonTextChar"/>
    <w:rsid w:val="00EB2D03"/>
    <w:pPr>
      <w:spacing w:line="240" w:lineRule="auto"/>
    </w:pPr>
    <w:rPr>
      <w:rFonts w:ascii="Tahoma" w:hAnsi="Tahoma" w:cs="Tahoma"/>
      <w:sz w:val="16"/>
      <w:szCs w:val="16"/>
    </w:rPr>
  </w:style>
  <w:style w:type="character" w:customStyle="1" w:styleId="BalloonTextChar">
    <w:name w:val="Balloon Text Char"/>
    <w:link w:val="BalloonText"/>
    <w:rsid w:val="00EB2D03"/>
    <w:rPr>
      <w:rFonts w:ascii="Tahoma" w:hAnsi="Tahoma" w:cs="Tahoma"/>
      <w:sz w:val="16"/>
      <w:szCs w:val="16"/>
      <w:lang w:val="en-GB" w:eastAsia="en-US"/>
    </w:rPr>
  </w:style>
  <w:style w:type="character" w:styleId="CommentReference">
    <w:name w:val="annotation reference"/>
    <w:rsid w:val="001155A5"/>
    <w:rPr>
      <w:sz w:val="16"/>
      <w:szCs w:val="16"/>
    </w:rPr>
  </w:style>
  <w:style w:type="paragraph" w:styleId="CommentText">
    <w:name w:val="annotation text"/>
    <w:basedOn w:val="Normal"/>
    <w:link w:val="CommentTextChar"/>
    <w:rsid w:val="001155A5"/>
  </w:style>
  <w:style w:type="character" w:customStyle="1" w:styleId="CommentTextChar">
    <w:name w:val="Comment Text Char"/>
    <w:link w:val="CommentText"/>
    <w:rsid w:val="001155A5"/>
    <w:rPr>
      <w:lang w:val="en-GB" w:eastAsia="en-US"/>
    </w:rPr>
  </w:style>
  <w:style w:type="paragraph" w:styleId="CommentSubject">
    <w:name w:val="annotation subject"/>
    <w:basedOn w:val="CommentText"/>
    <w:next w:val="CommentText"/>
    <w:link w:val="CommentSubjectChar"/>
    <w:rsid w:val="001155A5"/>
    <w:rPr>
      <w:b/>
      <w:bCs/>
    </w:rPr>
  </w:style>
  <w:style w:type="character" w:customStyle="1" w:styleId="CommentSubjectChar">
    <w:name w:val="Comment Subject Char"/>
    <w:link w:val="CommentSubject"/>
    <w:rsid w:val="001155A5"/>
    <w:rPr>
      <w:b/>
      <w:bCs/>
      <w:lang w:val="en-GB" w:eastAsia="en-US"/>
    </w:rPr>
  </w:style>
  <w:style w:type="paragraph" w:styleId="Revision">
    <w:name w:val="Revision"/>
    <w:hidden/>
    <w:uiPriority w:val="99"/>
    <w:semiHidden/>
    <w:rsid w:val="001155A5"/>
    <w:rPr>
      <w:lang w:eastAsia="en-US"/>
    </w:rPr>
  </w:style>
  <w:style w:type="character" w:customStyle="1" w:styleId="admitted">
    <w:name w:val="admitted"/>
    <w:rsid w:val="00BA1ACE"/>
  </w:style>
  <w:style w:type="character" w:customStyle="1" w:styleId="preferred">
    <w:name w:val="preferred"/>
    <w:rsid w:val="00FD4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800EF5"/>
    <w:rPr>
      <w:lang w:eastAsia="en-US"/>
    </w:rPr>
  </w:style>
  <w:style w:type="paragraph" w:styleId="BalloonText">
    <w:name w:val="Balloon Text"/>
    <w:basedOn w:val="Normal"/>
    <w:link w:val="BalloonTextChar"/>
    <w:rsid w:val="00EB2D03"/>
    <w:pPr>
      <w:spacing w:line="240" w:lineRule="auto"/>
    </w:pPr>
    <w:rPr>
      <w:rFonts w:ascii="Tahoma" w:hAnsi="Tahoma" w:cs="Tahoma"/>
      <w:sz w:val="16"/>
      <w:szCs w:val="16"/>
    </w:rPr>
  </w:style>
  <w:style w:type="character" w:customStyle="1" w:styleId="BalloonTextChar">
    <w:name w:val="Balloon Text Char"/>
    <w:link w:val="BalloonText"/>
    <w:rsid w:val="00EB2D03"/>
    <w:rPr>
      <w:rFonts w:ascii="Tahoma" w:hAnsi="Tahoma" w:cs="Tahoma"/>
      <w:sz w:val="16"/>
      <w:szCs w:val="16"/>
      <w:lang w:val="en-GB" w:eastAsia="en-US"/>
    </w:rPr>
  </w:style>
  <w:style w:type="character" w:styleId="CommentReference">
    <w:name w:val="annotation reference"/>
    <w:rsid w:val="001155A5"/>
    <w:rPr>
      <w:sz w:val="16"/>
      <w:szCs w:val="16"/>
    </w:rPr>
  </w:style>
  <w:style w:type="paragraph" w:styleId="CommentText">
    <w:name w:val="annotation text"/>
    <w:basedOn w:val="Normal"/>
    <w:link w:val="CommentTextChar"/>
    <w:rsid w:val="001155A5"/>
  </w:style>
  <w:style w:type="character" w:customStyle="1" w:styleId="CommentTextChar">
    <w:name w:val="Comment Text Char"/>
    <w:link w:val="CommentText"/>
    <w:rsid w:val="001155A5"/>
    <w:rPr>
      <w:lang w:val="en-GB" w:eastAsia="en-US"/>
    </w:rPr>
  </w:style>
  <w:style w:type="paragraph" w:styleId="CommentSubject">
    <w:name w:val="annotation subject"/>
    <w:basedOn w:val="CommentText"/>
    <w:next w:val="CommentText"/>
    <w:link w:val="CommentSubjectChar"/>
    <w:rsid w:val="001155A5"/>
    <w:rPr>
      <w:b/>
      <w:bCs/>
    </w:rPr>
  </w:style>
  <w:style w:type="character" w:customStyle="1" w:styleId="CommentSubjectChar">
    <w:name w:val="Comment Subject Char"/>
    <w:link w:val="CommentSubject"/>
    <w:rsid w:val="001155A5"/>
    <w:rPr>
      <w:b/>
      <w:bCs/>
      <w:lang w:val="en-GB" w:eastAsia="en-US"/>
    </w:rPr>
  </w:style>
  <w:style w:type="paragraph" w:styleId="Revision">
    <w:name w:val="Revision"/>
    <w:hidden/>
    <w:uiPriority w:val="99"/>
    <w:semiHidden/>
    <w:rsid w:val="001155A5"/>
    <w:rPr>
      <w:lang w:eastAsia="en-US"/>
    </w:rPr>
  </w:style>
  <w:style w:type="character" w:customStyle="1" w:styleId="admitted">
    <w:name w:val="admitted"/>
    <w:rsid w:val="00BA1ACE"/>
  </w:style>
  <w:style w:type="character" w:customStyle="1" w:styleId="preferred">
    <w:name w:val="preferred"/>
    <w:rsid w:val="00FD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0B2A8-EEDE-46CA-82F5-3F1AE668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CAT_E.dotm</Template>
  <TotalTime>0</TotalTime>
  <Pages>11</Pages>
  <Words>5169</Words>
  <Characters>29466</Characters>
  <Application>Microsoft Office Word</Application>
  <DocSecurity>0</DocSecurity>
  <Lines>245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Corvalan Bounkham</dc:creator>
  <cp:keywords/>
  <cp:lastModifiedBy>Pdfeng</cp:lastModifiedBy>
  <cp:revision>2</cp:revision>
  <cp:lastPrinted>2008-01-29T10:04:00Z</cp:lastPrinted>
  <dcterms:created xsi:type="dcterms:W3CDTF">2015-06-25T08:38:00Z</dcterms:created>
  <dcterms:modified xsi:type="dcterms:W3CDTF">2015-06-25T08:38:00Z</dcterms:modified>
</cp:coreProperties>
</file>