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EF4C80">
        <w:trPr>
          <w:trHeight w:val="851"/>
        </w:trPr>
        <w:tc>
          <w:tcPr>
            <w:tcW w:w="1259" w:type="dxa"/>
            <w:tcBorders>
              <w:top w:val="nil"/>
              <w:left w:val="nil"/>
              <w:bottom w:val="single" w:sz="4" w:space="0" w:color="auto"/>
              <w:right w:val="nil"/>
            </w:tcBorders>
          </w:tcPr>
          <w:p w:rsidR="00446DE4" w:rsidRPr="00EF4C80"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EF4C80" w:rsidRDefault="00F03161" w:rsidP="00473FF8">
            <w:pPr>
              <w:spacing w:after="80" w:line="340" w:lineRule="exact"/>
              <w:rPr>
                <w:sz w:val="28"/>
                <w:szCs w:val="28"/>
              </w:rPr>
            </w:pPr>
            <w:r w:rsidRPr="00EF4C80">
              <w:rPr>
                <w:sz w:val="28"/>
                <w:szCs w:val="28"/>
              </w:rPr>
              <w:t>United Nations</w:t>
            </w:r>
          </w:p>
        </w:tc>
        <w:tc>
          <w:tcPr>
            <w:tcW w:w="6144" w:type="dxa"/>
            <w:gridSpan w:val="2"/>
            <w:tcBorders>
              <w:top w:val="nil"/>
              <w:left w:val="nil"/>
              <w:bottom w:val="single" w:sz="4" w:space="0" w:color="auto"/>
              <w:right w:val="nil"/>
            </w:tcBorders>
            <w:vAlign w:val="bottom"/>
          </w:tcPr>
          <w:p w:rsidR="00446DE4" w:rsidRPr="00EF4C80" w:rsidRDefault="007C5752" w:rsidP="001D5A48">
            <w:pPr>
              <w:jc w:val="right"/>
            </w:pPr>
            <w:r w:rsidRPr="00EF4C80">
              <w:rPr>
                <w:sz w:val="40"/>
              </w:rPr>
              <w:t>CRC</w:t>
            </w:r>
            <w:r w:rsidRPr="00EF4C80">
              <w:t>/C/</w:t>
            </w:r>
            <w:r w:rsidR="001D5A48" w:rsidRPr="00EF4C80">
              <w:t>NAM</w:t>
            </w:r>
            <w:r w:rsidRPr="00EF4C80">
              <w:t>/CO/</w:t>
            </w:r>
            <w:r w:rsidR="006E7D14" w:rsidRPr="00EF4C80">
              <w:t>2</w:t>
            </w:r>
            <w:r w:rsidRPr="00EF4C80">
              <w:t>-</w:t>
            </w:r>
            <w:r w:rsidR="001D5A48" w:rsidRPr="00EF4C80">
              <w:t>3</w:t>
            </w:r>
          </w:p>
        </w:tc>
      </w:tr>
      <w:tr w:rsidR="003107FA" w:rsidRPr="00EF4C80">
        <w:trPr>
          <w:trHeight w:val="2835"/>
        </w:trPr>
        <w:tc>
          <w:tcPr>
            <w:tcW w:w="1259" w:type="dxa"/>
            <w:tcBorders>
              <w:top w:val="single" w:sz="4" w:space="0" w:color="auto"/>
              <w:left w:val="nil"/>
              <w:bottom w:val="single" w:sz="12" w:space="0" w:color="auto"/>
              <w:right w:val="nil"/>
            </w:tcBorders>
          </w:tcPr>
          <w:p w:rsidR="003107FA" w:rsidRPr="00EF4C80" w:rsidRDefault="00F03161" w:rsidP="00942BE3">
            <w:pPr>
              <w:spacing w:before="120"/>
              <w:jc w:val="center"/>
            </w:pPr>
            <w:r w:rsidRPr="00EF4C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EF4C80" w:rsidRDefault="00F03161" w:rsidP="005C50EF">
            <w:pPr>
              <w:spacing w:before="120" w:line="420" w:lineRule="exact"/>
              <w:rPr>
                <w:b/>
                <w:sz w:val="40"/>
                <w:szCs w:val="40"/>
              </w:rPr>
            </w:pPr>
            <w:r w:rsidRPr="00EF4C80">
              <w:rPr>
                <w:b/>
                <w:sz w:val="40"/>
                <w:szCs w:val="40"/>
              </w:rPr>
              <w:t>Convention on the</w:t>
            </w:r>
            <w:r w:rsidRPr="00EF4C80">
              <w:rPr>
                <w:b/>
                <w:sz w:val="40"/>
                <w:szCs w:val="40"/>
              </w:rPr>
              <w:br/>
              <w:t>Rights of the Child</w:t>
            </w:r>
          </w:p>
        </w:tc>
        <w:tc>
          <w:tcPr>
            <w:tcW w:w="2930" w:type="dxa"/>
            <w:tcBorders>
              <w:top w:val="single" w:sz="4" w:space="0" w:color="auto"/>
              <w:left w:val="nil"/>
              <w:bottom w:val="single" w:sz="12" w:space="0" w:color="auto"/>
              <w:right w:val="nil"/>
            </w:tcBorders>
          </w:tcPr>
          <w:p w:rsidR="007C5752" w:rsidRPr="00EF4C80" w:rsidRDefault="007C5752" w:rsidP="007C5752">
            <w:pPr>
              <w:spacing w:before="240" w:line="240" w:lineRule="exact"/>
            </w:pPr>
            <w:r w:rsidRPr="00EF4C80">
              <w:t>Distr.: General</w:t>
            </w:r>
          </w:p>
          <w:p w:rsidR="007C5752" w:rsidRPr="00EF4C80" w:rsidRDefault="00CD79D0" w:rsidP="007C5752">
            <w:pPr>
              <w:spacing w:line="240" w:lineRule="exact"/>
            </w:pPr>
            <w:r w:rsidRPr="00EF4C80">
              <w:t>1</w:t>
            </w:r>
            <w:r w:rsidR="002C753F">
              <w:t>6</w:t>
            </w:r>
            <w:r w:rsidR="00BB6B68" w:rsidRPr="00EF4C80">
              <w:t xml:space="preserve"> </w:t>
            </w:r>
            <w:r w:rsidR="00551701" w:rsidRPr="00EF4C80">
              <w:t>October</w:t>
            </w:r>
            <w:r w:rsidR="00BB6B68" w:rsidRPr="00EF4C80">
              <w:t xml:space="preserve"> </w:t>
            </w:r>
            <w:r w:rsidR="007C5752" w:rsidRPr="00EF4C80">
              <w:t>2012</w:t>
            </w:r>
          </w:p>
          <w:p w:rsidR="007C5752" w:rsidRPr="00EF4C80" w:rsidRDefault="007C5752" w:rsidP="007C5752">
            <w:pPr>
              <w:spacing w:line="240" w:lineRule="exact"/>
            </w:pPr>
          </w:p>
          <w:p w:rsidR="003107FA" w:rsidRPr="00EF4C80" w:rsidRDefault="007C5752" w:rsidP="007C5752">
            <w:pPr>
              <w:spacing w:line="240" w:lineRule="exact"/>
            </w:pPr>
            <w:r w:rsidRPr="00EF4C80">
              <w:t>Original: English</w:t>
            </w:r>
          </w:p>
        </w:tc>
      </w:tr>
    </w:tbl>
    <w:p w:rsidR="007C5752" w:rsidRPr="00EF4C80" w:rsidRDefault="007C5752" w:rsidP="007C5752">
      <w:pPr>
        <w:spacing w:before="120"/>
        <w:rPr>
          <w:b/>
          <w:bCs/>
          <w:sz w:val="24"/>
          <w:szCs w:val="24"/>
        </w:rPr>
      </w:pPr>
      <w:r w:rsidRPr="00EF4C80">
        <w:rPr>
          <w:b/>
          <w:bCs/>
          <w:sz w:val="24"/>
          <w:szCs w:val="24"/>
        </w:rPr>
        <w:t>Committee on the Rights of the Child</w:t>
      </w:r>
    </w:p>
    <w:p w:rsidR="007C5752" w:rsidRPr="00EF4C80" w:rsidRDefault="007C5752" w:rsidP="004E3CB5">
      <w:pPr>
        <w:pStyle w:val="HChG"/>
        <w:rPr>
          <w:rFonts w:eastAsia="Calibri"/>
        </w:rPr>
      </w:pPr>
      <w:r w:rsidRPr="00EF4C80">
        <w:tab/>
      </w:r>
      <w:r w:rsidRPr="00EF4C80">
        <w:tab/>
        <w:t>Concluding observations</w:t>
      </w:r>
      <w:r w:rsidR="00B977EE" w:rsidRPr="00EF4C80">
        <w:t xml:space="preserve"> on the </w:t>
      </w:r>
      <w:r w:rsidR="00317746" w:rsidRPr="00EF4C80">
        <w:t xml:space="preserve">consolidated </w:t>
      </w:r>
      <w:r w:rsidR="00B977EE" w:rsidRPr="00EF4C80">
        <w:t>s</w:t>
      </w:r>
      <w:r w:rsidR="00BB7712" w:rsidRPr="00EF4C80">
        <w:t>econd and third periodic reports</w:t>
      </w:r>
      <w:r w:rsidR="00B977EE" w:rsidRPr="00EF4C80">
        <w:t xml:space="preserve"> of</w:t>
      </w:r>
      <w:r w:rsidRPr="00EF4C80">
        <w:t xml:space="preserve"> </w:t>
      </w:r>
      <w:smartTag w:uri="urn:schemas-microsoft-com:office:smarttags" w:element="country-region">
        <w:smartTag w:uri="urn:schemas-microsoft-com:office:smarttags" w:element="place">
          <w:r w:rsidR="001D5A48" w:rsidRPr="00EF4C80">
            <w:t>Namibia</w:t>
          </w:r>
        </w:smartTag>
      </w:smartTag>
      <w:r w:rsidR="00B977EE" w:rsidRPr="00EF4C80">
        <w:t>, adopted by the Committee at its sixty-first session (17 September–5 October</w:t>
      </w:r>
      <w:r w:rsidR="004E3CB5" w:rsidRPr="00EF4C80">
        <w:t xml:space="preserve"> 2012</w:t>
      </w:r>
      <w:r w:rsidR="00B977EE" w:rsidRPr="00EF4C80">
        <w:t>)</w:t>
      </w:r>
    </w:p>
    <w:p w:rsidR="000F0F0F" w:rsidRPr="00EF4C80" w:rsidRDefault="00142FE7" w:rsidP="00142FE7">
      <w:pPr>
        <w:pStyle w:val="SingleTxtG"/>
        <w:rPr>
          <w:rFonts w:eastAsia="Malgun Gothic"/>
          <w:lang w:eastAsia="zh-CN"/>
        </w:rPr>
      </w:pPr>
      <w:r w:rsidRPr="00EF4C80">
        <w:rPr>
          <w:rFonts w:eastAsia="Malgun Gothic"/>
          <w:lang w:eastAsia="zh-CN"/>
        </w:rPr>
        <w:t>1.</w:t>
      </w:r>
      <w:r w:rsidRPr="00EF4C80">
        <w:rPr>
          <w:rFonts w:eastAsia="Malgun Gothic"/>
          <w:lang w:eastAsia="zh-CN"/>
        </w:rPr>
        <w:tab/>
      </w:r>
      <w:r w:rsidR="000F0F0F" w:rsidRPr="00EF4C80">
        <w:rPr>
          <w:rFonts w:eastAsia="Malgun Gothic"/>
          <w:lang w:eastAsia="zh-CN"/>
        </w:rPr>
        <w:t xml:space="preserve">The Committee considered the consolidated second and third periodic reports of Namibia (CRC/C/NAM/2-3) at its </w:t>
      </w:r>
      <w:r w:rsidR="000F0F0F" w:rsidRPr="00EF4C80">
        <w:rPr>
          <w:rFonts w:eastAsia="Malgun Gothic"/>
          <w:snapToGrid w:val="0"/>
          <w:lang w:eastAsia="zh-CN"/>
        </w:rPr>
        <w:t>1732</w:t>
      </w:r>
      <w:r w:rsidR="00BB7712" w:rsidRPr="00EF4C80">
        <w:rPr>
          <w:rFonts w:eastAsia="Malgun Gothic"/>
          <w:snapToGrid w:val="0"/>
          <w:lang w:eastAsia="zh-CN"/>
        </w:rPr>
        <w:t>nd</w:t>
      </w:r>
      <w:r w:rsidR="000F0F0F" w:rsidRPr="00EF4C80">
        <w:rPr>
          <w:rFonts w:eastAsia="Malgun Gothic"/>
          <w:snapToGrid w:val="0"/>
          <w:lang w:eastAsia="zh-CN"/>
        </w:rPr>
        <w:t xml:space="preserve"> and 1733</w:t>
      </w:r>
      <w:r w:rsidR="00BB7712" w:rsidRPr="00EF4C80">
        <w:rPr>
          <w:rFonts w:eastAsia="Malgun Gothic"/>
          <w:snapToGrid w:val="0"/>
          <w:lang w:eastAsia="zh-CN"/>
        </w:rPr>
        <w:t>rd</w:t>
      </w:r>
      <w:r w:rsidR="000F0F0F" w:rsidRPr="00EF4C80">
        <w:rPr>
          <w:rFonts w:eastAsia="Malgun Gothic"/>
          <w:lang w:eastAsia="zh-CN"/>
        </w:rPr>
        <w:t xml:space="preserve"> meetings (see CRC/C/SR.1732 and 1733)</w:t>
      </w:r>
      <w:r w:rsidR="00317746" w:rsidRPr="00EF4C80">
        <w:rPr>
          <w:rFonts w:eastAsia="Malgun Gothic"/>
          <w:lang w:eastAsia="zh-CN"/>
        </w:rPr>
        <w:t>,</w:t>
      </w:r>
      <w:r w:rsidR="000F0F0F" w:rsidRPr="00EF4C80">
        <w:rPr>
          <w:rFonts w:eastAsia="Malgun Gothic"/>
          <w:lang w:eastAsia="zh-CN"/>
        </w:rPr>
        <w:t xml:space="preserve"> held on 20 September 2012, and adopted, at its 1754th meeting, held on 5 October 2012, the following concluding observations.</w:t>
      </w:r>
    </w:p>
    <w:p w:rsidR="000F0F0F" w:rsidRPr="00EF4C80" w:rsidRDefault="00575954" w:rsidP="00575954">
      <w:pPr>
        <w:pStyle w:val="HChG"/>
        <w:rPr>
          <w:rFonts w:eastAsia="Malgun Gothic"/>
          <w:lang w:eastAsia="zh-CN"/>
        </w:rPr>
      </w:pPr>
      <w:r w:rsidRPr="00EF4C80">
        <w:rPr>
          <w:rFonts w:eastAsia="Malgun Gothic"/>
          <w:lang w:eastAsia="zh-CN"/>
        </w:rPr>
        <w:tab/>
      </w:r>
      <w:r w:rsidR="000F0F0F" w:rsidRPr="00EF4C80">
        <w:rPr>
          <w:rFonts w:eastAsia="Malgun Gothic"/>
          <w:lang w:eastAsia="zh-CN"/>
        </w:rPr>
        <w:t>I.</w:t>
      </w:r>
      <w:r w:rsidR="000F0F0F" w:rsidRPr="00EF4C80">
        <w:rPr>
          <w:rFonts w:eastAsia="Malgun Gothic"/>
          <w:lang w:eastAsia="zh-CN"/>
        </w:rPr>
        <w:tab/>
        <w:t>Introduction</w:t>
      </w:r>
    </w:p>
    <w:p w:rsidR="000F0F0F" w:rsidRPr="00EF4C80" w:rsidRDefault="00142FE7" w:rsidP="00142FE7">
      <w:pPr>
        <w:pStyle w:val="SingleTxtG"/>
        <w:rPr>
          <w:rFonts w:eastAsia="Malgun Gothic"/>
          <w:lang w:eastAsia="zh-CN"/>
        </w:rPr>
      </w:pPr>
      <w:r w:rsidRPr="00EF4C80">
        <w:rPr>
          <w:rFonts w:eastAsia="Malgun Gothic"/>
          <w:lang w:eastAsia="zh-CN"/>
        </w:rPr>
        <w:t>2.</w:t>
      </w:r>
      <w:r w:rsidRPr="00EF4C80">
        <w:rPr>
          <w:rFonts w:eastAsia="Malgun Gothic"/>
          <w:lang w:eastAsia="zh-CN"/>
        </w:rPr>
        <w:tab/>
      </w:r>
      <w:r w:rsidR="000F0F0F" w:rsidRPr="00EF4C80">
        <w:rPr>
          <w:rFonts w:eastAsia="Malgun Gothic"/>
          <w:lang w:eastAsia="zh-CN"/>
        </w:rPr>
        <w:t xml:space="preserve">The Committee welcomes the submission of the consolidated second and third periodic reports of the State party (CRC/C/NAM/2-3) and the written replies to its list of issues (CRC/C/NAM/Q/2-3/Add.1), which allowed for a better understanding of the situation of children’s rights in the State party. The Committee expresses appreciation for the constructive dialogue held with the high-level and multisectoral delegation of the State party. </w:t>
      </w:r>
    </w:p>
    <w:p w:rsidR="000F0F0F" w:rsidRPr="00EF4C80" w:rsidRDefault="00575954" w:rsidP="00575954">
      <w:pPr>
        <w:pStyle w:val="HChG"/>
        <w:rPr>
          <w:rFonts w:eastAsia="Malgun Gothic"/>
          <w:lang w:eastAsia="zh-CN"/>
        </w:rPr>
      </w:pPr>
      <w:r w:rsidRPr="00EF4C80">
        <w:rPr>
          <w:rFonts w:eastAsia="Malgun Gothic"/>
          <w:lang w:eastAsia="zh-CN"/>
        </w:rPr>
        <w:tab/>
      </w:r>
      <w:r w:rsidR="000F0F0F" w:rsidRPr="00EF4C80">
        <w:rPr>
          <w:rFonts w:eastAsia="Malgun Gothic"/>
          <w:lang w:eastAsia="zh-CN"/>
        </w:rPr>
        <w:t>II.</w:t>
      </w:r>
      <w:r w:rsidRPr="00EF4C80">
        <w:rPr>
          <w:rFonts w:eastAsia="Malgun Gothic"/>
          <w:lang w:eastAsia="zh-CN"/>
        </w:rPr>
        <w:tab/>
      </w:r>
      <w:r w:rsidR="000F0F0F" w:rsidRPr="00EF4C80">
        <w:rPr>
          <w:rFonts w:eastAsia="Malgun Gothic"/>
          <w:lang w:eastAsia="zh-CN"/>
        </w:rPr>
        <w:t>Follow-up measures undertaken and progress achieved by the State party</w:t>
      </w:r>
    </w:p>
    <w:p w:rsidR="000F0F0F" w:rsidRPr="00EF4C80" w:rsidRDefault="00142FE7" w:rsidP="00142FE7">
      <w:pPr>
        <w:pStyle w:val="SingleTxtG"/>
        <w:rPr>
          <w:rFonts w:eastAsia="Malgun Gothic"/>
          <w:lang w:eastAsia="zh-CN"/>
        </w:rPr>
      </w:pPr>
      <w:r w:rsidRPr="00EF4C80">
        <w:rPr>
          <w:rFonts w:eastAsia="Malgun Gothic"/>
          <w:lang w:eastAsia="zh-CN"/>
        </w:rPr>
        <w:t>3.</w:t>
      </w:r>
      <w:r w:rsidRPr="00EF4C80">
        <w:rPr>
          <w:rFonts w:eastAsia="Malgun Gothic"/>
          <w:lang w:eastAsia="zh-CN"/>
        </w:rPr>
        <w:tab/>
      </w:r>
      <w:r w:rsidR="000F0F0F" w:rsidRPr="00EF4C80">
        <w:rPr>
          <w:rFonts w:eastAsia="Malgun Gothic"/>
          <w:lang w:eastAsia="zh-CN"/>
        </w:rPr>
        <w:t>The Committee also welcomes the adoption of the following legislative measures:</w:t>
      </w:r>
    </w:p>
    <w:p w:rsidR="000F0F0F" w:rsidRPr="00EF4C80" w:rsidRDefault="00575954" w:rsidP="006163E5">
      <w:pPr>
        <w:pStyle w:val="SingleTxtG"/>
        <w:ind w:firstLine="567"/>
        <w:rPr>
          <w:rFonts w:eastAsia="Malgun Gothic"/>
          <w:lang w:eastAsia="zh-CN"/>
        </w:rPr>
      </w:pPr>
      <w:r w:rsidRPr="00EF4C80">
        <w:rPr>
          <w:lang w:eastAsia="zh-CN"/>
        </w:rPr>
        <w:t>(a)</w:t>
      </w:r>
      <w:r w:rsidRPr="00EF4C80">
        <w:rPr>
          <w:lang w:eastAsia="zh-CN"/>
        </w:rPr>
        <w:tab/>
      </w:r>
      <w:r w:rsidR="006163E5" w:rsidRPr="00EF4C80">
        <w:rPr>
          <w:rFonts w:eastAsia="Malgun Gothic"/>
          <w:lang w:eastAsia="zh-CN"/>
        </w:rPr>
        <w:t xml:space="preserve">Children’s Status Act </w:t>
      </w:r>
      <w:r w:rsidR="00324AB7" w:rsidRPr="00EF4C80">
        <w:rPr>
          <w:rFonts w:eastAsia="Malgun Gothic"/>
          <w:lang w:eastAsia="zh-CN"/>
        </w:rPr>
        <w:t xml:space="preserve">(Act </w:t>
      </w:r>
      <w:r w:rsidR="006163E5" w:rsidRPr="00EF4C80">
        <w:rPr>
          <w:rFonts w:eastAsia="Malgun Gothic"/>
          <w:lang w:eastAsia="zh-CN"/>
        </w:rPr>
        <w:t>No. 6</w:t>
      </w:r>
      <w:r w:rsidR="00324AB7" w:rsidRPr="00EF4C80">
        <w:rPr>
          <w:rFonts w:eastAsia="Malgun Gothic"/>
          <w:lang w:eastAsia="zh-CN"/>
        </w:rPr>
        <w:t xml:space="preserve"> of 2006), which came into effect in</w:t>
      </w:r>
      <w:r w:rsidR="006163E5" w:rsidRPr="00EF4C80">
        <w:rPr>
          <w:rFonts w:eastAsia="Malgun Gothic"/>
          <w:lang w:eastAsia="zh-CN"/>
        </w:rPr>
        <w:t xml:space="preserve"> November 2008;</w:t>
      </w:r>
    </w:p>
    <w:p w:rsidR="006163E5" w:rsidRPr="00EF4C80" w:rsidRDefault="00575954" w:rsidP="006163E5">
      <w:pPr>
        <w:pStyle w:val="SingleTxtG"/>
        <w:ind w:firstLine="567"/>
        <w:rPr>
          <w:rFonts w:eastAsia="Malgun Gothic"/>
          <w:lang w:eastAsia="zh-CN"/>
        </w:rPr>
      </w:pPr>
      <w:r w:rsidRPr="00EF4C80">
        <w:rPr>
          <w:lang w:eastAsia="zh-CN"/>
        </w:rPr>
        <w:t>(b)</w:t>
      </w:r>
      <w:r w:rsidRPr="00EF4C80">
        <w:rPr>
          <w:lang w:eastAsia="zh-CN"/>
        </w:rPr>
        <w:tab/>
      </w:r>
      <w:r w:rsidR="006163E5" w:rsidRPr="00EF4C80">
        <w:rPr>
          <w:rFonts w:eastAsia="Malgun Gothic"/>
          <w:lang w:eastAsia="zh-CN"/>
        </w:rPr>
        <w:t xml:space="preserve">Labour Act </w:t>
      </w:r>
      <w:r w:rsidR="00324AB7" w:rsidRPr="00EF4C80">
        <w:rPr>
          <w:rFonts w:eastAsia="Malgun Gothic"/>
          <w:lang w:eastAsia="zh-CN"/>
        </w:rPr>
        <w:t xml:space="preserve">(Act </w:t>
      </w:r>
      <w:r w:rsidR="006163E5" w:rsidRPr="00EF4C80">
        <w:rPr>
          <w:rFonts w:eastAsia="Malgun Gothic"/>
          <w:lang w:eastAsia="zh-CN"/>
        </w:rPr>
        <w:t>No. 11 of 2007</w:t>
      </w:r>
      <w:r w:rsidR="00324AB7" w:rsidRPr="00EF4C80">
        <w:rPr>
          <w:rFonts w:eastAsia="Malgun Gothic"/>
          <w:lang w:eastAsia="zh-CN"/>
        </w:rPr>
        <w:t>)</w:t>
      </w:r>
      <w:r w:rsidR="006163E5" w:rsidRPr="00EF4C80">
        <w:rPr>
          <w:rFonts w:eastAsia="Malgun Gothic"/>
          <w:lang w:eastAsia="zh-CN"/>
        </w:rPr>
        <w:t>;</w:t>
      </w:r>
    </w:p>
    <w:p w:rsidR="000F0F0F" w:rsidRPr="00EF4C80" w:rsidRDefault="00575954" w:rsidP="00334FFC">
      <w:pPr>
        <w:pStyle w:val="SingleTxtG"/>
        <w:ind w:firstLine="567"/>
        <w:rPr>
          <w:rFonts w:eastAsia="Malgun Gothic"/>
          <w:lang w:eastAsia="zh-CN"/>
        </w:rPr>
      </w:pPr>
      <w:r w:rsidRPr="00EF4C80">
        <w:rPr>
          <w:lang w:eastAsia="zh-CN"/>
        </w:rPr>
        <w:t>(c)</w:t>
      </w:r>
      <w:r w:rsidRPr="00EF4C80">
        <w:rPr>
          <w:lang w:eastAsia="zh-CN"/>
        </w:rPr>
        <w:tab/>
      </w:r>
      <w:r w:rsidR="000F0F0F" w:rsidRPr="00EF4C80">
        <w:rPr>
          <w:rFonts w:eastAsia="Malgun Gothic"/>
          <w:lang w:eastAsia="zh-CN"/>
        </w:rPr>
        <w:t xml:space="preserve">Criminal Procedure Amendment Act </w:t>
      </w:r>
      <w:r w:rsidR="00324AB7" w:rsidRPr="00EF4C80">
        <w:rPr>
          <w:rFonts w:eastAsia="Malgun Gothic"/>
          <w:lang w:eastAsia="zh-CN"/>
        </w:rPr>
        <w:t xml:space="preserve">(Act </w:t>
      </w:r>
      <w:r w:rsidR="000F0F0F" w:rsidRPr="00EF4C80">
        <w:rPr>
          <w:rFonts w:eastAsia="Malgun Gothic"/>
          <w:lang w:eastAsia="zh-CN"/>
        </w:rPr>
        <w:t>No. 24 of December 2003</w:t>
      </w:r>
      <w:r w:rsidR="00324AB7" w:rsidRPr="00EF4C80">
        <w:rPr>
          <w:rFonts w:eastAsia="Malgun Gothic"/>
          <w:lang w:eastAsia="zh-CN"/>
        </w:rPr>
        <w:t>)</w:t>
      </w:r>
      <w:r w:rsidR="000F0F0F" w:rsidRPr="00EF4C80">
        <w:rPr>
          <w:rFonts w:eastAsia="Malgun Gothic"/>
          <w:lang w:eastAsia="zh-CN"/>
        </w:rPr>
        <w:t>;</w:t>
      </w:r>
    </w:p>
    <w:p w:rsidR="000F0F0F" w:rsidRPr="00EF4C80" w:rsidRDefault="00575954" w:rsidP="00334FFC">
      <w:pPr>
        <w:pStyle w:val="SingleTxtG"/>
        <w:ind w:firstLine="567"/>
        <w:rPr>
          <w:rFonts w:eastAsia="Malgun Gothic"/>
          <w:lang w:eastAsia="zh-CN"/>
        </w:rPr>
      </w:pPr>
      <w:r w:rsidRPr="00EF4C80">
        <w:rPr>
          <w:lang w:eastAsia="zh-CN"/>
        </w:rPr>
        <w:t>(d)</w:t>
      </w:r>
      <w:r w:rsidRPr="00EF4C80">
        <w:rPr>
          <w:lang w:eastAsia="zh-CN"/>
        </w:rPr>
        <w:tab/>
      </w:r>
      <w:r w:rsidR="000F0F0F" w:rsidRPr="00EF4C80">
        <w:rPr>
          <w:rFonts w:eastAsia="Malgun Gothic"/>
          <w:lang w:eastAsia="zh-CN"/>
        </w:rPr>
        <w:t xml:space="preserve">Maintenance Act </w:t>
      </w:r>
      <w:r w:rsidR="00324AB7" w:rsidRPr="00EF4C80">
        <w:rPr>
          <w:rFonts w:eastAsia="Malgun Gothic"/>
          <w:lang w:eastAsia="zh-CN"/>
        </w:rPr>
        <w:t xml:space="preserve">(Act </w:t>
      </w:r>
      <w:r w:rsidR="000F0F0F" w:rsidRPr="00EF4C80">
        <w:rPr>
          <w:rFonts w:eastAsia="Malgun Gothic"/>
          <w:lang w:eastAsia="zh-CN"/>
        </w:rPr>
        <w:t>No. 9 of July 2003</w:t>
      </w:r>
      <w:r w:rsidR="00324AB7" w:rsidRPr="00EF4C80">
        <w:rPr>
          <w:rFonts w:eastAsia="Malgun Gothic"/>
          <w:lang w:eastAsia="zh-CN"/>
        </w:rPr>
        <w:t>)</w:t>
      </w:r>
      <w:r w:rsidR="000F0F0F" w:rsidRPr="00EF4C80">
        <w:rPr>
          <w:rFonts w:eastAsia="Malgun Gothic"/>
          <w:lang w:eastAsia="zh-CN"/>
        </w:rPr>
        <w:t xml:space="preserve">; </w:t>
      </w:r>
    </w:p>
    <w:p w:rsidR="000F0F0F" w:rsidRPr="00EF4C80" w:rsidRDefault="00575954" w:rsidP="00334FFC">
      <w:pPr>
        <w:pStyle w:val="SingleTxtG"/>
        <w:ind w:firstLine="567"/>
        <w:rPr>
          <w:rFonts w:eastAsia="Malgun Gothic"/>
          <w:lang w:eastAsia="zh-CN"/>
        </w:rPr>
      </w:pPr>
      <w:r w:rsidRPr="00EF4C80">
        <w:rPr>
          <w:lang w:eastAsia="zh-CN"/>
        </w:rPr>
        <w:t>(e)</w:t>
      </w:r>
      <w:r w:rsidRPr="00EF4C80">
        <w:rPr>
          <w:lang w:eastAsia="zh-CN"/>
        </w:rPr>
        <w:tab/>
      </w:r>
      <w:r w:rsidR="000F0F0F" w:rsidRPr="00EF4C80">
        <w:rPr>
          <w:rFonts w:eastAsia="Malgun Gothic"/>
          <w:lang w:eastAsia="zh-CN"/>
        </w:rPr>
        <w:t xml:space="preserve">Combating of </w:t>
      </w:r>
      <w:r w:rsidR="006163E5" w:rsidRPr="00EF4C80">
        <w:rPr>
          <w:rFonts w:eastAsia="Malgun Gothic"/>
          <w:lang w:eastAsia="zh-CN"/>
        </w:rPr>
        <w:t xml:space="preserve">Domestic Violence </w:t>
      </w:r>
      <w:r w:rsidR="00324AB7" w:rsidRPr="00EF4C80">
        <w:rPr>
          <w:rFonts w:eastAsia="Malgun Gothic"/>
          <w:lang w:eastAsia="zh-CN"/>
        </w:rPr>
        <w:t>(</w:t>
      </w:r>
      <w:r w:rsidR="006163E5" w:rsidRPr="00EF4C80">
        <w:rPr>
          <w:rFonts w:eastAsia="Malgun Gothic"/>
          <w:lang w:eastAsia="zh-CN"/>
        </w:rPr>
        <w:t xml:space="preserve">Act No. 4 of </w:t>
      </w:r>
      <w:r w:rsidR="000F0F0F" w:rsidRPr="00EF4C80">
        <w:rPr>
          <w:rFonts w:eastAsia="Malgun Gothic"/>
          <w:lang w:eastAsia="zh-CN"/>
        </w:rPr>
        <w:t>June 2003</w:t>
      </w:r>
      <w:r w:rsidR="00324AB7" w:rsidRPr="00EF4C80">
        <w:rPr>
          <w:rFonts w:eastAsia="Malgun Gothic"/>
          <w:lang w:eastAsia="zh-CN"/>
        </w:rPr>
        <w:t>)</w:t>
      </w:r>
      <w:r w:rsidR="000F0F0F" w:rsidRPr="00EF4C80">
        <w:rPr>
          <w:rFonts w:eastAsia="Malgun Gothic"/>
          <w:lang w:eastAsia="zh-CN"/>
        </w:rPr>
        <w:t>;</w:t>
      </w:r>
    </w:p>
    <w:p w:rsidR="000F0F0F" w:rsidRPr="00EF4C80" w:rsidRDefault="00575954" w:rsidP="00334FFC">
      <w:pPr>
        <w:pStyle w:val="SingleTxtG"/>
        <w:ind w:firstLine="567"/>
        <w:rPr>
          <w:rFonts w:eastAsia="Malgun Gothic"/>
          <w:lang w:eastAsia="zh-CN"/>
        </w:rPr>
      </w:pPr>
      <w:r w:rsidRPr="00EF4C80">
        <w:rPr>
          <w:lang w:eastAsia="zh-CN"/>
        </w:rPr>
        <w:t>(f)</w:t>
      </w:r>
      <w:r w:rsidRPr="00EF4C80">
        <w:rPr>
          <w:lang w:eastAsia="zh-CN"/>
        </w:rPr>
        <w:tab/>
      </w:r>
      <w:r w:rsidR="000F0F0F" w:rsidRPr="00EF4C80">
        <w:rPr>
          <w:rFonts w:eastAsia="Malgun Gothic"/>
          <w:bCs/>
          <w:lang w:eastAsia="zh-CN"/>
        </w:rPr>
        <w:t xml:space="preserve">Education Act </w:t>
      </w:r>
      <w:r w:rsidR="00324AB7" w:rsidRPr="00EF4C80">
        <w:rPr>
          <w:rFonts w:eastAsia="Malgun Gothic"/>
          <w:bCs/>
          <w:lang w:eastAsia="zh-CN"/>
        </w:rPr>
        <w:t xml:space="preserve">(Act </w:t>
      </w:r>
      <w:r w:rsidR="000F0F0F" w:rsidRPr="00EF4C80">
        <w:rPr>
          <w:rFonts w:eastAsia="Malgun Gothic"/>
          <w:bCs/>
          <w:lang w:eastAsia="zh-CN"/>
        </w:rPr>
        <w:t>No. 16 of December 2001</w:t>
      </w:r>
      <w:r w:rsidR="00324AB7" w:rsidRPr="00EF4C80">
        <w:rPr>
          <w:rFonts w:eastAsia="Malgun Gothic"/>
          <w:bCs/>
          <w:lang w:eastAsia="zh-CN"/>
        </w:rPr>
        <w:t>)</w:t>
      </w:r>
      <w:r w:rsidR="000F0F0F" w:rsidRPr="00EF4C80">
        <w:rPr>
          <w:rFonts w:eastAsia="Malgun Gothic"/>
          <w:bCs/>
          <w:lang w:eastAsia="zh-CN"/>
        </w:rPr>
        <w:t>;</w:t>
      </w:r>
    </w:p>
    <w:p w:rsidR="000F0F0F" w:rsidRPr="00EF4C80" w:rsidRDefault="00575954" w:rsidP="00334FFC">
      <w:pPr>
        <w:pStyle w:val="SingleTxtG"/>
        <w:ind w:firstLine="567"/>
        <w:rPr>
          <w:rFonts w:eastAsia="Malgun Gothic"/>
          <w:lang w:eastAsia="zh-CN"/>
        </w:rPr>
      </w:pPr>
      <w:r w:rsidRPr="00EF4C80">
        <w:rPr>
          <w:lang w:eastAsia="zh-CN"/>
        </w:rPr>
        <w:t>(g)</w:t>
      </w:r>
      <w:r w:rsidRPr="00EF4C80">
        <w:rPr>
          <w:lang w:eastAsia="zh-CN"/>
        </w:rPr>
        <w:tab/>
      </w:r>
      <w:r w:rsidR="000F0F0F" w:rsidRPr="00EF4C80">
        <w:rPr>
          <w:rFonts w:eastAsia="Malgun Gothic"/>
          <w:bCs/>
          <w:lang w:eastAsia="zh-CN"/>
        </w:rPr>
        <w:t xml:space="preserve">Combating of Rape Act </w:t>
      </w:r>
      <w:r w:rsidR="00324AB7" w:rsidRPr="00EF4C80">
        <w:rPr>
          <w:rFonts w:eastAsia="Malgun Gothic"/>
          <w:bCs/>
          <w:lang w:eastAsia="zh-CN"/>
        </w:rPr>
        <w:t xml:space="preserve">(Act </w:t>
      </w:r>
      <w:r w:rsidR="000F0F0F" w:rsidRPr="00EF4C80">
        <w:rPr>
          <w:rFonts w:eastAsia="Malgun Gothic"/>
          <w:bCs/>
          <w:lang w:eastAsia="zh-CN"/>
        </w:rPr>
        <w:t>No. 8 of April 2000</w:t>
      </w:r>
      <w:r w:rsidR="00324AB7" w:rsidRPr="00EF4C80">
        <w:rPr>
          <w:rFonts w:eastAsia="Malgun Gothic"/>
          <w:bCs/>
          <w:lang w:eastAsia="zh-CN"/>
        </w:rPr>
        <w:t>)</w:t>
      </w:r>
      <w:r w:rsidR="000F0F0F" w:rsidRPr="00EF4C80">
        <w:rPr>
          <w:rFonts w:eastAsia="Malgun Gothic"/>
          <w:bCs/>
          <w:lang w:eastAsia="zh-CN"/>
        </w:rPr>
        <w:t>.</w:t>
      </w:r>
    </w:p>
    <w:p w:rsidR="000F0F0F" w:rsidRPr="00EF4C80" w:rsidRDefault="00345428" w:rsidP="00142FE7">
      <w:pPr>
        <w:pStyle w:val="SingleTxtG"/>
        <w:rPr>
          <w:rFonts w:eastAsia="Malgun Gothic"/>
          <w:lang w:eastAsia="zh-CN"/>
        </w:rPr>
      </w:pPr>
      <w:r>
        <w:rPr>
          <w:rFonts w:eastAsia="Malgun Gothic"/>
          <w:lang w:eastAsia="zh-CN"/>
        </w:rPr>
        <w:br w:type="page"/>
      </w:r>
      <w:r w:rsidR="00142FE7" w:rsidRPr="00EF4C80">
        <w:rPr>
          <w:rFonts w:eastAsia="Malgun Gothic"/>
          <w:lang w:eastAsia="zh-CN"/>
        </w:rPr>
        <w:t>4.</w:t>
      </w:r>
      <w:r w:rsidR="00142FE7" w:rsidRPr="00EF4C80">
        <w:rPr>
          <w:rFonts w:eastAsia="Malgun Gothic"/>
          <w:lang w:eastAsia="zh-CN"/>
        </w:rPr>
        <w:tab/>
      </w:r>
      <w:r w:rsidR="000F0F0F" w:rsidRPr="00EF4C80">
        <w:rPr>
          <w:rFonts w:eastAsia="Malgun Gothic"/>
          <w:lang w:eastAsia="zh-CN"/>
        </w:rPr>
        <w:t xml:space="preserve">The Committee also welcomes the ratification of: </w:t>
      </w:r>
    </w:p>
    <w:p w:rsidR="000F0F0F" w:rsidRPr="00EF4C80" w:rsidRDefault="00575954" w:rsidP="00BC7257">
      <w:pPr>
        <w:pStyle w:val="SingleTxtG"/>
        <w:ind w:firstLine="567"/>
        <w:rPr>
          <w:rFonts w:eastAsia="Malgun Gothic"/>
          <w:lang w:eastAsia="zh-CN"/>
        </w:rPr>
      </w:pPr>
      <w:r w:rsidRPr="00EF4C80">
        <w:rPr>
          <w:lang w:eastAsia="zh-CN"/>
        </w:rPr>
        <w:t>(a)</w:t>
      </w:r>
      <w:r w:rsidRPr="00EF4C80">
        <w:rPr>
          <w:lang w:eastAsia="zh-CN"/>
        </w:rPr>
        <w:tab/>
      </w:r>
      <w:r w:rsidR="000F0F0F" w:rsidRPr="00EF4C80">
        <w:rPr>
          <w:rFonts w:eastAsia="Malgun Gothic"/>
          <w:lang w:eastAsia="zh-CN"/>
        </w:rPr>
        <w:t xml:space="preserve">Optional Protocol </w:t>
      </w:r>
      <w:r w:rsidR="00CB749D" w:rsidRPr="00EF4C80">
        <w:rPr>
          <w:rFonts w:eastAsia="Malgun Gothic"/>
          <w:lang w:eastAsia="zh-CN"/>
        </w:rPr>
        <w:t xml:space="preserve">to the Convention on the Rights of the Child </w:t>
      </w:r>
      <w:r w:rsidR="000F0F0F" w:rsidRPr="00EF4C80">
        <w:rPr>
          <w:rFonts w:eastAsia="Malgun Gothic"/>
          <w:lang w:eastAsia="zh-CN"/>
        </w:rPr>
        <w:t>on the involvement of children in armed conflict (</w:t>
      </w:r>
      <w:r w:rsidR="00130E29" w:rsidRPr="00EF4C80">
        <w:rPr>
          <w:rFonts w:eastAsia="Malgun Gothic"/>
          <w:lang w:eastAsia="zh-CN"/>
        </w:rPr>
        <w:t xml:space="preserve">in </w:t>
      </w:r>
      <w:r w:rsidR="000F0F0F" w:rsidRPr="00EF4C80">
        <w:rPr>
          <w:rFonts w:eastAsia="Malgun Gothic"/>
          <w:lang w:eastAsia="zh-CN"/>
        </w:rPr>
        <w:t>2002);</w:t>
      </w:r>
    </w:p>
    <w:p w:rsidR="000F0F0F" w:rsidRPr="00EF4C80" w:rsidRDefault="00575954" w:rsidP="00BC7257">
      <w:pPr>
        <w:pStyle w:val="SingleTxtG"/>
        <w:ind w:firstLine="567"/>
        <w:rPr>
          <w:rFonts w:eastAsia="Malgun Gothic"/>
          <w:lang w:eastAsia="zh-CN"/>
        </w:rPr>
      </w:pPr>
      <w:r w:rsidRPr="00EF4C80">
        <w:rPr>
          <w:lang w:eastAsia="zh-CN"/>
        </w:rPr>
        <w:t>(b)</w:t>
      </w:r>
      <w:r w:rsidRPr="00EF4C80">
        <w:rPr>
          <w:lang w:eastAsia="zh-CN"/>
        </w:rPr>
        <w:tab/>
      </w:r>
      <w:r w:rsidR="000F0F0F" w:rsidRPr="00EF4C80">
        <w:rPr>
          <w:rFonts w:eastAsia="Malgun Gothic"/>
          <w:lang w:eastAsia="zh-CN"/>
        </w:rPr>
        <w:t xml:space="preserve">Optional Protocol </w:t>
      </w:r>
      <w:r w:rsidR="00CB749D" w:rsidRPr="00EF4C80">
        <w:rPr>
          <w:rFonts w:eastAsia="Malgun Gothic"/>
          <w:lang w:eastAsia="zh-CN"/>
        </w:rPr>
        <w:t xml:space="preserve">to the Convention on the Rights of the Child </w:t>
      </w:r>
      <w:r w:rsidR="000F0F0F" w:rsidRPr="00EF4C80">
        <w:rPr>
          <w:rFonts w:eastAsia="Malgun Gothic"/>
          <w:lang w:eastAsia="zh-CN"/>
        </w:rPr>
        <w:t>on the sale of children, child prostitution and child pornography (</w:t>
      </w:r>
      <w:r w:rsidR="00130E29" w:rsidRPr="00EF4C80">
        <w:rPr>
          <w:rFonts w:eastAsia="Malgun Gothic"/>
          <w:lang w:eastAsia="zh-CN"/>
        </w:rPr>
        <w:t xml:space="preserve">in </w:t>
      </w:r>
      <w:r w:rsidR="000F0F0F" w:rsidRPr="00EF4C80">
        <w:rPr>
          <w:rFonts w:eastAsia="Malgun Gothic"/>
          <w:lang w:eastAsia="zh-CN"/>
        </w:rPr>
        <w:t>2002);</w:t>
      </w:r>
    </w:p>
    <w:p w:rsidR="000F0F0F" w:rsidRPr="00EF4C80" w:rsidRDefault="00575954" w:rsidP="00BC7257">
      <w:pPr>
        <w:pStyle w:val="SingleTxtG"/>
        <w:ind w:firstLine="567"/>
        <w:rPr>
          <w:rFonts w:eastAsia="Malgun Gothic"/>
          <w:lang w:eastAsia="zh-CN"/>
        </w:rPr>
      </w:pPr>
      <w:r w:rsidRPr="00EF4C80">
        <w:rPr>
          <w:lang w:eastAsia="zh-CN"/>
        </w:rPr>
        <w:t>(c)</w:t>
      </w:r>
      <w:r w:rsidRPr="00EF4C80">
        <w:rPr>
          <w:lang w:eastAsia="zh-CN"/>
        </w:rPr>
        <w:tab/>
      </w:r>
      <w:r w:rsidR="000F0F0F" w:rsidRPr="00EF4C80">
        <w:rPr>
          <w:rFonts w:eastAsia="Malgun Gothic"/>
          <w:lang w:eastAsia="zh-CN"/>
        </w:rPr>
        <w:t>Convention on the Rights of Persons with Disabilities (</w:t>
      </w:r>
      <w:r w:rsidR="00130E29" w:rsidRPr="00EF4C80">
        <w:rPr>
          <w:rFonts w:eastAsia="Malgun Gothic"/>
          <w:lang w:eastAsia="zh-CN"/>
        </w:rPr>
        <w:t xml:space="preserve">in </w:t>
      </w:r>
      <w:r w:rsidR="000F0F0F" w:rsidRPr="00EF4C80">
        <w:rPr>
          <w:rFonts w:eastAsia="Malgun Gothic"/>
          <w:lang w:eastAsia="zh-CN"/>
        </w:rPr>
        <w:t>2007);</w:t>
      </w:r>
    </w:p>
    <w:p w:rsidR="000F0F0F" w:rsidRPr="00EF4C80" w:rsidRDefault="00575954" w:rsidP="00BC7257">
      <w:pPr>
        <w:pStyle w:val="SingleTxtG"/>
        <w:ind w:firstLine="567"/>
        <w:rPr>
          <w:rFonts w:eastAsia="Malgun Gothic"/>
          <w:lang w:eastAsia="zh-CN"/>
        </w:rPr>
      </w:pPr>
      <w:r w:rsidRPr="00EF4C80">
        <w:rPr>
          <w:lang w:eastAsia="zh-CN"/>
        </w:rPr>
        <w:t>(d)</w:t>
      </w:r>
      <w:r w:rsidRPr="00EF4C80">
        <w:rPr>
          <w:lang w:eastAsia="zh-CN"/>
        </w:rPr>
        <w:tab/>
      </w:r>
      <w:r w:rsidR="000F0F0F" w:rsidRPr="00EF4C80">
        <w:rPr>
          <w:rFonts w:eastAsia="Malgun Gothic"/>
          <w:lang w:eastAsia="zh-CN"/>
        </w:rPr>
        <w:t>Optional Protocol to the Convention on the Rights of Persons with Disabilities (</w:t>
      </w:r>
      <w:r w:rsidR="00130E29" w:rsidRPr="00EF4C80">
        <w:rPr>
          <w:rFonts w:eastAsia="Malgun Gothic"/>
          <w:lang w:eastAsia="zh-CN"/>
        </w:rPr>
        <w:t xml:space="preserve">in </w:t>
      </w:r>
      <w:r w:rsidR="000F0F0F" w:rsidRPr="00EF4C80">
        <w:rPr>
          <w:rFonts w:eastAsia="Malgun Gothic"/>
          <w:lang w:eastAsia="zh-CN"/>
        </w:rPr>
        <w:t>2007);</w:t>
      </w:r>
    </w:p>
    <w:p w:rsidR="000F0F0F" w:rsidRPr="00EF4C80" w:rsidRDefault="00575954" w:rsidP="00BC7257">
      <w:pPr>
        <w:pStyle w:val="SingleTxtG"/>
        <w:ind w:firstLine="567"/>
        <w:rPr>
          <w:rFonts w:eastAsia="Malgun Gothic"/>
          <w:lang w:eastAsia="zh-CN"/>
        </w:rPr>
      </w:pPr>
      <w:r w:rsidRPr="00EF4C80">
        <w:rPr>
          <w:lang w:eastAsia="zh-CN"/>
        </w:rPr>
        <w:t>(e)</w:t>
      </w:r>
      <w:r w:rsidRPr="00EF4C80">
        <w:rPr>
          <w:lang w:eastAsia="zh-CN"/>
        </w:rPr>
        <w:tab/>
      </w:r>
      <w:r w:rsidR="000F0F0F" w:rsidRPr="00EF4C80">
        <w:rPr>
          <w:rFonts w:eastAsia="Malgun Gothic"/>
          <w:lang w:eastAsia="zh-CN"/>
        </w:rPr>
        <w:t xml:space="preserve">Optional Protocol to the Convention on the Elimination of </w:t>
      </w:r>
      <w:r w:rsidR="00130E29" w:rsidRPr="00EF4C80">
        <w:rPr>
          <w:rFonts w:eastAsia="Malgun Gothic"/>
          <w:lang w:eastAsia="zh-CN"/>
        </w:rPr>
        <w:t xml:space="preserve">All Forms of </w:t>
      </w:r>
      <w:r w:rsidR="000F0F0F" w:rsidRPr="00EF4C80">
        <w:rPr>
          <w:rFonts w:eastAsia="Malgun Gothic"/>
          <w:lang w:eastAsia="zh-CN"/>
        </w:rPr>
        <w:t>Discrimination against Women (</w:t>
      </w:r>
      <w:r w:rsidR="00130E29" w:rsidRPr="00EF4C80">
        <w:rPr>
          <w:rFonts w:eastAsia="Malgun Gothic"/>
          <w:lang w:eastAsia="zh-CN"/>
        </w:rPr>
        <w:t xml:space="preserve">in </w:t>
      </w:r>
      <w:r w:rsidR="000F0F0F" w:rsidRPr="00EF4C80">
        <w:rPr>
          <w:rFonts w:eastAsia="Malgun Gothic"/>
          <w:lang w:eastAsia="zh-CN"/>
        </w:rPr>
        <w:t xml:space="preserve">2000); </w:t>
      </w:r>
    </w:p>
    <w:p w:rsidR="000F0F0F" w:rsidRPr="00EF4C80" w:rsidRDefault="00575954" w:rsidP="00BC7257">
      <w:pPr>
        <w:pStyle w:val="SingleTxtG"/>
        <w:ind w:firstLine="567"/>
        <w:rPr>
          <w:rFonts w:eastAsia="Malgun Gothic"/>
          <w:lang w:eastAsia="zh-CN"/>
        </w:rPr>
      </w:pPr>
      <w:r w:rsidRPr="00EF4C80">
        <w:rPr>
          <w:lang w:eastAsia="zh-CN"/>
        </w:rPr>
        <w:t>(f)</w:t>
      </w:r>
      <w:r w:rsidRPr="00EF4C80">
        <w:rPr>
          <w:lang w:eastAsia="zh-CN"/>
        </w:rPr>
        <w:tab/>
      </w:r>
      <w:r w:rsidR="000F0F0F" w:rsidRPr="00EF4C80">
        <w:rPr>
          <w:rFonts w:eastAsia="Malgun Gothic"/>
          <w:lang w:eastAsia="zh-CN"/>
        </w:rPr>
        <w:t xml:space="preserve">United Nations Convention against Transnational Organized Crime and </w:t>
      </w:r>
      <w:r w:rsidR="00130E29" w:rsidRPr="00EF4C80">
        <w:rPr>
          <w:rFonts w:eastAsia="Malgun Gothic"/>
          <w:lang w:eastAsia="zh-CN"/>
        </w:rPr>
        <w:t xml:space="preserve">its </w:t>
      </w:r>
      <w:r w:rsidR="000F0F0F" w:rsidRPr="00EF4C80">
        <w:rPr>
          <w:rFonts w:eastAsia="Malgun Gothic"/>
          <w:lang w:eastAsia="zh-CN"/>
        </w:rPr>
        <w:t>Protocol to Prevent, Suppress and Punish Trafficking in Persons, Especially Women and Children (</w:t>
      </w:r>
      <w:r w:rsidR="00AF2C1C" w:rsidRPr="00EF4C80">
        <w:rPr>
          <w:rFonts w:eastAsia="Malgun Gothic"/>
          <w:lang w:eastAsia="zh-CN"/>
        </w:rPr>
        <w:t xml:space="preserve">in </w:t>
      </w:r>
      <w:r w:rsidR="000F0F0F" w:rsidRPr="00EF4C80">
        <w:rPr>
          <w:rFonts w:eastAsia="Malgun Gothic"/>
          <w:lang w:eastAsia="zh-CN"/>
        </w:rPr>
        <w:t xml:space="preserve">2002); </w:t>
      </w:r>
    </w:p>
    <w:p w:rsidR="000F0F0F" w:rsidRPr="00EF4C80" w:rsidRDefault="00575954" w:rsidP="00BC7257">
      <w:pPr>
        <w:pStyle w:val="SingleTxtG"/>
        <w:ind w:firstLine="567"/>
        <w:rPr>
          <w:rFonts w:eastAsia="Malgun Gothic"/>
          <w:lang w:eastAsia="zh-CN"/>
        </w:rPr>
      </w:pPr>
      <w:r w:rsidRPr="00EF4C80">
        <w:rPr>
          <w:lang w:eastAsia="zh-CN"/>
        </w:rPr>
        <w:t>(g)</w:t>
      </w:r>
      <w:r w:rsidRPr="00EF4C80">
        <w:rPr>
          <w:lang w:eastAsia="zh-CN"/>
        </w:rPr>
        <w:tab/>
      </w:r>
      <w:r w:rsidR="000B52C9" w:rsidRPr="00EF4C80">
        <w:rPr>
          <w:lang w:eastAsia="zh-CN"/>
        </w:rPr>
        <w:t>International Labour Organization (</w:t>
      </w:r>
      <w:r w:rsidR="000F0F0F" w:rsidRPr="00EF4C80">
        <w:rPr>
          <w:rFonts w:eastAsia="Malgun Gothic"/>
          <w:lang w:eastAsia="zh-CN"/>
        </w:rPr>
        <w:t>ILO</w:t>
      </w:r>
      <w:r w:rsidR="000B52C9" w:rsidRPr="00EF4C80">
        <w:rPr>
          <w:rFonts w:eastAsia="Malgun Gothic"/>
          <w:lang w:eastAsia="zh-CN"/>
        </w:rPr>
        <w:t>)</w:t>
      </w:r>
      <w:r w:rsidR="000F0F0F" w:rsidRPr="00EF4C80">
        <w:rPr>
          <w:rFonts w:eastAsia="Malgun Gothic"/>
          <w:lang w:eastAsia="zh-CN"/>
        </w:rPr>
        <w:t xml:space="preserve"> Convention No. 182 </w:t>
      </w:r>
      <w:r w:rsidR="00130E29" w:rsidRPr="00EF4C80">
        <w:rPr>
          <w:rFonts w:eastAsia="Malgun Gothic"/>
          <w:lang w:eastAsia="zh-CN"/>
        </w:rPr>
        <w:t xml:space="preserve">(1999) </w:t>
      </w:r>
      <w:r w:rsidR="000F0F0F" w:rsidRPr="00EF4C80">
        <w:rPr>
          <w:rFonts w:eastAsia="Malgun Gothic"/>
          <w:lang w:eastAsia="zh-CN"/>
        </w:rPr>
        <w:t xml:space="preserve">on the Prohibition and Immediate </w:t>
      </w:r>
      <w:r w:rsidR="00130E29" w:rsidRPr="00EF4C80">
        <w:rPr>
          <w:rFonts w:eastAsia="Malgun Gothic"/>
          <w:lang w:eastAsia="zh-CN"/>
        </w:rPr>
        <w:t xml:space="preserve">Action for the </w:t>
      </w:r>
      <w:r w:rsidR="000F0F0F" w:rsidRPr="00EF4C80">
        <w:rPr>
          <w:rFonts w:eastAsia="Malgun Gothic"/>
          <w:lang w:eastAsia="zh-CN"/>
        </w:rPr>
        <w:t>Elimination of the Worst Forms of Child Labour (</w:t>
      </w:r>
      <w:r w:rsidR="00130E29" w:rsidRPr="00EF4C80">
        <w:rPr>
          <w:rFonts w:eastAsia="Malgun Gothic"/>
          <w:lang w:eastAsia="zh-CN"/>
        </w:rPr>
        <w:t xml:space="preserve">in </w:t>
      </w:r>
      <w:r w:rsidR="000F0F0F" w:rsidRPr="00EF4C80">
        <w:rPr>
          <w:rFonts w:eastAsia="Malgun Gothic"/>
          <w:lang w:eastAsia="zh-CN"/>
        </w:rPr>
        <w:t xml:space="preserve">2000). </w:t>
      </w:r>
    </w:p>
    <w:p w:rsidR="000F0F0F" w:rsidRPr="00EF4C80" w:rsidRDefault="00142FE7" w:rsidP="00142FE7">
      <w:pPr>
        <w:pStyle w:val="SingleTxtG"/>
        <w:rPr>
          <w:rFonts w:eastAsia="Malgun Gothic"/>
          <w:lang w:eastAsia="zh-CN"/>
        </w:rPr>
      </w:pPr>
      <w:r w:rsidRPr="00EF4C80">
        <w:rPr>
          <w:rFonts w:eastAsia="Malgun Gothic"/>
          <w:lang w:eastAsia="zh-CN"/>
        </w:rPr>
        <w:t>5.</w:t>
      </w:r>
      <w:r w:rsidRPr="00EF4C80">
        <w:rPr>
          <w:rFonts w:eastAsia="Malgun Gothic"/>
          <w:lang w:eastAsia="zh-CN"/>
        </w:rPr>
        <w:tab/>
      </w:r>
      <w:r w:rsidR="000F0F0F" w:rsidRPr="00EF4C80">
        <w:rPr>
          <w:rFonts w:eastAsia="Malgun Gothic"/>
          <w:lang w:eastAsia="zh-CN"/>
        </w:rPr>
        <w:t>The Committee also welcomes the following policy measures:</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(a)</w:t>
      </w:r>
      <w:r w:rsidRPr="00EF4C80">
        <w:rPr>
          <w:color w:val="000000"/>
          <w:lang w:eastAsia="zh-CN"/>
        </w:rPr>
        <w:tab/>
      </w:r>
      <w:r w:rsidR="000F0F0F" w:rsidRPr="00EF4C80">
        <w:rPr>
          <w:rFonts w:eastAsia="Malgun Gothic"/>
          <w:lang w:eastAsia="zh-CN"/>
        </w:rPr>
        <w:t>The National Agenda for Children (2012</w:t>
      </w:r>
      <w:r w:rsidR="00B97053" w:rsidRPr="00EF4C80">
        <w:rPr>
          <w:rFonts w:eastAsia="Malgun Gothic"/>
          <w:lang w:eastAsia="zh-CN"/>
        </w:rPr>
        <w:t>–</w:t>
      </w:r>
      <w:r w:rsidR="000F0F0F" w:rsidRPr="00EF4C80">
        <w:rPr>
          <w:rFonts w:eastAsia="Malgun Gothic"/>
          <w:lang w:eastAsia="zh-CN"/>
        </w:rPr>
        <w:t>2016), June 2012;</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(b)</w:t>
      </w:r>
      <w:r w:rsidRPr="00EF4C80">
        <w:rPr>
          <w:color w:val="000000"/>
          <w:lang w:eastAsia="zh-CN"/>
        </w:rPr>
        <w:tab/>
      </w:r>
      <w:r w:rsidR="000F0F0F" w:rsidRPr="00EF4C80">
        <w:rPr>
          <w:rFonts w:eastAsia="Malgun Gothic"/>
          <w:color w:val="000000"/>
          <w:lang w:eastAsia="zh-CN"/>
        </w:rPr>
        <w:t>The Education for All National Plan of Action 2005-2015;</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(c)</w:t>
      </w:r>
      <w:r w:rsidRPr="00EF4C80">
        <w:rPr>
          <w:color w:val="000000"/>
          <w:lang w:eastAsia="zh-CN"/>
        </w:rPr>
        <w:tab/>
      </w:r>
      <w:r w:rsidR="00AF2C1C" w:rsidRPr="00EF4C80">
        <w:rPr>
          <w:color w:val="000000"/>
          <w:lang w:eastAsia="zh-CN"/>
        </w:rPr>
        <w:t xml:space="preserve">The </w:t>
      </w:r>
      <w:r w:rsidR="000F0F0F" w:rsidRPr="00EF4C80">
        <w:rPr>
          <w:rFonts w:eastAsia="Malgun Gothic"/>
          <w:color w:val="000000"/>
          <w:lang w:eastAsia="en-GB"/>
        </w:rPr>
        <w:t xml:space="preserve">Fourth National Development Plan containing important provisions for children, including an emphasis on </w:t>
      </w:r>
      <w:r w:rsidR="00AF2C1C" w:rsidRPr="00EF4C80">
        <w:rPr>
          <w:rFonts w:eastAsia="Malgun Gothic"/>
          <w:color w:val="000000"/>
          <w:lang w:eastAsia="en-GB"/>
        </w:rPr>
        <w:t>e</w:t>
      </w:r>
      <w:r w:rsidR="000F0F0F" w:rsidRPr="00EF4C80">
        <w:rPr>
          <w:rFonts w:eastAsia="Malgun Gothic"/>
          <w:color w:val="000000"/>
          <w:lang w:eastAsia="en-GB"/>
        </w:rPr>
        <w:t xml:space="preserve">arly </w:t>
      </w:r>
      <w:r w:rsidR="00AF2C1C" w:rsidRPr="00EF4C80">
        <w:rPr>
          <w:rFonts w:eastAsia="Malgun Gothic"/>
          <w:color w:val="000000"/>
          <w:lang w:eastAsia="en-GB"/>
        </w:rPr>
        <w:t>c</w:t>
      </w:r>
      <w:r w:rsidR="000F0F0F" w:rsidRPr="00EF4C80">
        <w:rPr>
          <w:rFonts w:eastAsia="Malgun Gothic"/>
          <w:color w:val="000000"/>
          <w:lang w:eastAsia="en-GB"/>
        </w:rPr>
        <w:t xml:space="preserve">hildhood </w:t>
      </w:r>
      <w:r w:rsidR="00AF2C1C" w:rsidRPr="00EF4C80">
        <w:rPr>
          <w:rFonts w:eastAsia="Malgun Gothic"/>
          <w:color w:val="000000"/>
          <w:lang w:eastAsia="en-GB"/>
        </w:rPr>
        <w:t>d</w:t>
      </w:r>
      <w:r w:rsidR="000F0F0F" w:rsidRPr="00EF4C80">
        <w:rPr>
          <w:rFonts w:eastAsia="Malgun Gothic"/>
          <w:color w:val="000000"/>
          <w:lang w:eastAsia="en-GB"/>
        </w:rPr>
        <w:t>evelopment (</w:t>
      </w:r>
      <w:r w:rsidR="00CC71A5" w:rsidRPr="00EF4C80">
        <w:rPr>
          <w:rFonts w:eastAsia="Malgun Gothic"/>
          <w:color w:val="000000"/>
          <w:lang w:eastAsia="en-GB"/>
        </w:rPr>
        <w:t xml:space="preserve">July, </w:t>
      </w:r>
      <w:r w:rsidR="000F0F0F" w:rsidRPr="00EF4C80">
        <w:rPr>
          <w:rFonts w:eastAsia="Malgun Gothic"/>
          <w:color w:val="000000"/>
          <w:lang w:eastAsia="en-GB"/>
        </w:rPr>
        <w:t>2012);</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(d)</w:t>
      </w:r>
      <w:r w:rsidRPr="00EF4C80">
        <w:rPr>
          <w:color w:val="000000"/>
          <w:lang w:eastAsia="zh-CN"/>
        </w:rPr>
        <w:tab/>
      </w:r>
      <w:r w:rsidR="000F0F0F" w:rsidRPr="00EF4C80">
        <w:rPr>
          <w:rFonts w:eastAsia="Malgun Gothic"/>
          <w:color w:val="000000"/>
          <w:lang w:eastAsia="zh-CN"/>
        </w:rPr>
        <w:t>The National Action Programme on the Elimination of Child Labour (</w:t>
      </w:r>
      <w:r w:rsidR="00CC71A5" w:rsidRPr="00EF4C80">
        <w:rPr>
          <w:rFonts w:eastAsia="Malgun Gothic"/>
          <w:color w:val="000000"/>
          <w:lang w:eastAsia="zh-CN"/>
        </w:rPr>
        <w:t xml:space="preserve">January, </w:t>
      </w:r>
      <w:r w:rsidR="000F0F0F" w:rsidRPr="00EF4C80">
        <w:rPr>
          <w:rFonts w:eastAsia="Malgun Gothic"/>
          <w:color w:val="000000"/>
          <w:lang w:eastAsia="zh-CN"/>
        </w:rPr>
        <w:t>2008);</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(e)</w:t>
      </w:r>
      <w:r w:rsidRPr="00EF4C80">
        <w:rPr>
          <w:color w:val="000000"/>
          <w:lang w:eastAsia="zh-CN"/>
        </w:rPr>
        <w:tab/>
      </w:r>
      <w:r w:rsidR="000F0F0F" w:rsidRPr="00EF4C80">
        <w:rPr>
          <w:rFonts w:eastAsia="Malgun Gothic"/>
          <w:color w:val="000000"/>
          <w:lang w:eastAsia="zh-CN"/>
        </w:rPr>
        <w:t xml:space="preserve">The Education Sector Policy for Orphans and Vulnerable Children in </w:t>
      </w:r>
      <w:smartTag w:uri="urn:schemas-microsoft-com:office:smarttags" w:element="country-region">
        <w:smartTag w:uri="urn:schemas-microsoft-com:office:smarttags" w:element="place">
          <w:r w:rsidR="000F0F0F" w:rsidRPr="00EF4C80">
            <w:rPr>
              <w:rFonts w:eastAsia="Malgun Gothic"/>
              <w:color w:val="000000"/>
              <w:lang w:eastAsia="zh-CN"/>
            </w:rPr>
            <w:t>Namibia</w:t>
          </w:r>
        </w:smartTag>
      </w:smartTag>
      <w:r w:rsidR="000F0F0F" w:rsidRPr="00EF4C80">
        <w:rPr>
          <w:rFonts w:eastAsia="Malgun Gothic"/>
          <w:color w:val="000000"/>
          <w:lang w:eastAsia="zh-CN"/>
        </w:rPr>
        <w:t xml:space="preserve"> (2008);</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(f)</w:t>
      </w:r>
      <w:r w:rsidRPr="00EF4C80">
        <w:rPr>
          <w:color w:val="000000"/>
          <w:lang w:eastAsia="zh-CN"/>
        </w:rPr>
        <w:tab/>
      </w:r>
      <w:r w:rsidR="000F0F0F" w:rsidRPr="00EF4C80">
        <w:rPr>
          <w:rFonts w:eastAsia="Malgun Gothic"/>
          <w:color w:val="000000"/>
          <w:lang w:eastAsia="zh-CN"/>
        </w:rPr>
        <w:t>The Education and Training Sector Improvement Programme (</w:t>
      </w:r>
      <w:r w:rsidR="00B45FB7" w:rsidRPr="00EF4C80">
        <w:rPr>
          <w:rFonts w:eastAsia="Malgun Gothic"/>
          <w:color w:val="000000"/>
          <w:lang w:eastAsia="zh-CN"/>
        </w:rPr>
        <w:t>February</w:t>
      </w:r>
      <w:r w:rsidR="00CC71A5" w:rsidRPr="00EF4C80">
        <w:rPr>
          <w:rFonts w:eastAsia="Malgun Gothic"/>
          <w:color w:val="000000"/>
          <w:lang w:eastAsia="zh-CN"/>
        </w:rPr>
        <w:t xml:space="preserve">, </w:t>
      </w:r>
      <w:r w:rsidR="000F0F0F" w:rsidRPr="00EF4C80">
        <w:rPr>
          <w:rFonts w:eastAsia="Malgun Gothic"/>
          <w:color w:val="000000"/>
          <w:lang w:eastAsia="zh-CN"/>
        </w:rPr>
        <w:t>2006);</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(g)</w:t>
      </w:r>
      <w:r w:rsidRPr="00EF4C80">
        <w:rPr>
          <w:color w:val="000000"/>
          <w:lang w:eastAsia="zh-CN"/>
        </w:rPr>
        <w:tab/>
      </w:r>
      <w:r w:rsidR="00AF2C1C" w:rsidRPr="00EF4C80">
        <w:rPr>
          <w:color w:val="000000"/>
          <w:lang w:eastAsia="zh-CN"/>
        </w:rPr>
        <w:t xml:space="preserve">The </w:t>
      </w:r>
      <w:r w:rsidR="00CC71A5" w:rsidRPr="00EF4C80">
        <w:rPr>
          <w:rFonts w:eastAsia="Malgun Gothic"/>
          <w:color w:val="000000"/>
          <w:lang w:eastAsia="zh-CN"/>
        </w:rPr>
        <w:t xml:space="preserve">National Plan of Action </w:t>
      </w:r>
      <w:r w:rsidR="009A0332" w:rsidRPr="00EF4C80">
        <w:rPr>
          <w:rFonts w:eastAsia="Malgun Gothic"/>
          <w:color w:val="000000"/>
          <w:lang w:eastAsia="zh-CN"/>
        </w:rPr>
        <w:t xml:space="preserve">(2006–2010) </w:t>
      </w:r>
      <w:r w:rsidR="00CC71A5" w:rsidRPr="00EF4C80">
        <w:rPr>
          <w:rFonts w:eastAsia="Malgun Gothic"/>
          <w:color w:val="000000"/>
          <w:lang w:eastAsia="zh-CN"/>
        </w:rPr>
        <w:t xml:space="preserve">for </w:t>
      </w:r>
      <w:r w:rsidR="000F0F0F" w:rsidRPr="00EF4C80">
        <w:rPr>
          <w:rFonts w:eastAsia="Malgun Gothic"/>
          <w:color w:val="000000"/>
          <w:lang w:eastAsia="zh-CN"/>
        </w:rPr>
        <w:t>Orphans and Vulnerable Children (</w:t>
      </w:r>
      <w:r w:rsidR="00CC71A5" w:rsidRPr="00EF4C80">
        <w:rPr>
          <w:rFonts w:eastAsia="Malgun Gothic"/>
          <w:color w:val="000000"/>
          <w:lang w:eastAsia="zh-CN"/>
        </w:rPr>
        <w:t>October, 2007</w:t>
      </w:r>
      <w:r w:rsidR="000F0F0F" w:rsidRPr="00EF4C80">
        <w:rPr>
          <w:rFonts w:eastAsia="Malgun Gothic"/>
          <w:color w:val="000000"/>
          <w:lang w:eastAsia="zh-CN"/>
        </w:rPr>
        <w:t>);</w:t>
      </w:r>
    </w:p>
    <w:p w:rsidR="000F0F0F" w:rsidRPr="00EF4C80" w:rsidRDefault="00575954" w:rsidP="00BC7257">
      <w:pPr>
        <w:pStyle w:val="SingleTxtG"/>
        <w:ind w:firstLine="567"/>
        <w:rPr>
          <w:rFonts w:eastAsia="Malgun Gothic"/>
          <w:color w:val="000000"/>
          <w:lang w:eastAsia="zh-CN"/>
        </w:rPr>
      </w:pPr>
      <w:r w:rsidRPr="00EF4C80">
        <w:rPr>
          <w:color w:val="000000"/>
          <w:lang w:eastAsia="zh-CN"/>
        </w:rPr>
        <w:t>(h)</w:t>
      </w:r>
      <w:r w:rsidRPr="00EF4C80">
        <w:rPr>
          <w:color w:val="000000"/>
          <w:lang w:eastAsia="zh-CN"/>
        </w:rPr>
        <w:tab/>
      </w:r>
      <w:r w:rsidR="000F0F0F" w:rsidRPr="00EF4C80">
        <w:rPr>
          <w:rFonts w:eastAsia="Malgun Gothic"/>
          <w:color w:val="000000"/>
          <w:lang w:eastAsia="zh-CN"/>
        </w:rPr>
        <w:t>The National Policy on HIV/AIDS for the Education Sector (</w:t>
      </w:r>
      <w:r w:rsidR="00CC71A5" w:rsidRPr="00EF4C80">
        <w:rPr>
          <w:rFonts w:eastAsia="Malgun Gothic"/>
          <w:color w:val="000000"/>
          <w:lang w:eastAsia="zh-CN"/>
        </w:rPr>
        <w:t xml:space="preserve">January, </w:t>
      </w:r>
      <w:r w:rsidR="000F0F0F" w:rsidRPr="00EF4C80">
        <w:rPr>
          <w:rFonts w:eastAsia="Malgun Gothic"/>
          <w:color w:val="000000"/>
          <w:lang w:eastAsia="zh-CN"/>
        </w:rPr>
        <w:t>2003).</w:t>
      </w:r>
    </w:p>
    <w:p w:rsidR="000F0F0F" w:rsidRPr="00EF4C80" w:rsidRDefault="00142FE7" w:rsidP="00142FE7">
      <w:pPr>
        <w:pStyle w:val="SingleTxtG"/>
        <w:rPr>
          <w:rFonts w:eastAsia="Malgun Gothic"/>
          <w:lang w:eastAsia="zh-CN"/>
        </w:rPr>
      </w:pPr>
      <w:r w:rsidRPr="00EF4C80">
        <w:rPr>
          <w:rFonts w:eastAsia="Malgun Gothic"/>
          <w:lang w:eastAsia="zh-CN"/>
        </w:rPr>
        <w:t>6.</w:t>
      </w:r>
      <w:r w:rsidRPr="00EF4C80">
        <w:rPr>
          <w:rFonts w:eastAsia="Malgun Gothic"/>
          <w:lang w:eastAsia="zh-CN"/>
        </w:rPr>
        <w:tab/>
      </w:r>
      <w:r w:rsidR="000F0F0F" w:rsidRPr="00EF4C80">
        <w:rPr>
          <w:rFonts w:eastAsia="Malgun Gothic"/>
          <w:lang w:eastAsia="zh-CN"/>
        </w:rPr>
        <w:t>The Committee no</w:t>
      </w:r>
      <w:r w:rsidR="00B45FB7" w:rsidRPr="00EF4C80">
        <w:rPr>
          <w:rFonts w:eastAsia="Malgun Gothic"/>
          <w:lang w:eastAsia="zh-CN"/>
        </w:rPr>
        <w:t xml:space="preserve">tes as positive the invitation </w:t>
      </w:r>
      <w:r w:rsidR="000F0F0F" w:rsidRPr="00EF4C80">
        <w:rPr>
          <w:rFonts w:eastAsia="Malgun Gothic"/>
          <w:lang w:eastAsia="zh-CN"/>
        </w:rPr>
        <w:t>extended by the State party to the United Nations special procedures mandate</w:t>
      </w:r>
      <w:r w:rsidR="009A0332" w:rsidRPr="00EF4C80">
        <w:rPr>
          <w:rFonts w:eastAsia="Malgun Gothic"/>
          <w:lang w:eastAsia="zh-CN"/>
        </w:rPr>
        <w:t xml:space="preserve"> holder</w:t>
      </w:r>
      <w:r w:rsidR="000F0F0F" w:rsidRPr="00EF4C80">
        <w:rPr>
          <w:rFonts w:eastAsia="Malgun Gothic"/>
          <w:lang w:eastAsia="zh-CN"/>
        </w:rPr>
        <w:t>s.</w:t>
      </w:r>
    </w:p>
    <w:p w:rsidR="000F0F0F" w:rsidRPr="00EF4C80" w:rsidRDefault="00BC7257" w:rsidP="00BC7257">
      <w:pPr>
        <w:pStyle w:val="HChG"/>
        <w:rPr>
          <w:rFonts w:eastAsia="Malgun Gothic"/>
          <w:lang w:eastAsia="zh-CN"/>
        </w:rPr>
      </w:pPr>
      <w:r w:rsidRPr="00EF4C80">
        <w:rPr>
          <w:rFonts w:eastAsia="Malgun Gothic"/>
          <w:lang w:eastAsia="zh-CN"/>
        </w:rPr>
        <w:tab/>
        <w:t>III.</w:t>
      </w:r>
      <w:r w:rsidRPr="00EF4C80">
        <w:rPr>
          <w:rFonts w:eastAsia="Malgun Gothic"/>
          <w:lang w:eastAsia="zh-CN"/>
        </w:rPr>
        <w:tab/>
      </w:r>
      <w:r w:rsidR="000F0F0F" w:rsidRPr="00EF4C80">
        <w:rPr>
          <w:rFonts w:eastAsia="Malgun Gothic"/>
          <w:lang w:eastAsia="zh-CN"/>
        </w:rPr>
        <w:t>Factors and difficulties impeding the implementation of the Convention</w:t>
      </w:r>
    </w:p>
    <w:p w:rsidR="000F0F0F" w:rsidRPr="00EF4C80" w:rsidRDefault="00142FE7" w:rsidP="00142FE7">
      <w:pPr>
        <w:pStyle w:val="SingleTxtG"/>
        <w:rPr>
          <w:rFonts w:eastAsia="Malgun Gothic"/>
          <w:lang w:eastAsia="zh-CN"/>
        </w:rPr>
      </w:pPr>
      <w:r w:rsidRPr="00EF4C80">
        <w:rPr>
          <w:rFonts w:eastAsia="Malgun Gothic"/>
          <w:lang w:eastAsia="zh-CN"/>
        </w:rPr>
        <w:t>7.</w:t>
      </w:r>
      <w:r w:rsidRPr="00EF4C80">
        <w:rPr>
          <w:rFonts w:eastAsia="Malgun Gothic"/>
          <w:lang w:eastAsia="zh-CN"/>
        </w:rPr>
        <w:tab/>
      </w:r>
      <w:r w:rsidR="000F0F0F" w:rsidRPr="00EF4C80">
        <w:rPr>
          <w:rFonts w:eastAsia="Malgun Gothic"/>
          <w:lang w:eastAsia="zh-CN"/>
        </w:rPr>
        <w:t>The Committee takes note of the fact that the State party is one of the countries most affected by climate change and the increasing impact of natural hazards, such as</w:t>
      </w:r>
      <w:r w:rsidR="006163E5" w:rsidRPr="00EF4C80">
        <w:rPr>
          <w:rFonts w:eastAsia="Malgun Gothic"/>
          <w:lang w:eastAsia="zh-CN"/>
        </w:rPr>
        <w:t xml:space="preserve"> floods, storms and drought, </w:t>
      </w:r>
      <w:r w:rsidR="000F0F0F" w:rsidRPr="00EF4C80">
        <w:rPr>
          <w:rFonts w:eastAsia="Malgun Gothic"/>
          <w:lang w:eastAsia="zh-CN"/>
        </w:rPr>
        <w:t>leading to changes in the disease patterns, reduced agricultural outputs and food insecurity.</w:t>
      </w:r>
    </w:p>
    <w:p w:rsidR="000F0F0F" w:rsidRPr="00EF4C80" w:rsidRDefault="00197950" w:rsidP="00197950">
      <w:pPr>
        <w:pStyle w:val="HChG"/>
        <w:rPr>
          <w:rFonts w:eastAsia="Malgun Gothic"/>
          <w:lang w:eastAsia="zh-CN"/>
        </w:rPr>
      </w:pPr>
      <w:r w:rsidRPr="00EF4C80">
        <w:rPr>
          <w:rFonts w:eastAsia="Malgun Gothic"/>
          <w:lang w:eastAsia="zh-CN"/>
        </w:rPr>
        <w:tab/>
        <w:t>IV.</w:t>
      </w:r>
      <w:r w:rsidRPr="00EF4C80">
        <w:rPr>
          <w:rFonts w:eastAsia="Malgun Gothic"/>
          <w:lang w:eastAsia="zh-CN"/>
        </w:rPr>
        <w:tab/>
      </w:r>
      <w:r w:rsidR="000F0F0F" w:rsidRPr="00EF4C80">
        <w:rPr>
          <w:rFonts w:eastAsia="Malgun Gothic"/>
          <w:lang w:eastAsia="zh-CN"/>
        </w:rPr>
        <w:t>Main areas of concern and recommendations</w:t>
      </w:r>
    </w:p>
    <w:p w:rsidR="000F0F0F" w:rsidRPr="00EF4C80" w:rsidRDefault="00197950" w:rsidP="00197950">
      <w:pPr>
        <w:pStyle w:val="H1G"/>
      </w:pPr>
      <w:r w:rsidRPr="00EF4C80">
        <w:tab/>
      </w:r>
      <w:r w:rsidR="00575954" w:rsidRPr="00EF4C80">
        <w:t>A.</w:t>
      </w:r>
      <w:r w:rsidR="00575954" w:rsidRPr="00EF4C80">
        <w:tab/>
      </w:r>
      <w:r w:rsidR="000F0F0F" w:rsidRPr="00EF4C80">
        <w:t>General measures of implementation (arts. 4, 42 and 44, para. 6</w:t>
      </w:r>
      <w:r w:rsidR="001D7673" w:rsidRPr="00EF4C80">
        <w:t>,</w:t>
      </w:r>
      <w:r w:rsidR="000F0F0F" w:rsidRPr="00EF4C80">
        <w:t xml:space="preserve"> of the Convention)</w:t>
      </w:r>
    </w:p>
    <w:p w:rsidR="000F0F0F" w:rsidRPr="00EF4C80" w:rsidRDefault="00197950" w:rsidP="00197950">
      <w:pPr>
        <w:pStyle w:val="H23G"/>
      </w:pPr>
      <w:r w:rsidRPr="00EF4C80">
        <w:tab/>
      </w:r>
      <w:r w:rsidRPr="00EF4C80">
        <w:tab/>
      </w:r>
      <w:r w:rsidR="000F0F0F" w:rsidRPr="00EF4C80">
        <w:t xml:space="preserve">The Committee’s previous recommendations </w:t>
      </w:r>
    </w:p>
    <w:p w:rsidR="000F0F0F" w:rsidRPr="00EF4C80" w:rsidRDefault="00142FE7" w:rsidP="00142FE7">
      <w:pPr>
        <w:pStyle w:val="SingleTxtG"/>
        <w:rPr>
          <w:rFonts w:eastAsia="Malgun Gothic"/>
          <w:lang w:eastAsia="zh-CN"/>
        </w:rPr>
      </w:pPr>
      <w:r w:rsidRPr="00EF4C80">
        <w:rPr>
          <w:rFonts w:eastAsia="Malgun Gothic"/>
          <w:lang w:eastAsia="zh-CN"/>
        </w:rPr>
        <w:t>8.</w:t>
      </w:r>
      <w:r w:rsidRPr="00EF4C80">
        <w:rPr>
          <w:rFonts w:eastAsia="Malgun Gothic"/>
          <w:lang w:eastAsia="zh-CN"/>
        </w:rPr>
        <w:tab/>
      </w:r>
      <w:r w:rsidR="000F0F0F" w:rsidRPr="00EF4C80">
        <w:rPr>
          <w:rFonts w:eastAsia="Malgun Gothic"/>
          <w:lang w:eastAsia="zh-CN"/>
        </w:rPr>
        <w:t>The Committee, while welcoming the State party’s objective assessment of the child rights situation and its efforts to implement the concluding observations</w:t>
      </w:r>
      <w:r w:rsidR="00590803" w:rsidRPr="00EF4C80">
        <w:rPr>
          <w:rFonts w:eastAsia="Malgun Gothic"/>
          <w:lang w:eastAsia="zh-CN"/>
        </w:rPr>
        <w:t xml:space="preserve"> </w:t>
      </w:r>
      <w:r w:rsidR="000F0F0F" w:rsidRPr="00EF4C80">
        <w:rPr>
          <w:rFonts w:eastAsia="Malgun Gothic"/>
          <w:lang w:eastAsia="zh-CN"/>
        </w:rPr>
        <w:t xml:space="preserve">on its </w:t>
      </w:r>
      <w:r w:rsidR="00590803" w:rsidRPr="00EF4C80">
        <w:rPr>
          <w:rFonts w:eastAsia="Malgun Gothic"/>
          <w:lang w:eastAsia="zh-CN"/>
        </w:rPr>
        <w:t xml:space="preserve">initial </w:t>
      </w:r>
      <w:r w:rsidR="000F0F0F" w:rsidRPr="00EF4C80">
        <w:rPr>
          <w:rFonts w:eastAsia="Malgun Gothic"/>
          <w:lang w:eastAsia="zh-CN"/>
        </w:rPr>
        <w:t xml:space="preserve">report (CRC/C/15/Add.14), </w:t>
      </w:r>
      <w:r w:rsidR="00590803" w:rsidRPr="00EF4C80">
        <w:rPr>
          <w:rFonts w:eastAsia="Malgun Gothic"/>
          <w:lang w:eastAsia="zh-CN"/>
        </w:rPr>
        <w:t xml:space="preserve">adopted in 1994, </w:t>
      </w:r>
      <w:r w:rsidR="000F0F0F" w:rsidRPr="00EF4C80">
        <w:rPr>
          <w:rFonts w:eastAsia="Malgun Gothic"/>
          <w:lang w:eastAsia="zh-CN"/>
        </w:rPr>
        <w:t>regrets that some of the Committee’s recommendations contained therein have not been implemented.</w:t>
      </w:r>
    </w:p>
    <w:p w:rsidR="000F0F0F" w:rsidRPr="00EF4C80" w:rsidRDefault="00142FE7" w:rsidP="00142FE7">
      <w:pPr>
        <w:pStyle w:val="SingleTxtG"/>
        <w:rPr>
          <w:rFonts w:eastAsia="Malgun Gothic"/>
          <w:lang w:eastAsia="zh-CN"/>
        </w:rPr>
      </w:pPr>
      <w:r w:rsidRPr="00EF4C80">
        <w:rPr>
          <w:rFonts w:eastAsia="Malgun Gothic"/>
          <w:lang w:eastAsia="zh-CN"/>
        </w:rPr>
        <w:t>9.</w:t>
      </w:r>
      <w:r w:rsidRPr="00EF4C80">
        <w:rPr>
          <w:rFonts w:eastAsia="Malgun Gothic"/>
          <w:lang w:eastAsia="zh-CN"/>
        </w:rPr>
        <w:tab/>
      </w:r>
      <w:r w:rsidR="000F0F0F" w:rsidRPr="00EF4C80">
        <w:rPr>
          <w:rFonts w:eastAsia="Malgun Gothic"/>
          <w:lang w:eastAsia="zh-CN"/>
        </w:rPr>
        <w:t xml:space="preserve">The Committee urges the State party to take all necessary measures to address those recommendations from the </w:t>
      </w:r>
      <w:r w:rsidR="00590803" w:rsidRPr="00EF4C80">
        <w:rPr>
          <w:rFonts w:eastAsia="Malgun Gothic"/>
          <w:lang w:eastAsia="zh-CN"/>
        </w:rPr>
        <w:t xml:space="preserve">previous </w:t>
      </w:r>
      <w:r w:rsidR="000F0F0F" w:rsidRPr="00EF4C80">
        <w:rPr>
          <w:rFonts w:eastAsia="Malgun Gothic"/>
          <w:lang w:eastAsia="zh-CN"/>
        </w:rPr>
        <w:t>concluding observations that have not been implemented or sufficiently implemented, particularly those relat</w:t>
      </w:r>
      <w:r w:rsidR="00590803" w:rsidRPr="00EF4C80">
        <w:rPr>
          <w:rFonts w:eastAsia="Malgun Gothic"/>
          <w:lang w:eastAsia="zh-CN"/>
        </w:rPr>
        <w:t>ing</w:t>
      </w:r>
      <w:r w:rsidR="000F0F0F" w:rsidRPr="00EF4C80">
        <w:rPr>
          <w:rFonts w:eastAsia="Malgun Gothic"/>
          <w:lang w:eastAsia="zh-CN"/>
        </w:rPr>
        <w:t xml:space="preserve"> to legislative reform, discrimination against girls and children with disabilities, </w:t>
      </w:r>
      <w:r w:rsidR="007C7C96">
        <w:rPr>
          <w:rFonts w:eastAsia="Malgun Gothic"/>
          <w:lang w:eastAsia="zh-CN"/>
        </w:rPr>
        <w:t xml:space="preserve">the </w:t>
      </w:r>
      <w:r w:rsidR="000F0F0F" w:rsidRPr="00EF4C80">
        <w:rPr>
          <w:rFonts w:eastAsia="Malgun Gothic"/>
          <w:lang w:eastAsia="zh-CN"/>
        </w:rPr>
        <w:t xml:space="preserve">high incidence of child labour and administration of juvenile justice. </w:t>
      </w:r>
    </w:p>
    <w:p w:rsidR="000F0F0F" w:rsidRPr="00EF4C80" w:rsidRDefault="00BC7257" w:rsidP="00BC7257">
      <w:pPr>
        <w:pStyle w:val="H23G"/>
        <w:rPr>
          <w:rFonts w:eastAsia="Malgun Gothic"/>
          <w:lang w:eastAsia="zh-CN"/>
        </w:rPr>
      </w:pPr>
      <w:r w:rsidRPr="00EF4C80">
        <w:rPr>
          <w:rFonts w:eastAsia="Malgun Gothic"/>
          <w:lang w:eastAsia="zh-CN"/>
        </w:rPr>
        <w:tab/>
      </w:r>
      <w:r w:rsidRPr="00EF4C80">
        <w:rPr>
          <w:rFonts w:eastAsia="Malgun Gothic"/>
          <w:lang w:eastAsia="zh-CN"/>
        </w:rPr>
        <w:tab/>
        <w:t>Legislation</w:t>
      </w:r>
    </w:p>
    <w:p w:rsidR="000F0F0F" w:rsidRPr="00EF4C80" w:rsidRDefault="00142FE7" w:rsidP="00142FE7">
      <w:pPr>
        <w:pStyle w:val="SingleTxtG"/>
        <w:rPr>
          <w:rFonts w:eastAsia="Malgun Gothic"/>
          <w:lang w:eastAsia="zh-CN"/>
        </w:rPr>
      </w:pPr>
      <w:r w:rsidRPr="00EF4C80">
        <w:rPr>
          <w:rFonts w:eastAsia="Malgun Gothic"/>
          <w:lang w:eastAsia="zh-CN"/>
        </w:rPr>
        <w:t>10.</w:t>
      </w:r>
      <w:r w:rsidRPr="00EF4C80">
        <w:rPr>
          <w:rFonts w:eastAsia="Malgun Gothic"/>
          <w:lang w:eastAsia="zh-CN"/>
        </w:rPr>
        <w:tab/>
      </w:r>
      <w:r w:rsidR="000F0F0F" w:rsidRPr="00EF4C80">
        <w:rPr>
          <w:rFonts w:eastAsia="Malgun Gothic"/>
          <w:lang w:eastAsia="zh-CN"/>
        </w:rPr>
        <w:t xml:space="preserve">While welcoming the initiatives to review laws from the pre-independence period, the Committee regrets the failure of the State party to adopt and implement key national legislation concerning children, as required by the Convention. In particular, the Committee notes with concern that despite discussions </w:t>
      </w:r>
      <w:r w:rsidR="00AF2C1C" w:rsidRPr="00EF4C80">
        <w:rPr>
          <w:rFonts w:eastAsia="Malgun Gothic"/>
          <w:lang w:eastAsia="zh-CN"/>
        </w:rPr>
        <w:t xml:space="preserve">that began </w:t>
      </w:r>
      <w:r w:rsidR="000F0F0F" w:rsidRPr="00EF4C80">
        <w:rPr>
          <w:rFonts w:eastAsia="Malgun Gothic"/>
          <w:lang w:eastAsia="zh-CN"/>
        </w:rPr>
        <w:t>over a decade</w:t>
      </w:r>
      <w:r w:rsidR="00AF2C1C" w:rsidRPr="00EF4C80">
        <w:rPr>
          <w:rFonts w:eastAsia="Malgun Gothic"/>
          <w:lang w:eastAsia="zh-CN"/>
        </w:rPr>
        <w:t xml:space="preserve"> ago</w:t>
      </w:r>
      <w:r w:rsidR="000F0F0F" w:rsidRPr="00EF4C80">
        <w:rPr>
          <w:rFonts w:eastAsia="Malgun Gothic"/>
          <w:lang w:eastAsia="zh-CN"/>
        </w:rPr>
        <w:t xml:space="preserve">, two notable laws on children’s rights, the Child Care and Protection Bill and the Child Justice Bill, have not yet been adopted. Furthermore, noting the existence of plural legal systems, the Committee is concerned that the customary law and practices are not consistent with the principles and provisions of the Convention, in particular those relating to the minimum age of marriage, </w:t>
      </w:r>
      <w:r w:rsidR="00AF2C1C" w:rsidRPr="00EF4C80">
        <w:rPr>
          <w:rFonts w:eastAsia="Malgun Gothic"/>
          <w:lang w:eastAsia="zh-CN"/>
        </w:rPr>
        <w:t xml:space="preserve">to </w:t>
      </w:r>
      <w:r w:rsidR="000F0F0F" w:rsidRPr="00EF4C80">
        <w:rPr>
          <w:rFonts w:eastAsia="Malgun Gothic"/>
          <w:lang w:eastAsia="zh-CN"/>
        </w:rPr>
        <w:t xml:space="preserve">divorce and </w:t>
      </w:r>
      <w:r w:rsidR="00AF2C1C" w:rsidRPr="00EF4C80">
        <w:rPr>
          <w:rFonts w:eastAsia="Malgun Gothic"/>
          <w:lang w:eastAsia="zh-CN"/>
        </w:rPr>
        <w:t xml:space="preserve">to </w:t>
      </w:r>
      <w:r w:rsidR="000F0F0F" w:rsidRPr="00EF4C80">
        <w:rPr>
          <w:rFonts w:eastAsia="Malgun Gothic"/>
          <w:lang w:eastAsia="zh-CN"/>
        </w:rPr>
        <w:t>inheritance.</w:t>
      </w:r>
    </w:p>
    <w:p w:rsidR="000F0F0F" w:rsidRPr="00EF4C80" w:rsidRDefault="00142FE7" w:rsidP="00142FE7">
      <w:pPr>
        <w:pStyle w:val="SingleTxtG"/>
        <w:rPr>
          <w:rFonts w:eastAsia="Malgun Gothic"/>
          <w:b/>
          <w:lang w:eastAsia="zh-CN"/>
        </w:rPr>
      </w:pPr>
      <w:r w:rsidRPr="00EF4C80">
        <w:rPr>
          <w:rFonts w:eastAsia="Malgun Gothic"/>
          <w:lang w:eastAsia="zh-CN"/>
        </w:rPr>
        <w:t>11.</w:t>
      </w:r>
      <w:r w:rsidRPr="00EF4C80">
        <w:rPr>
          <w:rFonts w:eastAsia="Malgun Gothic"/>
          <w:lang w:eastAsia="zh-CN"/>
        </w:rPr>
        <w:tab/>
      </w:r>
      <w:r w:rsidR="000F0F0F" w:rsidRPr="00EF4C80">
        <w:rPr>
          <w:rFonts w:eastAsia="Malgun Gothic"/>
          <w:b/>
          <w:lang w:eastAsia="zh-CN"/>
        </w:rPr>
        <w:t xml:space="preserve">The Committee urges the State party to expedite the revision and adoption of pending legislation on children’s rights, particularly the Child Care and Protection Bill, and the Child Justice Bill. The Committee also recommends </w:t>
      </w:r>
      <w:r w:rsidR="002D507F" w:rsidRPr="00EF4C80">
        <w:rPr>
          <w:rFonts w:eastAsia="Malgun Gothic"/>
          <w:b/>
          <w:lang w:eastAsia="zh-CN"/>
        </w:rPr>
        <w:t xml:space="preserve">that </w:t>
      </w:r>
      <w:r w:rsidR="000F0F0F" w:rsidRPr="00EF4C80">
        <w:rPr>
          <w:rFonts w:eastAsia="Malgun Gothic"/>
          <w:b/>
          <w:lang w:eastAsia="zh-CN"/>
        </w:rPr>
        <w:t xml:space="preserve">the State party </w:t>
      </w:r>
      <w:r w:rsidR="006163E5" w:rsidRPr="00EF4C80">
        <w:rPr>
          <w:rFonts w:eastAsia="Malgun Gothic"/>
          <w:b/>
          <w:lang w:eastAsia="zh-CN"/>
        </w:rPr>
        <w:t xml:space="preserve">incorporate into </w:t>
      </w:r>
      <w:r w:rsidR="000F0F0F" w:rsidRPr="00EF4C80">
        <w:rPr>
          <w:rFonts w:eastAsia="Malgun Gothic"/>
          <w:b/>
          <w:lang w:eastAsia="zh-CN"/>
        </w:rPr>
        <w:t>all pr</w:t>
      </w:r>
      <w:r w:rsidR="006163E5" w:rsidRPr="00EF4C80">
        <w:rPr>
          <w:rFonts w:eastAsia="Malgun Gothic"/>
          <w:b/>
          <w:lang w:eastAsia="zh-CN"/>
        </w:rPr>
        <w:t>oposed and existing legislation</w:t>
      </w:r>
      <w:r w:rsidR="000F0F0F" w:rsidRPr="00EF4C80">
        <w:rPr>
          <w:rFonts w:eastAsia="Malgun Gothic"/>
          <w:b/>
          <w:lang w:eastAsia="zh-CN"/>
        </w:rPr>
        <w:t xml:space="preserve"> the principles and provisions of the Convention, and in the meantime, take measures to ensure that in case of conflict, the constitutional provisions and statutory laws prevail over the customary law, and </w:t>
      </w:r>
      <w:r w:rsidR="006163E5" w:rsidRPr="00EF4C80">
        <w:rPr>
          <w:rFonts w:eastAsia="Malgun Gothic"/>
          <w:b/>
          <w:lang w:eastAsia="zh-CN"/>
        </w:rPr>
        <w:t xml:space="preserve">that </w:t>
      </w:r>
      <w:r w:rsidR="000F0F0F" w:rsidRPr="00EF4C80">
        <w:rPr>
          <w:rFonts w:eastAsia="Malgun Gothic"/>
          <w:b/>
          <w:lang w:eastAsia="zh-CN"/>
        </w:rPr>
        <w:t>children and women have full access to the formal justice system.</w:t>
      </w:r>
    </w:p>
    <w:p w:rsidR="000F0F0F" w:rsidRPr="00EF4C80" w:rsidRDefault="00C14CD7" w:rsidP="00C14CD7">
      <w:pPr>
        <w:pStyle w:val="H23G"/>
      </w:pPr>
      <w:r w:rsidRPr="00EF4C80">
        <w:tab/>
      </w:r>
      <w:r w:rsidRPr="00EF4C80">
        <w:tab/>
      </w:r>
      <w:r w:rsidR="000F0F0F" w:rsidRPr="00EF4C80">
        <w:t xml:space="preserve">Comprehensive policy and strategy </w:t>
      </w:r>
    </w:p>
    <w:p w:rsidR="000F0F0F" w:rsidRPr="00EF4C80" w:rsidRDefault="00142FE7" w:rsidP="00142FE7">
      <w:pPr>
        <w:pStyle w:val="SingleTxtG"/>
        <w:rPr>
          <w:rFonts w:eastAsia="Malgun Gothic"/>
          <w:lang w:eastAsia="zh-CN"/>
        </w:rPr>
      </w:pPr>
      <w:r w:rsidRPr="00EF4C80">
        <w:rPr>
          <w:rFonts w:eastAsia="Malgun Gothic"/>
          <w:lang w:eastAsia="zh-CN"/>
        </w:rPr>
        <w:t>12.</w:t>
      </w:r>
      <w:r w:rsidRPr="00EF4C80">
        <w:rPr>
          <w:rFonts w:eastAsia="Malgun Gothic"/>
          <w:lang w:eastAsia="zh-CN"/>
        </w:rPr>
        <w:tab/>
      </w:r>
      <w:r w:rsidR="000F0F0F" w:rsidRPr="00EF4C80">
        <w:rPr>
          <w:rFonts w:eastAsia="Malgun Gothic"/>
          <w:lang w:eastAsia="zh-CN"/>
        </w:rPr>
        <w:t>The Committee notes with appreciation that the State party launched the National Agenda for Children, a five-year framework (2012-2016), in June 2012, guiding all sectors in the State party towards fulfilling their obligations to protect and promote children’s rights.</w:t>
      </w:r>
    </w:p>
    <w:p w:rsidR="000F0F0F" w:rsidRPr="00EF4C80" w:rsidRDefault="00142FE7" w:rsidP="00142FE7">
      <w:pPr>
        <w:pStyle w:val="SingleTxtG"/>
        <w:rPr>
          <w:rFonts w:eastAsia="Malgun Gothic"/>
          <w:b/>
          <w:lang w:eastAsia="zh-CN"/>
        </w:rPr>
      </w:pPr>
      <w:r w:rsidRPr="00EF4C80">
        <w:rPr>
          <w:rFonts w:eastAsia="Malgun Gothic"/>
          <w:lang w:eastAsia="zh-CN"/>
        </w:rPr>
        <w:t>13.</w:t>
      </w:r>
      <w:r w:rsidRPr="00EF4C80">
        <w:rPr>
          <w:rFonts w:eastAsia="Malgun Gothic"/>
          <w:lang w:eastAsia="zh-CN"/>
        </w:rPr>
        <w:tab/>
      </w:r>
      <w:r w:rsidR="000F0F0F" w:rsidRPr="00EF4C80">
        <w:rPr>
          <w:rFonts w:eastAsia="Malgun Gothic"/>
          <w:b/>
          <w:lang w:eastAsia="zh-CN"/>
        </w:rPr>
        <w:t xml:space="preserve">The Committee recommends </w:t>
      </w:r>
      <w:r w:rsidR="002D507F" w:rsidRPr="00EF4C80">
        <w:rPr>
          <w:rFonts w:eastAsia="Malgun Gothic"/>
          <w:b/>
          <w:lang w:eastAsia="zh-CN"/>
        </w:rPr>
        <w:t xml:space="preserve">that </w:t>
      </w:r>
      <w:r w:rsidR="000F0F0F" w:rsidRPr="00EF4C80">
        <w:rPr>
          <w:rFonts w:eastAsia="Malgun Gothic"/>
          <w:b/>
          <w:lang w:eastAsia="zh-CN"/>
        </w:rPr>
        <w:t>the State party allocate adequate human, financial and technical resources for the implementation of the National Agenda for Children, and set up an effective monitoring and e</w:t>
      </w:r>
      <w:r w:rsidR="006163E5" w:rsidRPr="00EF4C80">
        <w:rPr>
          <w:rFonts w:eastAsia="Malgun Gothic"/>
          <w:b/>
          <w:lang w:eastAsia="zh-CN"/>
        </w:rPr>
        <w:t xml:space="preserve">valuation mechanism to </w:t>
      </w:r>
      <w:r w:rsidR="000F0F0F" w:rsidRPr="00EF4C80">
        <w:rPr>
          <w:rFonts w:eastAsia="Malgun Gothic"/>
          <w:b/>
          <w:lang w:eastAsia="zh-CN"/>
        </w:rPr>
        <w:t>track the progress achieved in the implementation of the plan.</w:t>
      </w:r>
    </w:p>
    <w:p w:rsidR="000F0F0F" w:rsidRPr="00EF4C80" w:rsidRDefault="009F12E0" w:rsidP="009F12E0">
      <w:pPr>
        <w:pStyle w:val="H23G"/>
        <w:rPr>
          <w:rFonts w:eastAsia="Malgun Gothic"/>
          <w:lang w:eastAsia="en-GB"/>
        </w:rPr>
      </w:pPr>
      <w:r w:rsidRPr="00EF4C80">
        <w:rPr>
          <w:rFonts w:eastAsia="Malgun Gothic"/>
          <w:lang w:eastAsia="en-GB"/>
        </w:rPr>
        <w:tab/>
      </w:r>
      <w:r w:rsidRPr="00EF4C80">
        <w:rPr>
          <w:rFonts w:eastAsia="Malgun Gothic"/>
          <w:lang w:eastAsia="en-GB"/>
        </w:rPr>
        <w:tab/>
      </w:r>
      <w:r w:rsidR="000F0F0F" w:rsidRPr="00EF4C80">
        <w:rPr>
          <w:rFonts w:eastAsia="Malgun Gothic"/>
          <w:lang w:eastAsia="en-GB"/>
        </w:rPr>
        <w:t>Coordination</w:t>
      </w:r>
    </w:p>
    <w:p w:rsidR="000F0F0F" w:rsidRPr="00EF4C80" w:rsidRDefault="00142FE7" w:rsidP="00142FE7">
      <w:pPr>
        <w:pStyle w:val="SingleTxtG"/>
        <w:rPr>
          <w:rFonts w:eastAsia="Malgun Gothic"/>
          <w:lang w:eastAsia="zh-CN"/>
        </w:rPr>
      </w:pPr>
      <w:r w:rsidRPr="00EF4C80">
        <w:rPr>
          <w:rFonts w:eastAsia="Malgun Gothic"/>
          <w:lang w:eastAsia="zh-CN"/>
        </w:rPr>
        <w:t>14.</w:t>
      </w:r>
      <w:r w:rsidRPr="00EF4C80">
        <w:rPr>
          <w:rFonts w:eastAsia="Malgun Gothic"/>
          <w:lang w:eastAsia="zh-CN"/>
        </w:rPr>
        <w:tab/>
      </w:r>
      <w:r w:rsidR="000F0F0F" w:rsidRPr="00EF4C80">
        <w:rPr>
          <w:rFonts w:eastAsia="Malgun Gothic"/>
          <w:lang w:eastAsia="zh-CN"/>
        </w:rPr>
        <w:t>The Committee notes that the Ministry of Gender Equality and Child Welfare was established as the leading coordinating body for the protection and promotion of children’s rights; however, it notes with concern the information provided by the State party that the Ministry lacks adequate staff and resources. The Committee is further concerned that various government departments and ministries have different coordination frameworks for strategic policies across regions and constituencies, which leads to overlapping mandates and roles in the implementation of child rights, negatively affecting the decision</w:t>
      </w:r>
      <w:r w:rsidR="002D507F" w:rsidRPr="00EF4C80">
        <w:rPr>
          <w:rFonts w:eastAsia="Malgun Gothic"/>
          <w:lang w:eastAsia="zh-CN"/>
        </w:rPr>
        <w:t>-</w:t>
      </w:r>
      <w:r w:rsidR="000F0F0F" w:rsidRPr="00EF4C80">
        <w:rPr>
          <w:rFonts w:eastAsia="Malgun Gothic"/>
          <w:lang w:eastAsia="zh-CN"/>
        </w:rPr>
        <w:t>making and implementation of policies.</w:t>
      </w:r>
    </w:p>
    <w:p w:rsidR="000F0F0F" w:rsidRPr="00EF4C80" w:rsidRDefault="00142FE7" w:rsidP="00142FE7">
      <w:pPr>
        <w:pStyle w:val="SingleTxtG"/>
        <w:rPr>
          <w:rFonts w:eastAsia="Malgun Gothic"/>
          <w:b/>
          <w:lang w:eastAsia="zh-CN"/>
        </w:rPr>
      </w:pPr>
      <w:r w:rsidRPr="00EF4C80">
        <w:rPr>
          <w:rFonts w:eastAsia="Malgun Gothic"/>
          <w:lang w:eastAsia="zh-CN"/>
        </w:rPr>
        <w:t>15.</w:t>
      </w:r>
      <w:r w:rsidRPr="00EF4C80">
        <w:rPr>
          <w:rFonts w:eastAsia="Malgun Gothic"/>
          <w:lang w:eastAsia="zh-CN"/>
        </w:rPr>
        <w:tab/>
      </w:r>
      <w:r w:rsidR="000F0F0F" w:rsidRPr="00EF4C80">
        <w:rPr>
          <w:rFonts w:eastAsia="Malgun Gothic"/>
          <w:b/>
          <w:lang w:eastAsia="zh-CN"/>
        </w:rPr>
        <w:t>The Committee urges the State party to reinforce the coordination role of the Ministry of Gender Equality and Child Welfare by ensurin</w:t>
      </w:r>
      <w:r w:rsidR="006163E5" w:rsidRPr="00EF4C80">
        <w:rPr>
          <w:rFonts w:eastAsia="Malgun Gothic"/>
          <w:b/>
          <w:lang w:eastAsia="zh-CN"/>
        </w:rPr>
        <w:t>g that the Ministry has a high</w:t>
      </w:r>
      <w:r w:rsidR="000F0F0F" w:rsidRPr="00EF4C80">
        <w:rPr>
          <w:rFonts w:eastAsia="Malgun Gothic"/>
          <w:b/>
          <w:lang w:eastAsia="zh-CN"/>
        </w:rPr>
        <w:t xml:space="preserve"> status and authority, including adequate human, technical and financial resources to effectively coordinate actions for children’s rights across different sectors </w:t>
      </w:r>
      <w:r w:rsidR="002D507F" w:rsidRPr="00EF4C80">
        <w:rPr>
          <w:rFonts w:eastAsia="Malgun Gothic"/>
          <w:b/>
          <w:lang w:eastAsia="zh-CN"/>
        </w:rPr>
        <w:t>and</w:t>
      </w:r>
      <w:r w:rsidR="000F0F0F" w:rsidRPr="00EF4C80">
        <w:rPr>
          <w:rFonts w:eastAsia="Malgun Gothic"/>
          <w:b/>
          <w:lang w:eastAsia="zh-CN"/>
        </w:rPr>
        <w:t xml:space="preserve"> effectively monitor the implementation of the National Agenda for Children (2012-2016). Furthermore, the Committee recommends </w:t>
      </w:r>
      <w:r w:rsidR="002D507F" w:rsidRPr="00EF4C80">
        <w:rPr>
          <w:rFonts w:eastAsia="Malgun Gothic"/>
          <w:b/>
          <w:lang w:eastAsia="zh-CN"/>
        </w:rPr>
        <w:t xml:space="preserve">that </w:t>
      </w:r>
      <w:r w:rsidR="000F0F0F" w:rsidRPr="00EF4C80">
        <w:rPr>
          <w:rFonts w:eastAsia="Malgun Gothic"/>
          <w:b/>
          <w:lang w:eastAsia="zh-CN"/>
        </w:rPr>
        <w:t>the State party review</w:t>
      </w:r>
      <w:r w:rsidR="006163E5" w:rsidRPr="00EF4C80">
        <w:rPr>
          <w:rFonts w:eastAsia="Malgun Gothic"/>
          <w:b/>
          <w:lang w:eastAsia="zh-CN"/>
        </w:rPr>
        <w:t xml:space="preserve"> its national, regional and local </w:t>
      </w:r>
      <w:r w:rsidR="000F0F0F" w:rsidRPr="00EF4C80">
        <w:rPr>
          <w:rFonts w:eastAsia="Malgun Gothic"/>
          <w:b/>
          <w:lang w:eastAsia="zh-CN"/>
        </w:rPr>
        <w:t>coordination mechanisms to streamline coordination processes, and reduce duplication between different sectors.</w:t>
      </w:r>
    </w:p>
    <w:p w:rsidR="000F0F0F" w:rsidRPr="00EF4C80" w:rsidRDefault="009F12E0" w:rsidP="009F12E0">
      <w:pPr>
        <w:pStyle w:val="H23G"/>
        <w:rPr>
          <w:rFonts w:eastAsia="Malgun Gothic"/>
          <w:color w:val="000000"/>
          <w:lang w:eastAsia="en-GB"/>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Allocation of resources</w:t>
      </w:r>
    </w:p>
    <w:p w:rsidR="000F0F0F" w:rsidRPr="00EF4C80" w:rsidRDefault="00142FE7" w:rsidP="00142FE7">
      <w:pPr>
        <w:pStyle w:val="SingleTxtG"/>
        <w:rPr>
          <w:rFonts w:eastAsia="Malgun Gothic"/>
          <w:lang w:eastAsia="zh-CN"/>
        </w:rPr>
      </w:pPr>
      <w:r w:rsidRPr="00EF4C80">
        <w:rPr>
          <w:rFonts w:eastAsia="Malgun Gothic"/>
          <w:lang w:eastAsia="zh-CN"/>
        </w:rPr>
        <w:t>16.</w:t>
      </w:r>
      <w:r w:rsidRPr="00EF4C80">
        <w:rPr>
          <w:rFonts w:eastAsia="Malgun Gothic"/>
          <w:lang w:eastAsia="zh-CN"/>
        </w:rPr>
        <w:tab/>
      </w:r>
      <w:r w:rsidR="000F0F0F" w:rsidRPr="00EF4C80">
        <w:rPr>
          <w:rFonts w:eastAsia="Malgun Gothic"/>
          <w:lang w:eastAsia="zh-CN"/>
        </w:rPr>
        <w:t>While noting that the State party has allocated considerable resources in its national budget to the social sectors, particularly in education, the Committee is concerned that such a level of spending has not necessarily resulted in improved outcomes in many areas of children’s rights, including the education sector. The Committee also notes with concern that the State party has not yet undertaken a child rights approach to budgeting to track the allocation and use of resources for children across different sectors.</w:t>
      </w:r>
    </w:p>
    <w:p w:rsidR="000F0F0F" w:rsidRPr="00EF4C80" w:rsidRDefault="00142FE7" w:rsidP="00142FE7">
      <w:pPr>
        <w:pStyle w:val="SingleTxtG"/>
        <w:rPr>
          <w:rFonts w:eastAsia="Malgun Gothic"/>
          <w:b/>
          <w:lang w:eastAsia="zh-CN"/>
        </w:rPr>
      </w:pPr>
      <w:r w:rsidRPr="00EF4C80">
        <w:rPr>
          <w:rFonts w:eastAsia="Malgun Gothic"/>
          <w:lang w:eastAsia="zh-CN"/>
        </w:rPr>
        <w:t>17.</w:t>
      </w:r>
      <w:r w:rsidRPr="00EF4C80">
        <w:rPr>
          <w:rFonts w:eastAsia="Malgun Gothic"/>
          <w:lang w:eastAsia="zh-CN"/>
        </w:rPr>
        <w:tab/>
      </w:r>
      <w:r w:rsidR="000F0F0F" w:rsidRPr="00EF4C80">
        <w:rPr>
          <w:rFonts w:eastAsia="Malgun Gothic"/>
          <w:b/>
          <w:lang w:eastAsia="zh-CN"/>
        </w:rPr>
        <w:t>The Committee urges the State party:</w:t>
      </w:r>
    </w:p>
    <w:p w:rsidR="000F0F0F" w:rsidRPr="00EF4C80" w:rsidRDefault="00575954" w:rsidP="009F12E0">
      <w:pPr>
        <w:pStyle w:val="SingleTxtG"/>
        <w:ind w:firstLine="567"/>
        <w:rPr>
          <w:b/>
        </w:rPr>
      </w:pPr>
      <w:r w:rsidRPr="00EF4C80">
        <w:rPr>
          <w:b/>
        </w:rPr>
        <w:t>(a)</w:t>
      </w:r>
      <w:r w:rsidRPr="00EF4C80">
        <w:rPr>
          <w:b/>
        </w:rPr>
        <w:tab/>
      </w:r>
      <w:r w:rsidR="002D507F" w:rsidRPr="00EF4C80">
        <w:rPr>
          <w:b/>
        </w:rPr>
        <w:t>To m</w:t>
      </w:r>
      <w:r w:rsidR="000F0F0F" w:rsidRPr="00EF4C80">
        <w:rPr>
          <w:b/>
        </w:rPr>
        <w:t>onitor public expenditure on children to ensure equity of resources across different sectors and positive outcomes for all children;</w:t>
      </w:r>
    </w:p>
    <w:p w:rsidR="000F0F0F" w:rsidRPr="00EF4C80" w:rsidRDefault="00575954" w:rsidP="009F12E0">
      <w:pPr>
        <w:pStyle w:val="SingleTxtG"/>
        <w:ind w:firstLine="567"/>
        <w:rPr>
          <w:b/>
        </w:rPr>
      </w:pPr>
      <w:r w:rsidRPr="00EF4C80">
        <w:rPr>
          <w:b/>
        </w:rPr>
        <w:t>(b)</w:t>
      </w:r>
      <w:r w:rsidRPr="00EF4C80">
        <w:rPr>
          <w:b/>
        </w:rPr>
        <w:tab/>
      </w:r>
      <w:r w:rsidR="002D507F" w:rsidRPr="00EF4C80">
        <w:rPr>
          <w:b/>
        </w:rPr>
        <w:t>To u</w:t>
      </w:r>
      <w:r w:rsidR="000F0F0F" w:rsidRPr="00EF4C80">
        <w:rPr>
          <w:b/>
        </w:rPr>
        <w:t xml:space="preserve">tilize a child rights approach in preparing the State budget by implementing a tracking system for the allocation and use of resources for children across key ministries. The Committee also urges that this tracking system be used for impact assessments on how investments in any sector serve the best interest of the child, ensuring that any differential impact of such investment on girls and boys is adequately reflected;  </w:t>
      </w:r>
    </w:p>
    <w:p w:rsidR="000F0F0F" w:rsidRPr="00EF4C80" w:rsidRDefault="00575954" w:rsidP="009F12E0">
      <w:pPr>
        <w:pStyle w:val="SingleTxtG"/>
        <w:ind w:firstLine="567"/>
        <w:rPr>
          <w:b/>
        </w:rPr>
      </w:pPr>
      <w:r w:rsidRPr="00EF4C80">
        <w:rPr>
          <w:b/>
        </w:rPr>
        <w:t>(c)</w:t>
      </w:r>
      <w:r w:rsidRPr="00EF4C80">
        <w:rPr>
          <w:b/>
        </w:rPr>
        <w:tab/>
      </w:r>
      <w:r w:rsidR="002D507F" w:rsidRPr="00EF4C80">
        <w:rPr>
          <w:b/>
        </w:rPr>
        <w:t>To e</w:t>
      </w:r>
      <w:r w:rsidR="000F0F0F" w:rsidRPr="00EF4C80">
        <w:rPr>
          <w:b/>
        </w:rPr>
        <w:t xml:space="preserve">nsure transparent and participatory budgeting through public dialogue and participation, in particular that of children, and </w:t>
      </w:r>
      <w:r w:rsidR="002D507F" w:rsidRPr="00EF4C80">
        <w:rPr>
          <w:b/>
        </w:rPr>
        <w:t xml:space="preserve">to </w:t>
      </w:r>
      <w:r w:rsidR="000F0F0F" w:rsidRPr="00EF4C80">
        <w:rPr>
          <w:b/>
        </w:rPr>
        <w:t xml:space="preserve">ensure proper accountability by local authorities; </w:t>
      </w:r>
    </w:p>
    <w:p w:rsidR="000F0F0F" w:rsidRPr="00EF4C80" w:rsidRDefault="00575954" w:rsidP="009F12E0">
      <w:pPr>
        <w:pStyle w:val="SingleTxtG"/>
        <w:ind w:firstLine="567"/>
        <w:rPr>
          <w:b/>
        </w:rPr>
      </w:pPr>
      <w:r w:rsidRPr="00EF4C80">
        <w:rPr>
          <w:b/>
        </w:rPr>
        <w:t>(d)</w:t>
      </w:r>
      <w:r w:rsidRPr="00EF4C80">
        <w:rPr>
          <w:b/>
        </w:rPr>
        <w:tab/>
      </w:r>
      <w:r w:rsidR="002D507F" w:rsidRPr="00EF4C80">
        <w:rPr>
          <w:b/>
        </w:rPr>
        <w:t>To d</w:t>
      </w:r>
      <w:r w:rsidR="000F0F0F" w:rsidRPr="00EF4C80">
        <w:rPr>
          <w:b/>
        </w:rPr>
        <w:t>efine strategic budgetary lines, particularly for children in marginalized situation</w:t>
      </w:r>
      <w:r w:rsidR="002D507F" w:rsidRPr="00EF4C80">
        <w:rPr>
          <w:b/>
        </w:rPr>
        <w:t>s</w:t>
      </w:r>
      <w:r w:rsidR="000F0F0F" w:rsidRPr="00EF4C80">
        <w:rPr>
          <w:b/>
        </w:rPr>
        <w:t xml:space="preserve">, those living in poverty, </w:t>
      </w:r>
      <w:r w:rsidR="00F40A3C" w:rsidRPr="00EF4C80">
        <w:rPr>
          <w:b/>
        </w:rPr>
        <w:t xml:space="preserve">in </w:t>
      </w:r>
      <w:r w:rsidR="000F0F0F" w:rsidRPr="00EF4C80">
        <w:rPr>
          <w:b/>
        </w:rPr>
        <w:t>rural areas or in vulnerable situations</w:t>
      </w:r>
      <w:r w:rsidR="0061598B" w:rsidRPr="00EF4C80">
        <w:rPr>
          <w:b/>
        </w:rPr>
        <w:t xml:space="preserve"> that</w:t>
      </w:r>
      <w:r w:rsidR="000F0F0F" w:rsidRPr="00EF4C80">
        <w:rPr>
          <w:b/>
        </w:rPr>
        <w:t xml:space="preserve"> require affirmative social measures (such as measures to eliminate discrimination against girls, strengthen birth registration programs, provide free and easy access to health care), and ensure that such budgetary lines are protected even in situations of crisis;</w:t>
      </w:r>
    </w:p>
    <w:p w:rsidR="000F0F0F" w:rsidRPr="00EF4C80" w:rsidRDefault="00575954" w:rsidP="009F12E0">
      <w:pPr>
        <w:pStyle w:val="SingleTxtG"/>
        <w:ind w:firstLine="567"/>
        <w:rPr>
          <w:b/>
        </w:rPr>
      </w:pPr>
      <w:r w:rsidRPr="00EF4C80">
        <w:rPr>
          <w:b/>
        </w:rPr>
        <w:t>(e)</w:t>
      </w:r>
      <w:r w:rsidRPr="00EF4C80">
        <w:rPr>
          <w:b/>
        </w:rPr>
        <w:tab/>
      </w:r>
      <w:r w:rsidR="000F0F0F" w:rsidRPr="00EF4C80">
        <w:rPr>
          <w:b/>
        </w:rPr>
        <w:t>T</w:t>
      </w:r>
      <w:r w:rsidR="002D507F" w:rsidRPr="00EF4C80">
        <w:rPr>
          <w:b/>
        </w:rPr>
        <w:t>o t</w:t>
      </w:r>
      <w:r w:rsidR="000F0F0F" w:rsidRPr="00EF4C80">
        <w:rPr>
          <w:b/>
        </w:rPr>
        <w:t>ake into account</w:t>
      </w:r>
      <w:r w:rsidR="00652F25" w:rsidRPr="00EF4C80">
        <w:rPr>
          <w:b/>
        </w:rPr>
        <w:t xml:space="preserve"> </w:t>
      </w:r>
      <w:r w:rsidR="00652F25" w:rsidRPr="00EF4C80">
        <w:rPr>
          <w:rStyle w:val="SingleTxtGChar"/>
          <w:b/>
        </w:rPr>
        <w:t xml:space="preserve">the </w:t>
      </w:r>
      <w:r w:rsidR="00652F25" w:rsidRPr="00EF4C80">
        <w:rPr>
          <w:b/>
        </w:rPr>
        <w:t xml:space="preserve">recommendations of the </w:t>
      </w:r>
      <w:r w:rsidR="0061598B" w:rsidRPr="00EF4C80">
        <w:rPr>
          <w:b/>
        </w:rPr>
        <w:t>d</w:t>
      </w:r>
      <w:r w:rsidR="00652F25" w:rsidRPr="00EF4C80">
        <w:rPr>
          <w:b/>
        </w:rPr>
        <w:t xml:space="preserve">ay of </w:t>
      </w:r>
      <w:r w:rsidR="0061598B" w:rsidRPr="00EF4C80">
        <w:rPr>
          <w:b/>
        </w:rPr>
        <w:t>g</w:t>
      </w:r>
      <w:r w:rsidR="00652F25" w:rsidRPr="00EF4C80">
        <w:rPr>
          <w:b/>
        </w:rPr>
        <w:t xml:space="preserve">eneral </w:t>
      </w:r>
      <w:r w:rsidR="0061598B" w:rsidRPr="00EF4C80">
        <w:rPr>
          <w:b/>
        </w:rPr>
        <w:t>d</w:t>
      </w:r>
      <w:r w:rsidR="00652F25" w:rsidRPr="00EF4C80">
        <w:rPr>
          <w:b/>
        </w:rPr>
        <w:t xml:space="preserve">iscussion of 2007 </w:t>
      </w:r>
      <w:r w:rsidR="00F55921" w:rsidRPr="00EF4C80">
        <w:rPr>
          <w:b/>
        </w:rPr>
        <w:t>on</w:t>
      </w:r>
      <w:r w:rsidR="00652F25" w:rsidRPr="00EF4C80">
        <w:rPr>
          <w:b/>
        </w:rPr>
        <w:t xml:space="preserve"> </w:t>
      </w:r>
      <w:r w:rsidR="00F55921" w:rsidRPr="00EF4C80">
        <w:rPr>
          <w:b/>
        </w:rPr>
        <w:t>“</w:t>
      </w:r>
      <w:r w:rsidR="00652F25" w:rsidRPr="00EF4C80">
        <w:rPr>
          <w:b/>
        </w:rPr>
        <w:t xml:space="preserve">Resources for the rights of the child </w:t>
      </w:r>
      <w:r w:rsidR="003D6FEA" w:rsidRPr="00EF4C80">
        <w:rPr>
          <w:b/>
        </w:rPr>
        <w:t xml:space="preserve">– </w:t>
      </w:r>
      <w:r w:rsidR="00E31B5C" w:rsidRPr="00EF4C80">
        <w:rPr>
          <w:b/>
        </w:rPr>
        <w:t>r</w:t>
      </w:r>
      <w:r w:rsidR="00652F25" w:rsidRPr="00EF4C80">
        <w:rPr>
          <w:b/>
        </w:rPr>
        <w:t>esponsibility of States</w:t>
      </w:r>
      <w:r w:rsidR="00E31B5C" w:rsidRPr="00EF4C80">
        <w:rPr>
          <w:b/>
        </w:rPr>
        <w:t>”</w:t>
      </w:r>
      <w:r w:rsidR="00652F25" w:rsidRPr="00EF4C80">
        <w:rPr>
          <w:b/>
        </w:rPr>
        <w:t>.</w:t>
      </w:r>
    </w:p>
    <w:p w:rsidR="000F0F0F" w:rsidRPr="00EF4C80" w:rsidRDefault="009F12E0" w:rsidP="009F12E0">
      <w:pPr>
        <w:pStyle w:val="H23G"/>
      </w:pPr>
      <w:r w:rsidRPr="00EF4C80">
        <w:tab/>
      </w:r>
      <w:r w:rsidRPr="00EF4C80">
        <w:tab/>
      </w:r>
      <w:r w:rsidR="000F0F0F" w:rsidRPr="00EF4C80">
        <w:t xml:space="preserve">Data </w:t>
      </w:r>
      <w:r w:rsidR="00E31B5C" w:rsidRPr="00EF4C80">
        <w:t>c</w:t>
      </w:r>
      <w:r w:rsidR="000F0F0F" w:rsidRPr="00EF4C80">
        <w:t>ollection</w:t>
      </w:r>
    </w:p>
    <w:p w:rsidR="000F0F0F" w:rsidRPr="00EF4C80" w:rsidRDefault="00142FE7" w:rsidP="00142FE7">
      <w:pPr>
        <w:pStyle w:val="SingleTxtG"/>
        <w:rPr>
          <w:rFonts w:eastAsia="Malgun Gothic"/>
          <w:lang w:eastAsia="zh-CN"/>
        </w:rPr>
      </w:pPr>
      <w:r w:rsidRPr="00EF4C80">
        <w:rPr>
          <w:rFonts w:eastAsia="Malgun Gothic"/>
          <w:lang w:eastAsia="zh-CN"/>
        </w:rPr>
        <w:t>18.</w:t>
      </w:r>
      <w:r w:rsidRPr="00EF4C80">
        <w:rPr>
          <w:rFonts w:eastAsia="Malgun Gothic"/>
          <w:lang w:eastAsia="zh-CN"/>
        </w:rPr>
        <w:tab/>
      </w:r>
      <w:r w:rsidR="000F0F0F" w:rsidRPr="00EF4C80">
        <w:rPr>
          <w:rFonts w:eastAsia="Malgun Gothic"/>
          <w:lang w:eastAsia="zh-CN"/>
        </w:rPr>
        <w:t>While the Committee welcomes that the National Household Income and Expenditure Survey 2009/10 included for the first time a child poverty assessment, it is concerned about the absence of a comprehensive data collection system for the disaggregation and analysis of data on all children under the age of 18. The Committee also regrets the lack of information on the cases of violence against children, including corporal punishment and children with disabilities, disaggregated by sex, age, socioeconomic background, geographic location, and those attending and/or out of schools.</w:t>
      </w:r>
    </w:p>
    <w:p w:rsidR="000F0F0F" w:rsidRPr="00EF4C80" w:rsidRDefault="00142FE7" w:rsidP="00142FE7">
      <w:pPr>
        <w:pStyle w:val="SingleTxtG"/>
        <w:rPr>
          <w:rFonts w:eastAsia="Malgun Gothic"/>
          <w:b/>
          <w:lang w:eastAsia="zh-CN"/>
        </w:rPr>
      </w:pPr>
      <w:r w:rsidRPr="00EF4C80">
        <w:rPr>
          <w:rFonts w:eastAsia="Malgun Gothic"/>
          <w:lang w:eastAsia="zh-CN"/>
        </w:rPr>
        <w:t>19.</w:t>
      </w:r>
      <w:r w:rsidRPr="00EF4C80">
        <w:rPr>
          <w:rFonts w:eastAsia="Malgun Gothic"/>
          <w:lang w:eastAsia="zh-CN"/>
        </w:rPr>
        <w:tab/>
      </w:r>
      <w:r w:rsidR="000F0F0F" w:rsidRPr="00EF4C80">
        <w:rPr>
          <w:rFonts w:eastAsia="Malgun Gothic"/>
          <w:b/>
          <w:lang w:eastAsia="zh-CN"/>
        </w:rPr>
        <w:t>The Committee encourages the State party to set up a comprehensive data collection system with the support of its partners and analyse the data collected on children as a basis for assessing progress achieved in the realization of children’s rights. The data collected should be disaggregated</w:t>
      </w:r>
      <w:r w:rsidR="002D3114" w:rsidRPr="00EF4C80">
        <w:rPr>
          <w:rFonts w:eastAsia="Malgun Gothic"/>
          <w:b/>
          <w:lang w:eastAsia="zh-CN"/>
        </w:rPr>
        <w:t xml:space="preserve"> by</w:t>
      </w:r>
      <w:r w:rsidR="000F0F0F" w:rsidRPr="00EF4C80">
        <w:rPr>
          <w:rFonts w:eastAsia="Malgun Gothic"/>
          <w:b/>
          <w:lang w:eastAsia="zh-CN"/>
        </w:rPr>
        <w:t xml:space="preserve">, inter alia, age, sex, ethnicity, geographic location and socioeconomic background to facilitate analysis of the situation of all children, in particular those groups of children who are in need of special protection, such as girls, children with disabilities and those living in poverty. The Committee also recommends </w:t>
      </w:r>
      <w:r w:rsidR="002D3114" w:rsidRPr="00EF4C80">
        <w:rPr>
          <w:rFonts w:eastAsia="Malgun Gothic"/>
          <w:b/>
          <w:lang w:eastAsia="zh-CN"/>
        </w:rPr>
        <w:t xml:space="preserve">that </w:t>
      </w:r>
      <w:r w:rsidR="000F0F0F" w:rsidRPr="00EF4C80">
        <w:rPr>
          <w:rFonts w:eastAsia="Malgun Gothic"/>
          <w:b/>
          <w:lang w:eastAsia="zh-CN"/>
        </w:rPr>
        <w:t>the State party collect systematic data on cases of violence against children, in particular sexual violence and corporal punishment, including by requiring all schools, alternative care institutions and state structures to report all instances of violence against children.</w:t>
      </w:r>
    </w:p>
    <w:p w:rsidR="000F0F0F" w:rsidRPr="00EF4C80" w:rsidRDefault="00960D50" w:rsidP="00960D50">
      <w:pPr>
        <w:pStyle w:val="H23G"/>
      </w:pPr>
      <w:r w:rsidRPr="00EF4C80">
        <w:tab/>
      </w:r>
      <w:r w:rsidRPr="00EF4C80">
        <w:tab/>
      </w:r>
      <w:r w:rsidR="000F0F0F" w:rsidRPr="00EF4C80">
        <w:t xml:space="preserve">Independent monitoring </w:t>
      </w:r>
    </w:p>
    <w:p w:rsidR="000F0F0F" w:rsidRPr="00EF4C80" w:rsidRDefault="00142FE7" w:rsidP="00142FE7">
      <w:pPr>
        <w:pStyle w:val="SingleTxtG"/>
        <w:rPr>
          <w:rFonts w:eastAsia="Malgun Gothic"/>
          <w:lang w:eastAsia="zh-CN"/>
        </w:rPr>
      </w:pPr>
      <w:r w:rsidRPr="00EF4C80">
        <w:rPr>
          <w:rFonts w:eastAsia="Malgun Gothic"/>
          <w:lang w:eastAsia="zh-CN"/>
        </w:rPr>
        <w:t>20.</w:t>
      </w:r>
      <w:r w:rsidRPr="00EF4C80">
        <w:rPr>
          <w:rFonts w:eastAsia="Malgun Gothic"/>
          <w:lang w:eastAsia="zh-CN"/>
        </w:rPr>
        <w:tab/>
      </w:r>
      <w:r w:rsidR="000F0F0F" w:rsidRPr="00EF4C80">
        <w:rPr>
          <w:rFonts w:eastAsia="Malgun Gothic"/>
          <w:lang w:eastAsia="zh-CN"/>
        </w:rPr>
        <w:t xml:space="preserve">The Committee is concerned about the lack of </w:t>
      </w:r>
      <w:r w:rsidR="00FC210C" w:rsidRPr="00EF4C80">
        <w:rPr>
          <w:rFonts w:eastAsia="Malgun Gothic"/>
          <w:lang w:eastAsia="zh-CN"/>
        </w:rPr>
        <w:t xml:space="preserve">a </w:t>
      </w:r>
      <w:r w:rsidR="000F0F0F" w:rsidRPr="00EF4C80">
        <w:rPr>
          <w:rFonts w:eastAsia="Malgun Gothic"/>
          <w:lang w:eastAsia="zh-CN"/>
        </w:rPr>
        <w:t>children’s right</w:t>
      </w:r>
      <w:r w:rsidR="00FC210C" w:rsidRPr="00EF4C80">
        <w:rPr>
          <w:rFonts w:eastAsia="Malgun Gothic"/>
          <w:lang w:eastAsia="zh-CN"/>
        </w:rPr>
        <w:t>s</w:t>
      </w:r>
      <w:r w:rsidR="000F0F0F" w:rsidRPr="00EF4C80">
        <w:rPr>
          <w:rFonts w:eastAsia="Malgun Gothic"/>
          <w:lang w:eastAsia="zh-CN"/>
        </w:rPr>
        <w:t xml:space="preserve"> division within the Office of the Ombudsman </w:t>
      </w:r>
      <w:r w:rsidR="00FC210C" w:rsidRPr="00EF4C80">
        <w:rPr>
          <w:rFonts w:eastAsia="Malgun Gothic"/>
          <w:lang w:eastAsia="zh-CN"/>
        </w:rPr>
        <w:t xml:space="preserve">that </w:t>
      </w:r>
      <w:r w:rsidR="000F0F0F" w:rsidRPr="00EF4C80">
        <w:rPr>
          <w:rFonts w:eastAsia="Malgun Gothic"/>
          <w:lang w:eastAsia="zh-CN"/>
        </w:rPr>
        <w:t xml:space="preserve">is accessible to all children. The Committee is also concerned that </w:t>
      </w:r>
      <w:r w:rsidR="00FB5F27" w:rsidRPr="00EF4C80">
        <w:rPr>
          <w:rFonts w:eastAsia="Malgun Gothic"/>
          <w:lang w:eastAsia="zh-CN"/>
        </w:rPr>
        <w:t xml:space="preserve">only </w:t>
      </w:r>
      <w:r w:rsidR="000F0F0F" w:rsidRPr="00EF4C80">
        <w:rPr>
          <w:rFonts w:eastAsia="Malgun Gothic"/>
          <w:lang w:eastAsia="zh-CN"/>
        </w:rPr>
        <w:t xml:space="preserve">limited staff and resources have been provided to the Office of the Ombudsman and </w:t>
      </w:r>
      <w:r w:rsidR="00FC210C" w:rsidRPr="00EF4C80">
        <w:rPr>
          <w:rFonts w:eastAsia="Malgun Gothic"/>
          <w:lang w:eastAsia="zh-CN"/>
        </w:rPr>
        <w:t xml:space="preserve">that </w:t>
      </w:r>
      <w:r w:rsidR="000F0F0F" w:rsidRPr="00EF4C80">
        <w:rPr>
          <w:rFonts w:eastAsia="Malgun Gothic"/>
          <w:lang w:eastAsia="zh-CN"/>
        </w:rPr>
        <w:t xml:space="preserve">the staff have not received any specific training on children’s rights, which severely constrains the capacity of the office to monitor and respond to violations, as reflected by the small number of children’s complaints before this mechanism. </w:t>
      </w:r>
    </w:p>
    <w:p w:rsidR="000F0F0F" w:rsidRPr="00EF4C80" w:rsidRDefault="00142FE7" w:rsidP="00142FE7">
      <w:pPr>
        <w:pStyle w:val="SingleTxtG"/>
        <w:rPr>
          <w:rFonts w:eastAsia="Malgun Gothic"/>
          <w:b/>
          <w:lang w:eastAsia="zh-CN"/>
        </w:rPr>
      </w:pPr>
      <w:r w:rsidRPr="00EF4C80">
        <w:rPr>
          <w:rFonts w:eastAsia="Malgun Gothic"/>
          <w:lang w:eastAsia="zh-CN"/>
        </w:rPr>
        <w:t>21.</w:t>
      </w:r>
      <w:r w:rsidRPr="00EF4C80">
        <w:rPr>
          <w:rFonts w:eastAsia="Malgun Gothic"/>
          <w:lang w:eastAsia="zh-CN"/>
        </w:rPr>
        <w:tab/>
      </w:r>
      <w:r w:rsidR="00652F25" w:rsidRPr="00EF4C80">
        <w:rPr>
          <w:rFonts w:eastAsia="Malgun Gothic"/>
          <w:b/>
          <w:lang w:eastAsia="zh-CN"/>
        </w:rPr>
        <w:t>Drawing attention to its general c</w:t>
      </w:r>
      <w:r w:rsidR="000F0F0F" w:rsidRPr="00EF4C80">
        <w:rPr>
          <w:rFonts w:eastAsia="Malgun Gothic"/>
          <w:b/>
          <w:lang w:eastAsia="zh-CN"/>
        </w:rPr>
        <w:t>omment No. 2 (CRC/GC/2002/2, 2002), the Committe</w:t>
      </w:r>
      <w:r w:rsidR="006163E5" w:rsidRPr="00EF4C80">
        <w:rPr>
          <w:rFonts w:eastAsia="Malgun Gothic"/>
          <w:b/>
          <w:lang w:eastAsia="zh-CN"/>
        </w:rPr>
        <w:t xml:space="preserve">e calls upon the State party to </w:t>
      </w:r>
      <w:r w:rsidR="000F0F0F" w:rsidRPr="00EF4C80">
        <w:rPr>
          <w:rFonts w:eastAsia="Malgun Gothic"/>
          <w:b/>
          <w:lang w:eastAsia="zh-CN"/>
        </w:rPr>
        <w:t xml:space="preserve">establish </w:t>
      </w:r>
      <w:r w:rsidR="006163E5" w:rsidRPr="00EF4C80">
        <w:rPr>
          <w:rFonts w:eastAsia="Malgun Gothic"/>
          <w:b/>
          <w:lang w:eastAsia="zh-CN"/>
        </w:rPr>
        <w:t xml:space="preserve">a </w:t>
      </w:r>
      <w:r w:rsidR="000F0F0F" w:rsidRPr="00EF4C80">
        <w:rPr>
          <w:rFonts w:eastAsia="Malgun Gothic"/>
          <w:b/>
          <w:lang w:eastAsia="zh-CN"/>
        </w:rPr>
        <w:t>children’s rights division in the Office of the Ombudsman that would be responsible for monitoring children’s rights violations and addressing children’s complaints in a child</w:t>
      </w:r>
      <w:r w:rsidR="000F0F0F" w:rsidRPr="00EF4C80">
        <w:rPr>
          <w:rFonts w:eastAsia="Malgun Gothic"/>
          <w:b/>
          <w:lang w:eastAsia="zh-CN"/>
        </w:rPr>
        <w:noBreakHyphen/>
        <w:t xml:space="preserve">sensitive manner. The Committee also urges the State party to ensure that this mechanism is provided with the necessary human, technical and financial resources to ensure its independence and efficacy. In this regard, the Committee encourages the State party </w:t>
      </w:r>
      <w:r w:rsidR="00FB5F27" w:rsidRPr="00EF4C80">
        <w:rPr>
          <w:rFonts w:eastAsia="Malgun Gothic"/>
          <w:b/>
          <w:lang w:eastAsia="zh-CN"/>
        </w:rPr>
        <w:t xml:space="preserve">to </w:t>
      </w:r>
      <w:r w:rsidR="000F0F0F" w:rsidRPr="00EF4C80">
        <w:rPr>
          <w:rFonts w:eastAsia="Malgun Gothic"/>
          <w:b/>
          <w:lang w:eastAsia="zh-CN"/>
        </w:rPr>
        <w:t xml:space="preserve">seek technical assistance from, inter alia, </w:t>
      </w:r>
      <w:r w:rsidR="00FC210C" w:rsidRPr="00EF4C80">
        <w:rPr>
          <w:rFonts w:eastAsia="Malgun Gothic"/>
          <w:b/>
          <w:lang w:eastAsia="zh-CN"/>
        </w:rPr>
        <w:t>the United Nations Children’s Fund (</w:t>
      </w:r>
      <w:r w:rsidR="000F0F0F" w:rsidRPr="00EF4C80">
        <w:rPr>
          <w:rFonts w:eastAsia="Malgun Gothic"/>
          <w:b/>
          <w:lang w:eastAsia="zh-CN"/>
        </w:rPr>
        <w:t>UNICEF</w:t>
      </w:r>
      <w:r w:rsidR="00FC210C" w:rsidRPr="00EF4C80">
        <w:rPr>
          <w:rFonts w:eastAsia="Malgun Gothic"/>
          <w:b/>
          <w:lang w:eastAsia="zh-CN"/>
        </w:rPr>
        <w:t>)</w:t>
      </w:r>
      <w:r w:rsidR="000F0F0F" w:rsidRPr="00EF4C80">
        <w:rPr>
          <w:rFonts w:eastAsia="Malgun Gothic"/>
          <w:b/>
          <w:lang w:eastAsia="zh-CN"/>
        </w:rPr>
        <w:t xml:space="preserve">, </w:t>
      </w:r>
      <w:r w:rsidR="00FC210C" w:rsidRPr="00EF4C80">
        <w:rPr>
          <w:rFonts w:eastAsia="Malgun Gothic"/>
          <w:b/>
          <w:lang w:eastAsia="zh-CN"/>
        </w:rPr>
        <w:t>the Office of the United Nations High Commissioner for Refugees (</w:t>
      </w:r>
      <w:r w:rsidR="000F0F0F" w:rsidRPr="00EF4C80">
        <w:rPr>
          <w:rFonts w:eastAsia="Malgun Gothic"/>
          <w:b/>
          <w:lang w:eastAsia="zh-CN"/>
        </w:rPr>
        <w:t>UNHCR</w:t>
      </w:r>
      <w:r w:rsidR="00FC210C" w:rsidRPr="00EF4C80">
        <w:rPr>
          <w:rFonts w:eastAsia="Malgun Gothic"/>
          <w:b/>
          <w:lang w:eastAsia="zh-CN"/>
        </w:rPr>
        <w:t>)</w:t>
      </w:r>
      <w:r w:rsidR="000F0F0F" w:rsidRPr="00EF4C80">
        <w:rPr>
          <w:rFonts w:eastAsia="Malgun Gothic"/>
          <w:b/>
          <w:lang w:eastAsia="zh-CN"/>
        </w:rPr>
        <w:t xml:space="preserve"> and </w:t>
      </w:r>
      <w:r w:rsidR="00FC210C" w:rsidRPr="00EF4C80">
        <w:rPr>
          <w:rFonts w:eastAsia="Malgun Gothic"/>
          <w:b/>
          <w:lang w:eastAsia="zh-CN"/>
        </w:rPr>
        <w:t>the Office of the United Nations High Commissioner for Human Rights</w:t>
      </w:r>
      <w:r w:rsidR="000F0F0F" w:rsidRPr="00EF4C80">
        <w:rPr>
          <w:rFonts w:eastAsia="Malgun Gothic"/>
          <w:b/>
          <w:lang w:eastAsia="zh-CN"/>
        </w:rPr>
        <w:t>.</w:t>
      </w:r>
    </w:p>
    <w:p w:rsidR="000F0F0F" w:rsidRPr="00EF4C80" w:rsidRDefault="00960D50" w:rsidP="00960D50">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 xml:space="preserve">Dissemination and awareness-raising </w:t>
      </w:r>
    </w:p>
    <w:p w:rsidR="000F0F0F" w:rsidRPr="00EF4C80" w:rsidRDefault="00142FE7" w:rsidP="00142FE7">
      <w:pPr>
        <w:pStyle w:val="SingleTxtG"/>
        <w:rPr>
          <w:rFonts w:eastAsia="Malgun Gothic"/>
          <w:lang w:eastAsia="zh-CN"/>
        </w:rPr>
      </w:pPr>
      <w:r w:rsidRPr="00EF4C80">
        <w:rPr>
          <w:rFonts w:eastAsia="Malgun Gothic"/>
          <w:lang w:eastAsia="zh-CN"/>
        </w:rPr>
        <w:t>22.</w:t>
      </w:r>
      <w:r w:rsidRPr="00EF4C80">
        <w:rPr>
          <w:rFonts w:eastAsia="Malgun Gothic"/>
          <w:lang w:eastAsia="zh-CN"/>
        </w:rPr>
        <w:tab/>
      </w:r>
      <w:r w:rsidR="000F0F0F" w:rsidRPr="00EF4C80">
        <w:rPr>
          <w:rFonts w:eastAsia="Malgun Gothic"/>
          <w:lang w:eastAsia="zh-CN"/>
        </w:rPr>
        <w:t>The Committee notes as positive the State party’s initiatives to raise awareness of children’s rights, including through the “Day of the Namibian Child”, the “Day of the African Child” and the publication of a child-friendly version of the Convention in English</w:t>
      </w:r>
      <w:r w:rsidR="006163E5" w:rsidRPr="00EF4C80">
        <w:rPr>
          <w:rFonts w:eastAsia="Malgun Gothic"/>
          <w:lang w:eastAsia="zh-CN"/>
        </w:rPr>
        <w:t>,</w:t>
      </w:r>
      <w:r w:rsidR="000F0F0F" w:rsidRPr="00EF4C80">
        <w:rPr>
          <w:rFonts w:eastAsia="Malgun Gothic"/>
          <w:lang w:eastAsia="zh-CN"/>
        </w:rPr>
        <w:t xml:space="preserve"> but remains concerned that the Convention and the Committee’s previous </w:t>
      </w:r>
      <w:r w:rsidR="00FC210C" w:rsidRPr="00EF4C80">
        <w:rPr>
          <w:rFonts w:eastAsia="Malgun Gothic"/>
          <w:lang w:eastAsia="zh-CN"/>
        </w:rPr>
        <w:t>c</w:t>
      </w:r>
      <w:r w:rsidR="000F0F0F" w:rsidRPr="00EF4C80">
        <w:rPr>
          <w:rFonts w:eastAsia="Malgun Gothic"/>
          <w:lang w:eastAsia="zh-CN"/>
        </w:rPr>
        <w:t xml:space="preserve">oncluding </w:t>
      </w:r>
      <w:r w:rsidR="00FC210C" w:rsidRPr="00EF4C80">
        <w:rPr>
          <w:rFonts w:eastAsia="Malgun Gothic"/>
          <w:lang w:eastAsia="zh-CN"/>
        </w:rPr>
        <w:t>o</w:t>
      </w:r>
      <w:r w:rsidR="000F0F0F" w:rsidRPr="00EF4C80">
        <w:rPr>
          <w:rFonts w:eastAsia="Malgun Gothic"/>
          <w:lang w:eastAsia="zh-CN"/>
        </w:rPr>
        <w:t>bservations (CRC/C/15/Add.14) have not been translated into local languages and widely disseminated.</w:t>
      </w:r>
    </w:p>
    <w:p w:rsidR="000F0F0F" w:rsidRPr="00EF4C80" w:rsidRDefault="00142FE7" w:rsidP="00142FE7">
      <w:pPr>
        <w:pStyle w:val="SingleTxtG"/>
        <w:rPr>
          <w:rFonts w:eastAsia="Malgun Gothic"/>
          <w:b/>
          <w:lang w:eastAsia="zh-CN"/>
        </w:rPr>
      </w:pPr>
      <w:r w:rsidRPr="00EF4C80">
        <w:rPr>
          <w:rFonts w:eastAsia="Malgun Gothic"/>
          <w:lang w:eastAsia="zh-CN"/>
        </w:rPr>
        <w:t>23.</w:t>
      </w:r>
      <w:r w:rsidRPr="00EF4C80">
        <w:rPr>
          <w:rFonts w:eastAsia="Malgun Gothic"/>
          <w:lang w:eastAsia="zh-CN"/>
        </w:rPr>
        <w:tab/>
      </w:r>
      <w:r w:rsidR="000F0F0F" w:rsidRPr="00EF4C80">
        <w:rPr>
          <w:rFonts w:eastAsia="Malgun Gothic"/>
          <w:b/>
          <w:lang w:eastAsia="zh-CN"/>
        </w:rPr>
        <w:t>The Committee recommends that the State party continue and strengthen its programs to raise awareness of children’s rights</w:t>
      </w:r>
      <w:r w:rsidR="004E6E98" w:rsidRPr="00EF4C80">
        <w:rPr>
          <w:rFonts w:eastAsia="Malgun Gothic"/>
          <w:b/>
          <w:lang w:eastAsia="zh-CN"/>
        </w:rPr>
        <w:t>,</w:t>
      </w:r>
      <w:r w:rsidR="000F0F0F" w:rsidRPr="00EF4C80">
        <w:rPr>
          <w:rFonts w:eastAsia="Malgun Gothic"/>
          <w:b/>
          <w:lang w:eastAsia="zh-CN"/>
        </w:rPr>
        <w:t xml:space="preserve"> and encourages the State party to translate the Convention and the </w:t>
      </w:r>
      <w:r w:rsidR="004E6E98" w:rsidRPr="00EF4C80">
        <w:rPr>
          <w:rFonts w:eastAsia="Malgun Gothic"/>
          <w:b/>
          <w:lang w:eastAsia="zh-CN"/>
        </w:rPr>
        <w:t>c</w:t>
      </w:r>
      <w:r w:rsidR="000F0F0F" w:rsidRPr="00EF4C80">
        <w:rPr>
          <w:rFonts w:eastAsia="Malgun Gothic"/>
          <w:b/>
          <w:lang w:eastAsia="zh-CN"/>
        </w:rPr>
        <w:t>oncluding observations into local languages, and incorporate them in</w:t>
      </w:r>
      <w:r w:rsidR="006163E5" w:rsidRPr="00EF4C80">
        <w:rPr>
          <w:rFonts w:eastAsia="Malgun Gothic"/>
          <w:b/>
          <w:lang w:eastAsia="zh-CN"/>
        </w:rPr>
        <w:t>to</w:t>
      </w:r>
      <w:r w:rsidR="000F0F0F" w:rsidRPr="00EF4C80">
        <w:rPr>
          <w:rFonts w:eastAsia="Malgun Gothic"/>
          <w:b/>
          <w:lang w:eastAsia="zh-CN"/>
        </w:rPr>
        <w:t xml:space="preserve"> its awareness</w:t>
      </w:r>
      <w:r w:rsidR="004E6E98" w:rsidRPr="00EF4C80">
        <w:rPr>
          <w:rFonts w:eastAsia="Malgun Gothic"/>
          <w:b/>
          <w:lang w:eastAsia="zh-CN"/>
        </w:rPr>
        <w:t>-</w:t>
      </w:r>
      <w:r w:rsidR="000F0F0F" w:rsidRPr="00EF4C80">
        <w:rPr>
          <w:rFonts w:eastAsia="Malgun Gothic"/>
          <w:b/>
          <w:lang w:eastAsia="zh-CN"/>
        </w:rPr>
        <w:t xml:space="preserve">raising programs.   </w:t>
      </w:r>
    </w:p>
    <w:p w:rsidR="000F0F0F" w:rsidRPr="00EF4C80" w:rsidRDefault="00960D50" w:rsidP="00960D50">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Training</w:t>
      </w:r>
    </w:p>
    <w:p w:rsidR="000F0F0F" w:rsidRPr="00EF4C80" w:rsidRDefault="00142FE7" w:rsidP="00142FE7">
      <w:pPr>
        <w:pStyle w:val="SingleTxtG"/>
        <w:rPr>
          <w:rFonts w:eastAsia="Malgun Gothic"/>
          <w:lang w:eastAsia="zh-CN"/>
        </w:rPr>
      </w:pPr>
      <w:r w:rsidRPr="00EF4C80">
        <w:rPr>
          <w:rFonts w:eastAsia="Malgun Gothic"/>
          <w:lang w:eastAsia="zh-CN"/>
        </w:rPr>
        <w:t>24.</w:t>
      </w:r>
      <w:r w:rsidRPr="00EF4C80">
        <w:rPr>
          <w:rFonts w:eastAsia="Malgun Gothic"/>
          <w:lang w:eastAsia="zh-CN"/>
        </w:rPr>
        <w:tab/>
      </w:r>
      <w:r w:rsidR="000F0F0F" w:rsidRPr="00EF4C80">
        <w:rPr>
          <w:rFonts w:eastAsia="Malgun Gothic"/>
          <w:lang w:eastAsia="zh-CN"/>
        </w:rPr>
        <w:t xml:space="preserve">The Committee is concerned that all professionals working with or for children, including government staff, law enforcement officials, health professionals, </w:t>
      </w:r>
      <w:r w:rsidR="004E6E98" w:rsidRPr="00EF4C80">
        <w:rPr>
          <w:rFonts w:eastAsia="Malgun Gothic"/>
          <w:lang w:eastAsia="zh-CN"/>
        </w:rPr>
        <w:t xml:space="preserve">and </w:t>
      </w:r>
      <w:r w:rsidR="000F0F0F" w:rsidRPr="00EF4C80">
        <w:rPr>
          <w:rFonts w:eastAsia="Malgun Gothic"/>
          <w:lang w:eastAsia="zh-CN"/>
        </w:rPr>
        <w:t>social workers</w:t>
      </w:r>
      <w:r w:rsidR="004E6E98" w:rsidRPr="00EF4C80">
        <w:rPr>
          <w:rFonts w:eastAsia="Malgun Gothic"/>
          <w:lang w:eastAsia="zh-CN"/>
        </w:rPr>
        <w:t>,</w:t>
      </w:r>
      <w:r w:rsidR="000F0F0F" w:rsidRPr="00EF4C80">
        <w:rPr>
          <w:rFonts w:eastAsia="Malgun Gothic"/>
          <w:lang w:eastAsia="zh-CN"/>
        </w:rPr>
        <w:t xml:space="preserve"> do not receive adequate and systematic training on children’s rights.</w:t>
      </w:r>
    </w:p>
    <w:p w:rsidR="000F0F0F" w:rsidRPr="00EF4C80" w:rsidRDefault="00142FE7" w:rsidP="00142FE7">
      <w:pPr>
        <w:pStyle w:val="SingleTxtG"/>
        <w:rPr>
          <w:rFonts w:eastAsia="Malgun Gothic"/>
          <w:b/>
          <w:lang w:eastAsia="zh-CN"/>
        </w:rPr>
      </w:pPr>
      <w:r w:rsidRPr="00EF4C80">
        <w:rPr>
          <w:rFonts w:eastAsia="Malgun Gothic"/>
          <w:lang w:eastAsia="zh-CN"/>
        </w:rPr>
        <w:t>25.</w:t>
      </w:r>
      <w:r w:rsidRPr="00EF4C80">
        <w:rPr>
          <w:rFonts w:eastAsia="Malgun Gothic"/>
          <w:lang w:eastAsia="zh-CN"/>
        </w:rPr>
        <w:tab/>
      </w:r>
      <w:r w:rsidR="000F0F0F" w:rsidRPr="00EF4C80">
        <w:rPr>
          <w:rFonts w:eastAsia="Malgun Gothic"/>
          <w:b/>
          <w:lang w:eastAsia="zh-CN"/>
        </w:rPr>
        <w:t xml:space="preserve">The Committee recommends that the State party strengthen its efforts to ensure that professionals working with or for children are adequately and systematically trained on children’s rights, in particular teachers, school administrators, law enforcement officers, staff at the Office of the Ombudsman, Women and Children’s Protection Units </w:t>
      </w:r>
      <w:r w:rsidR="004E6E98" w:rsidRPr="00EF4C80">
        <w:rPr>
          <w:rFonts w:eastAsia="Malgun Gothic"/>
          <w:b/>
          <w:lang w:eastAsia="zh-CN"/>
        </w:rPr>
        <w:t xml:space="preserve">and the </w:t>
      </w:r>
      <w:r w:rsidR="000F0F0F" w:rsidRPr="00EF4C80">
        <w:rPr>
          <w:rFonts w:eastAsia="Malgun Gothic"/>
          <w:b/>
          <w:lang w:eastAsia="zh-CN"/>
        </w:rPr>
        <w:t>Ministry of Gender Equality and Child Welfare, journalists and civil society organizations. In this regard, the Committee reminds the State party of its obligations to ensure that adequate human, technical and financial resources are available for systematic and long-term training on children’s rights.</w:t>
      </w:r>
    </w:p>
    <w:p w:rsidR="000F0F0F" w:rsidRPr="00EF4C80" w:rsidRDefault="0079171C" w:rsidP="0079171C">
      <w:pPr>
        <w:pStyle w:val="H23G"/>
        <w:rPr>
          <w:rFonts w:eastAsia="Malgun Gothic"/>
          <w:lang w:eastAsia="en-GB"/>
        </w:rPr>
      </w:pPr>
      <w:r w:rsidRPr="00EF4C80">
        <w:rPr>
          <w:rFonts w:eastAsia="Malgun Gothic"/>
          <w:lang w:eastAsia="en-GB"/>
        </w:rPr>
        <w:tab/>
      </w:r>
      <w:r w:rsidRPr="00EF4C80">
        <w:rPr>
          <w:rFonts w:eastAsia="Malgun Gothic"/>
          <w:lang w:eastAsia="en-GB"/>
        </w:rPr>
        <w:tab/>
      </w:r>
      <w:r w:rsidR="000F0F0F" w:rsidRPr="00EF4C80">
        <w:rPr>
          <w:rFonts w:eastAsia="Malgun Gothic"/>
          <w:lang w:eastAsia="en-GB"/>
        </w:rPr>
        <w:t xml:space="preserve">Child rights and </w:t>
      </w:r>
      <w:r w:rsidR="002C4AA1" w:rsidRPr="00EF4C80">
        <w:rPr>
          <w:rFonts w:eastAsia="Malgun Gothic"/>
          <w:lang w:eastAsia="en-GB"/>
        </w:rPr>
        <w:t xml:space="preserve">the </w:t>
      </w:r>
      <w:r w:rsidR="000F0F0F" w:rsidRPr="00EF4C80">
        <w:rPr>
          <w:rFonts w:eastAsia="Malgun Gothic"/>
          <w:lang w:eastAsia="en-GB"/>
        </w:rPr>
        <w:t>business sector</w:t>
      </w:r>
    </w:p>
    <w:p w:rsidR="000F0F0F" w:rsidRPr="00EF4C80" w:rsidRDefault="00142FE7" w:rsidP="00142FE7">
      <w:pPr>
        <w:pStyle w:val="SingleTxtG"/>
        <w:rPr>
          <w:rFonts w:eastAsia="Malgun Gothic"/>
          <w:lang w:eastAsia="zh-CN"/>
        </w:rPr>
      </w:pPr>
      <w:r w:rsidRPr="00EF4C80">
        <w:rPr>
          <w:rFonts w:eastAsia="Malgun Gothic"/>
          <w:lang w:eastAsia="zh-CN"/>
        </w:rPr>
        <w:t>26.</w:t>
      </w:r>
      <w:r w:rsidRPr="00EF4C80">
        <w:rPr>
          <w:rFonts w:eastAsia="Malgun Gothic"/>
          <w:lang w:eastAsia="zh-CN"/>
        </w:rPr>
        <w:tab/>
      </w:r>
      <w:r w:rsidR="000F0F0F" w:rsidRPr="00EF4C80">
        <w:rPr>
          <w:rFonts w:eastAsia="Malgun Gothic"/>
          <w:lang w:eastAsia="zh-CN"/>
        </w:rPr>
        <w:t>The Committee notes the State party’s information that as a member of the International Atomic Energy Agency, it has complied with its international obligations to guarantee the safety of uranium activities. However, it is concerned that multinational and national companies in the country, notably the mining and uranium</w:t>
      </w:r>
      <w:r w:rsidR="00F76A0F" w:rsidRPr="00EF4C80">
        <w:rPr>
          <w:rFonts w:eastAsia="Malgun Gothic"/>
          <w:lang w:eastAsia="zh-CN"/>
        </w:rPr>
        <w:t>-</w:t>
      </w:r>
      <w:r w:rsidR="000F0F0F" w:rsidRPr="00EF4C80">
        <w:rPr>
          <w:rFonts w:eastAsia="Malgun Gothic"/>
          <w:lang w:eastAsia="zh-CN"/>
        </w:rPr>
        <w:t>producing industries</w:t>
      </w:r>
      <w:r w:rsidR="001C0676" w:rsidRPr="00EF4C80">
        <w:rPr>
          <w:rFonts w:eastAsia="Malgun Gothic"/>
          <w:lang w:eastAsia="zh-CN"/>
        </w:rPr>
        <w:t>,</w:t>
      </w:r>
      <w:r w:rsidR="000F0F0F" w:rsidRPr="00EF4C80">
        <w:rPr>
          <w:rFonts w:eastAsia="Malgun Gothic"/>
          <w:lang w:eastAsia="zh-CN"/>
        </w:rPr>
        <w:t xml:space="preserve"> are operating in the absence of clear regulatory frameworks to ensure that international human rights, environment and other standards, especially relat</w:t>
      </w:r>
      <w:r w:rsidR="002C4AA1" w:rsidRPr="00EF4C80">
        <w:rPr>
          <w:rFonts w:eastAsia="Malgun Gothic"/>
          <w:lang w:eastAsia="zh-CN"/>
        </w:rPr>
        <w:t>ing</w:t>
      </w:r>
      <w:r w:rsidR="000F0F0F" w:rsidRPr="00EF4C80">
        <w:rPr>
          <w:rFonts w:eastAsia="Malgun Gothic"/>
          <w:lang w:eastAsia="zh-CN"/>
        </w:rPr>
        <w:t xml:space="preserve"> to child and women</w:t>
      </w:r>
      <w:r w:rsidR="002C4AA1" w:rsidRPr="00EF4C80">
        <w:rPr>
          <w:rFonts w:eastAsia="Malgun Gothic"/>
          <w:lang w:eastAsia="zh-CN"/>
        </w:rPr>
        <w:t>’s</w:t>
      </w:r>
      <w:r w:rsidR="000F0F0F" w:rsidRPr="00EF4C80">
        <w:rPr>
          <w:rFonts w:eastAsia="Malgun Gothic"/>
          <w:lang w:eastAsia="zh-CN"/>
        </w:rPr>
        <w:t xml:space="preserve"> rights, are adhered to, in order to protect natural resources such as land, air and water and the persons, families and communities affected by high levels of radioactive toxicity and pollution. In addition, the Committee notes with concern that the Environmental Management Act, which has important safeguards relating to environmental impact assessments prior to licensing and monitoring compliance with the law, has also not entered into force. It also notes with concern that issues relat</w:t>
      </w:r>
      <w:r w:rsidR="00A82F34" w:rsidRPr="00EF4C80">
        <w:rPr>
          <w:rFonts w:eastAsia="Malgun Gothic"/>
          <w:lang w:eastAsia="zh-CN"/>
        </w:rPr>
        <w:t>ing</w:t>
      </w:r>
      <w:r w:rsidR="000F0F0F" w:rsidRPr="00EF4C80">
        <w:rPr>
          <w:rFonts w:eastAsia="Malgun Gothic"/>
          <w:lang w:eastAsia="zh-CN"/>
        </w:rPr>
        <w:t xml:space="preserve"> to the environmental and health impact of uranium mining are neither</w:t>
      </w:r>
      <w:r w:rsidR="001C0676" w:rsidRPr="00EF4C80">
        <w:rPr>
          <w:rFonts w:eastAsia="Malgun Gothic"/>
          <w:lang w:eastAsia="zh-CN"/>
        </w:rPr>
        <w:t xml:space="preserve"> discussed nor communicated to </w:t>
      </w:r>
      <w:r w:rsidR="000F0F0F" w:rsidRPr="00EF4C80">
        <w:rPr>
          <w:rFonts w:eastAsia="Malgun Gothic"/>
          <w:lang w:eastAsia="zh-CN"/>
        </w:rPr>
        <w:t xml:space="preserve">the persons concerned or disclosed to the public. </w:t>
      </w:r>
    </w:p>
    <w:p w:rsidR="000F0F0F" w:rsidRPr="00EF4C80" w:rsidRDefault="00142FE7" w:rsidP="00142FE7">
      <w:pPr>
        <w:pStyle w:val="SingleTxtG"/>
        <w:rPr>
          <w:rFonts w:eastAsia="Malgun Gothic"/>
          <w:b/>
          <w:lang w:eastAsia="zh-CN"/>
        </w:rPr>
      </w:pPr>
      <w:r w:rsidRPr="00EF4C80">
        <w:rPr>
          <w:rFonts w:eastAsia="Malgun Gothic"/>
          <w:lang w:eastAsia="zh-CN"/>
        </w:rPr>
        <w:t>27.</w:t>
      </w:r>
      <w:r w:rsidRPr="00EF4C80">
        <w:rPr>
          <w:rFonts w:eastAsia="Malgun Gothic"/>
          <w:lang w:eastAsia="zh-CN"/>
        </w:rPr>
        <w:tab/>
      </w:r>
      <w:r w:rsidR="000F0F0F" w:rsidRPr="00EF4C80">
        <w:rPr>
          <w:rFonts w:eastAsia="Malgun Gothic"/>
          <w:b/>
          <w:lang w:eastAsia="zh-CN"/>
        </w:rPr>
        <w:t xml:space="preserve">The Committee recommends that the State </w:t>
      </w:r>
      <w:r w:rsidR="00A82F34" w:rsidRPr="00EF4C80">
        <w:rPr>
          <w:rFonts w:eastAsia="Malgun Gothic"/>
          <w:b/>
          <w:lang w:eastAsia="zh-CN"/>
        </w:rPr>
        <w:t>p</w:t>
      </w:r>
      <w:r w:rsidR="000F0F0F" w:rsidRPr="00EF4C80">
        <w:rPr>
          <w:rFonts w:eastAsia="Malgun Gothic"/>
          <w:b/>
          <w:lang w:eastAsia="zh-CN"/>
        </w:rPr>
        <w:t xml:space="preserve">arty establish and implement regulations to ensure that the business sector complies with international and national human rights, labour, environment and other standards, particularly with regard to child rights, and in </w:t>
      </w:r>
      <w:r w:rsidR="00A82F34" w:rsidRPr="00EF4C80">
        <w:rPr>
          <w:rFonts w:eastAsia="Malgun Gothic"/>
          <w:b/>
          <w:lang w:eastAsia="zh-CN"/>
        </w:rPr>
        <w:t xml:space="preserve">the </w:t>
      </w:r>
      <w:r w:rsidR="000F0F0F" w:rsidRPr="00EF4C80">
        <w:rPr>
          <w:rFonts w:eastAsia="Malgun Gothic"/>
          <w:b/>
          <w:lang w:eastAsia="zh-CN"/>
        </w:rPr>
        <w:t>light of Human Rights Council resolutions 8/7 of 18 June 2008 (para. 4</w:t>
      </w:r>
      <w:r w:rsidR="00A82F34" w:rsidRPr="00EF4C80">
        <w:rPr>
          <w:rFonts w:eastAsia="Malgun Gothic"/>
          <w:b/>
          <w:lang w:eastAsia="zh-CN"/>
        </w:rPr>
        <w:t xml:space="preserve"> </w:t>
      </w:r>
      <w:r w:rsidR="000F0F0F" w:rsidRPr="00EF4C80">
        <w:rPr>
          <w:rFonts w:eastAsia="Malgun Gothic"/>
          <w:b/>
          <w:lang w:eastAsia="zh-CN"/>
        </w:rPr>
        <w:t>(d)) and 17/4 of 16 June 2011 (para. 6</w:t>
      </w:r>
      <w:r w:rsidR="00A82F34" w:rsidRPr="00EF4C80">
        <w:rPr>
          <w:rFonts w:eastAsia="Malgun Gothic"/>
          <w:b/>
          <w:lang w:eastAsia="zh-CN"/>
        </w:rPr>
        <w:t xml:space="preserve"> </w:t>
      </w:r>
      <w:r w:rsidR="000F0F0F" w:rsidRPr="00EF4C80">
        <w:rPr>
          <w:rFonts w:eastAsia="Malgun Gothic"/>
          <w:b/>
          <w:lang w:eastAsia="zh-CN"/>
        </w:rPr>
        <w:t>(f)). In particular, it re</w:t>
      </w:r>
      <w:r w:rsidR="001C0676" w:rsidRPr="00EF4C80">
        <w:rPr>
          <w:rFonts w:eastAsia="Malgun Gothic"/>
          <w:b/>
          <w:lang w:eastAsia="zh-CN"/>
        </w:rPr>
        <w:t>commends that the State party</w:t>
      </w:r>
      <w:r w:rsidR="000F0F0F" w:rsidRPr="00EF4C80">
        <w:rPr>
          <w:rFonts w:eastAsia="Malgun Gothic"/>
          <w:b/>
          <w:lang w:eastAsia="zh-CN"/>
        </w:rPr>
        <w:t>:</w:t>
      </w:r>
    </w:p>
    <w:p w:rsidR="000F0F0F" w:rsidRPr="00EF4C80" w:rsidRDefault="00575954" w:rsidP="00C404D3">
      <w:pPr>
        <w:pStyle w:val="SingleTxtG"/>
        <w:ind w:firstLine="567"/>
        <w:rPr>
          <w:rFonts w:eastAsia="Malgun Gothic"/>
          <w:b/>
          <w:bCs/>
          <w:lang w:eastAsia="zh-CN"/>
        </w:rPr>
      </w:pPr>
      <w:r w:rsidRPr="00EF4C80">
        <w:rPr>
          <w:rFonts w:eastAsia="Malgun Gothic"/>
          <w:b/>
          <w:bCs/>
          <w:lang w:eastAsia="zh-CN"/>
        </w:rPr>
        <w:t>(a)</w:t>
      </w:r>
      <w:r w:rsidRPr="00EF4C80">
        <w:rPr>
          <w:rFonts w:eastAsia="Malgun Gothic"/>
          <w:b/>
          <w:bCs/>
          <w:lang w:eastAsia="zh-CN"/>
        </w:rPr>
        <w:tab/>
      </w:r>
      <w:r w:rsidR="000F0F0F" w:rsidRPr="00EF4C80">
        <w:rPr>
          <w:rFonts w:eastAsia="Malgun Gothic"/>
          <w:b/>
          <w:lang w:eastAsia="zh-CN"/>
        </w:rPr>
        <w:t>Establish a clear regulatory framework for the mining and uranium</w:t>
      </w:r>
      <w:r w:rsidR="00A82F34" w:rsidRPr="00EF4C80">
        <w:rPr>
          <w:rFonts w:eastAsia="Malgun Gothic"/>
          <w:b/>
          <w:lang w:eastAsia="zh-CN"/>
        </w:rPr>
        <w:t>-</w:t>
      </w:r>
      <w:r w:rsidR="000F0F0F" w:rsidRPr="00EF4C80">
        <w:rPr>
          <w:rFonts w:eastAsia="Malgun Gothic"/>
          <w:b/>
          <w:lang w:eastAsia="zh-CN"/>
        </w:rPr>
        <w:t xml:space="preserve">producing industries operating in the State party to ensure that their activities do not </w:t>
      </w:r>
      <w:r w:rsidR="00A82F34" w:rsidRPr="00EF4C80">
        <w:rPr>
          <w:rFonts w:eastAsia="Malgun Gothic"/>
          <w:b/>
          <w:lang w:eastAsia="zh-CN"/>
        </w:rPr>
        <w:t>affect</w:t>
      </w:r>
      <w:r w:rsidR="000F0F0F" w:rsidRPr="00EF4C80">
        <w:rPr>
          <w:rFonts w:eastAsia="Malgun Gothic"/>
          <w:b/>
          <w:lang w:eastAsia="zh-CN"/>
        </w:rPr>
        <w:t xml:space="preserve"> human rights or endanger environment and other standards, especially those relat</w:t>
      </w:r>
      <w:r w:rsidR="00A82F34" w:rsidRPr="00EF4C80">
        <w:rPr>
          <w:rFonts w:eastAsia="Malgun Gothic"/>
          <w:b/>
          <w:lang w:eastAsia="zh-CN"/>
        </w:rPr>
        <w:t>ing</w:t>
      </w:r>
      <w:r w:rsidR="000F0F0F" w:rsidRPr="00EF4C80">
        <w:rPr>
          <w:rFonts w:eastAsia="Malgun Gothic"/>
          <w:b/>
          <w:lang w:eastAsia="zh-CN"/>
        </w:rPr>
        <w:t xml:space="preserve"> to child and women</w:t>
      </w:r>
      <w:r w:rsidR="00A82F34" w:rsidRPr="00EF4C80">
        <w:rPr>
          <w:rFonts w:eastAsia="Malgun Gothic"/>
          <w:b/>
          <w:lang w:eastAsia="zh-CN"/>
        </w:rPr>
        <w:t>’s</w:t>
      </w:r>
      <w:r w:rsidR="000F0F0F" w:rsidRPr="00EF4C80">
        <w:rPr>
          <w:rFonts w:eastAsia="Malgun Gothic"/>
          <w:b/>
          <w:lang w:eastAsia="zh-CN"/>
        </w:rPr>
        <w:t xml:space="preserve"> rights;</w:t>
      </w:r>
    </w:p>
    <w:p w:rsidR="000F0F0F" w:rsidRPr="00EF4C80" w:rsidRDefault="00575954" w:rsidP="00C404D3">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bCs/>
          <w:lang w:eastAsia="zh-CN"/>
        </w:rPr>
        <w:t>Ensure effective implementation by companies, particularly the uranium mining industry, of international and national environment and health standards</w:t>
      </w:r>
      <w:r w:rsidR="001C0676" w:rsidRPr="00EF4C80">
        <w:rPr>
          <w:rFonts w:eastAsia="Malgun Gothic"/>
          <w:b/>
          <w:bCs/>
          <w:lang w:eastAsia="zh-CN"/>
        </w:rPr>
        <w:t>, and that the implementation is</w:t>
      </w:r>
      <w:r w:rsidR="000F0F0F" w:rsidRPr="00EF4C80">
        <w:rPr>
          <w:rFonts w:eastAsia="Malgun Gothic"/>
          <w:b/>
          <w:bCs/>
          <w:lang w:eastAsia="zh-CN"/>
        </w:rPr>
        <w:t xml:space="preserve"> monitored and appropriately sanctioned and remedies provided when violations occur, and that appropriate international certification is sought;</w:t>
      </w:r>
    </w:p>
    <w:p w:rsidR="000F0F0F" w:rsidRPr="00EF4C80" w:rsidRDefault="00575954" w:rsidP="00C404D3">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9E344D">
        <w:rPr>
          <w:rFonts w:eastAsia="Malgun Gothic"/>
          <w:b/>
          <w:lang w:eastAsia="zh-CN"/>
        </w:rPr>
        <w:t xml:space="preserve">Require companies to </w:t>
      </w:r>
      <w:r w:rsidR="009E344D">
        <w:rPr>
          <w:rFonts w:eastAsia="Malgun Gothic"/>
          <w:b/>
          <w:bCs/>
          <w:lang w:eastAsia="zh-CN"/>
        </w:rPr>
        <w:t>u</w:t>
      </w:r>
      <w:r w:rsidR="000F0F0F" w:rsidRPr="00EF4C80">
        <w:rPr>
          <w:rFonts w:eastAsia="Malgun Gothic"/>
          <w:b/>
          <w:bCs/>
          <w:lang w:eastAsia="zh-CN"/>
        </w:rPr>
        <w:t>ndertake assessments, consultations</w:t>
      </w:r>
      <w:r w:rsidR="007C7C96">
        <w:rPr>
          <w:rFonts w:eastAsia="Malgun Gothic"/>
          <w:b/>
          <w:bCs/>
          <w:lang w:eastAsia="zh-CN"/>
        </w:rPr>
        <w:t xml:space="preserve">, </w:t>
      </w:r>
      <w:r w:rsidR="000F0F0F" w:rsidRPr="00EF4C80">
        <w:rPr>
          <w:rFonts w:eastAsia="Malgun Gothic"/>
          <w:b/>
          <w:bCs/>
          <w:lang w:eastAsia="zh-CN"/>
        </w:rPr>
        <w:t xml:space="preserve">and </w:t>
      </w:r>
      <w:r w:rsidR="009E344D">
        <w:rPr>
          <w:rFonts w:eastAsia="Malgun Gothic"/>
          <w:b/>
          <w:bCs/>
          <w:lang w:eastAsia="zh-CN"/>
        </w:rPr>
        <w:t xml:space="preserve">full public </w:t>
      </w:r>
      <w:r w:rsidR="000F0F0F" w:rsidRPr="00EF4C80">
        <w:rPr>
          <w:rFonts w:eastAsia="Malgun Gothic"/>
          <w:b/>
          <w:bCs/>
          <w:lang w:eastAsia="zh-CN"/>
        </w:rPr>
        <w:t xml:space="preserve">disclosure </w:t>
      </w:r>
      <w:r w:rsidR="009E344D">
        <w:rPr>
          <w:rFonts w:eastAsia="Malgun Gothic"/>
          <w:b/>
          <w:bCs/>
          <w:lang w:eastAsia="zh-CN"/>
        </w:rPr>
        <w:t>of the</w:t>
      </w:r>
      <w:r w:rsidR="000F0F0F" w:rsidRPr="00EF4C80">
        <w:rPr>
          <w:rFonts w:eastAsia="Malgun Gothic"/>
          <w:b/>
          <w:bCs/>
          <w:lang w:eastAsia="zh-CN"/>
        </w:rPr>
        <w:t xml:space="preserve"> environmental</w:t>
      </w:r>
      <w:r w:rsidR="009E344D">
        <w:rPr>
          <w:rFonts w:eastAsia="Malgun Gothic"/>
          <w:b/>
          <w:bCs/>
          <w:lang w:eastAsia="zh-CN"/>
        </w:rPr>
        <w:t>,</w:t>
      </w:r>
      <w:r w:rsidR="000F0F0F" w:rsidRPr="00EF4C80">
        <w:rPr>
          <w:rFonts w:eastAsia="Malgun Gothic"/>
          <w:b/>
          <w:bCs/>
          <w:lang w:eastAsia="zh-CN"/>
        </w:rPr>
        <w:t xml:space="preserve"> health</w:t>
      </w:r>
      <w:r w:rsidR="009E344D">
        <w:rPr>
          <w:rFonts w:eastAsia="Malgun Gothic"/>
          <w:b/>
          <w:bCs/>
          <w:lang w:eastAsia="zh-CN"/>
        </w:rPr>
        <w:t>-related</w:t>
      </w:r>
      <w:r w:rsidR="000F0F0F" w:rsidRPr="00EF4C80">
        <w:rPr>
          <w:rFonts w:eastAsia="Malgun Gothic"/>
          <w:b/>
          <w:bCs/>
          <w:lang w:eastAsia="zh-CN"/>
        </w:rPr>
        <w:t xml:space="preserve"> and human rights impact</w:t>
      </w:r>
      <w:r w:rsidR="007C7C96">
        <w:rPr>
          <w:rFonts w:eastAsia="Malgun Gothic"/>
          <w:b/>
          <w:bCs/>
          <w:lang w:eastAsia="zh-CN"/>
        </w:rPr>
        <w:t>s</w:t>
      </w:r>
      <w:r w:rsidR="000F0F0F" w:rsidRPr="00EF4C80">
        <w:rPr>
          <w:rFonts w:eastAsia="Malgun Gothic"/>
          <w:b/>
          <w:bCs/>
          <w:lang w:eastAsia="zh-CN"/>
        </w:rPr>
        <w:t xml:space="preserve"> of their </w:t>
      </w:r>
      <w:r w:rsidR="009E344D">
        <w:rPr>
          <w:rFonts w:eastAsia="Malgun Gothic"/>
          <w:b/>
          <w:bCs/>
          <w:lang w:eastAsia="zh-CN"/>
        </w:rPr>
        <w:t xml:space="preserve">business </w:t>
      </w:r>
      <w:r w:rsidR="000F0F0F" w:rsidRPr="00EF4C80">
        <w:rPr>
          <w:rFonts w:eastAsia="Malgun Gothic"/>
          <w:b/>
          <w:bCs/>
          <w:lang w:eastAsia="zh-CN"/>
        </w:rPr>
        <w:t>activities</w:t>
      </w:r>
      <w:r w:rsidR="009E344D">
        <w:rPr>
          <w:rFonts w:eastAsia="Malgun Gothic"/>
          <w:b/>
          <w:bCs/>
          <w:lang w:eastAsia="zh-CN"/>
        </w:rPr>
        <w:t xml:space="preserve"> and their plans to address such impacts</w:t>
      </w:r>
      <w:r w:rsidR="000F0F0F" w:rsidRPr="00EF4C80">
        <w:rPr>
          <w:rFonts w:eastAsia="Malgun Gothic"/>
          <w:b/>
          <w:bCs/>
          <w:lang w:eastAsia="zh-CN"/>
        </w:rPr>
        <w:t>;</w:t>
      </w:r>
    </w:p>
    <w:p w:rsidR="000F0F0F" w:rsidRPr="00EF4C80" w:rsidRDefault="00575954" w:rsidP="00C404D3">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bCs/>
          <w:lang w:eastAsia="zh-CN"/>
        </w:rPr>
        <w:t xml:space="preserve">Be guided by the </w:t>
      </w:r>
      <w:r w:rsidR="00F83126" w:rsidRPr="00EF4C80">
        <w:rPr>
          <w:rFonts w:eastAsia="Malgun Gothic"/>
          <w:b/>
          <w:bCs/>
          <w:lang w:eastAsia="zh-CN"/>
        </w:rPr>
        <w:t>United Nations “Protect, Respect and Remedy”</w:t>
      </w:r>
      <w:r w:rsidR="000F0F0F" w:rsidRPr="00EF4C80">
        <w:rPr>
          <w:rFonts w:eastAsia="Malgun Gothic"/>
          <w:b/>
          <w:bCs/>
          <w:lang w:eastAsia="zh-CN"/>
        </w:rPr>
        <w:t xml:space="preserve"> Framework</w:t>
      </w:r>
      <w:r w:rsidR="007553B1" w:rsidRPr="00EF4C80">
        <w:rPr>
          <w:rFonts w:eastAsia="Malgun Gothic"/>
          <w:b/>
          <w:bCs/>
          <w:lang w:eastAsia="zh-CN"/>
        </w:rPr>
        <w:t>,</w:t>
      </w:r>
      <w:r w:rsidR="000F0F0F" w:rsidRPr="00EF4C80">
        <w:rPr>
          <w:rFonts w:eastAsia="Malgun Gothic"/>
          <w:b/>
          <w:bCs/>
          <w:lang w:eastAsia="zh-CN"/>
        </w:rPr>
        <w:t xml:space="preserve"> </w:t>
      </w:r>
      <w:r w:rsidR="00F83126" w:rsidRPr="00EF4C80">
        <w:rPr>
          <w:rFonts w:eastAsia="Malgun Gothic"/>
          <w:b/>
          <w:bCs/>
          <w:lang w:eastAsia="zh-CN"/>
        </w:rPr>
        <w:t xml:space="preserve">accepted </w:t>
      </w:r>
      <w:r w:rsidR="000F0F0F" w:rsidRPr="00EF4C80">
        <w:rPr>
          <w:rFonts w:eastAsia="Malgun Gothic"/>
          <w:b/>
          <w:bCs/>
          <w:lang w:eastAsia="zh-CN"/>
        </w:rPr>
        <w:t>unanimously in 2008 by the Human Rights Council</w:t>
      </w:r>
      <w:r w:rsidR="007553B1" w:rsidRPr="00EF4C80">
        <w:rPr>
          <w:rFonts w:eastAsia="Malgun Gothic"/>
          <w:b/>
          <w:bCs/>
          <w:lang w:eastAsia="zh-CN"/>
        </w:rPr>
        <w:t>,</w:t>
      </w:r>
      <w:r w:rsidR="000F0F0F" w:rsidRPr="00EF4C80">
        <w:rPr>
          <w:rFonts w:eastAsia="Malgun Gothic"/>
          <w:b/>
          <w:bCs/>
          <w:lang w:eastAsia="zh-CN"/>
        </w:rPr>
        <w:t xml:space="preserve"> while implementing these recommendations.</w:t>
      </w:r>
    </w:p>
    <w:p w:rsidR="000F0F0F" w:rsidRPr="00EF4C80" w:rsidRDefault="00C404D3" w:rsidP="00A633C6">
      <w:pPr>
        <w:pStyle w:val="H1G"/>
        <w:rPr>
          <w:lang w:eastAsia="ja-JP"/>
        </w:rPr>
      </w:pPr>
      <w:r w:rsidRPr="00EF4C80">
        <w:rPr>
          <w:lang w:eastAsia="ja-JP"/>
        </w:rPr>
        <w:tab/>
      </w:r>
      <w:r w:rsidR="00A633C6" w:rsidRPr="00EF4C80">
        <w:rPr>
          <w:lang w:eastAsia="ja-JP"/>
        </w:rPr>
        <w:t>B.</w:t>
      </w:r>
      <w:r w:rsidRPr="00EF4C80">
        <w:rPr>
          <w:lang w:eastAsia="ja-JP"/>
        </w:rPr>
        <w:tab/>
      </w:r>
      <w:r w:rsidR="000F0F0F" w:rsidRPr="00EF4C80">
        <w:rPr>
          <w:lang w:eastAsia="ja-JP"/>
        </w:rPr>
        <w:t>Definition of the child</w:t>
      </w:r>
      <w:r w:rsidR="000F0F0F" w:rsidRPr="00EF4C80">
        <w:t xml:space="preserve"> </w:t>
      </w:r>
      <w:r w:rsidR="000F0F0F" w:rsidRPr="00EF4C80">
        <w:rPr>
          <w:lang w:eastAsia="ja-JP"/>
        </w:rPr>
        <w:t xml:space="preserve">(art. 1 of the Convention) </w:t>
      </w:r>
    </w:p>
    <w:p w:rsidR="000F0F0F" w:rsidRPr="00EF4C80" w:rsidRDefault="00142FE7" w:rsidP="00142FE7">
      <w:pPr>
        <w:pStyle w:val="SingleTxtG"/>
        <w:rPr>
          <w:rFonts w:eastAsia="Malgun Gothic"/>
          <w:lang w:eastAsia="zh-CN"/>
        </w:rPr>
      </w:pPr>
      <w:r w:rsidRPr="00EF4C80">
        <w:rPr>
          <w:rFonts w:eastAsia="Malgun Gothic"/>
          <w:lang w:eastAsia="zh-CN"/>
        </w:rPr>
        <w:t>28.</w:t>
      </w:r>
      <w:r w:rsidRPr="00EF4C80">
        <w:rPr>
          <w:rFonts w:eastAsia="Malgun Gothic"/>
          <w:lang w:eastAsia="zh-CN"/>
        </w:rPr>
        <w:tab/>
      </w:r>
      <w:r w:rsidR="000F0F0F" w:rsidRPr="00EF4C80">
        <w:rPr>
          <w:rFonts w:eastAsia="Malgun Gothic"/>
          <w:lang w:eastAsia="zh-CN"/>
        </w:rPr>
        <w:t>The Committee reiterates its previous concern that the definitions of the child in national legislation vary widely and are contradictory (CRC/C/15/Add.14, para</w:t>
      </w:r>
      <w:r w:rsidR="00A633C6" w:rsidRPr="00EF4C80">
        <w:rPr>
          <w:rFonts w:eastAsia="Malgun Gothic"/>
          <w:lang w:eastAsia="zh-CN"/>
        </w:rPr>
        <w:t>.</w:t>
      </w:r>
      <w:r w:rsidR="000F0F0F" w:rsidRPr="00EF4C80">
        <w:rPr>
          <w:rFonts w:eastAsia="Malgun Gothic"/>
          <w:lang w:eastAsia="zh-CN"/>
        </w:rPr>
        <w:t xml:space="preserve"> 6). In particular, it is concerned that the State party’s Constitution defines </w:t>
      </w:r>
      <w:r w:rsidR="007553B1" w:rsidRPr="00EF4C80">
        <w:rPr>
          <w:rFonts w:eastAsia="Malgun Gothic"/>
          <w:lang w:eastAsia="zh-CN"/>
        </w:rPr>
        <w:t>“</w:t>
      </w:r>
      <w:r w:rsidR="000F0F0F" w:rsidRPr="00EF4C80">
        <w:rPr>
          <w:rFonts w:eastAsia="Malgun Gothic"/>
          <w:lang w:eastAsia="zh-CN"/>
        </w:rPr>
        <w:t>child</w:t>
      </w:r>
      <w:r w:rsidR="007553B1" w:rsidRPr="00EF4C80">
        <w:rPr>
          <w:rFonts w:eastAsia="Malgun Gothic"/>
          <w:lang w:eastAsia="zh-CN"/>
        </w:rPr>
        <w:t>”</w:t>
      </w:r>
      <w:r w:rsidR="000F0F0F" w:rsidRPr="00EF4C80">
        <w:rPr>
          <w:rFonts w:eastAsia="Malgun Gothic"/>
          <w:lang w:eastAsia="zh-CN"/>
        </w:rPr>
        <w:t xml:space="preserve"> as anyone under the age of 16 years, which is not compatible with article 1 of the Convention. The Committee is gravely concerned that the Married Persons Equality Act, which sets the minimum age of marriage at 18, does not apply to customary marriages.</w:t>
      </w:r>
    </w:p>
    <w:p w:rsidR="000F0F0F" w:rsidRPr="00EF4C80" w:rsidRDefault="00142FE7" w:rsidP="00142FE7">
      <w:pPr>
        <w:pStyle w:val="SingleTxtG"/>
        <w:rPr>
          <w:rFonts w:eastAsia="Malgun Gothic"/>
          <w:b/>
          <w:lang w:eastAsia="zh-CN"/>
        </w:rPr>
      </w:pPr>
      <w:r w:rsidRPr="00EF4C80">
        <w:rPr>
          <w:rFonts w:eastAsia="Malgun Gothic"/>
          <w:lang w:eastAsia="zh-CN"/>
        </w:rPr>
        <w:t>29.</w:t>
      </w:r>
      <w:r w:rsidRPr="00EF4C80">
        <w:rPr>
          <w:rFonts w:eastAsia="Malgun Gothic"/>
          <w:lang w:eastAsia="zh-CN"/>
        </w:rPr>
        <w:tab/>
      </w:r>
      <w:r w:rsidR="000F0F0F" w:rsidRPr="00EF4C80">
        <w:rPr>
          <w:rFonts w:eastAsia="Malgun Gothic"/>
          <w:b/>
          <w:lang w:eastAsia="zh-CN"/>
        </w:rPr>
        <w:t xml:space="preserve">The Committee strongly recommends </w:t>
      </w:r>
      <w:r w:rsidR="00A633C6" w:rsidRPr="00EF4C80">
        <w:rPr>
          <w:rFonts w:eastAsia="Malgun Gothic"/>
          <w:b/>
          <w:lang w:eastAsia="zh-CN"/>
        </w:rPr>
        <w:t xml:space="preserve">that </w:t>
      </w:r>
      <w:r w:rsidR="000F0F0F" w:rsidRPr="00EF4C80">
        <w:rPr>
          <w:rFonts w:eastAsia="Malgun Gothic"/>
          <w:b/>
          <w:lang w:eastAsia="zh-CN"/>
        </w:rPr>
        <w:t>the State party:</w:t>
      </w:r>
    </w:p>
    <w:p w:rsidR="000F0F0F" w:rsidRPr="00EF4C80" w:rsidRDefault="00575954" w:rsidP="00C404D3">
      <w:pPr>
        <w:pStyle w:val="SingleTxtG"/>
        <w:ind w:firstLine="567"/>
        <w:rPr>
          <w:rFonts w:eastAsia="Malgun Gothic"/>
          <w:b/>
          <w:bCs/>
          <w:lang w:eastAsia="zh-CN"/>
        </w:rPr>
      </w:pPr>
      <w:r w:rsidRPr="00EF4C80">
        <w:rPr>
          <w:rFonts w:eastAsia="Calibri"/>
          <w:b/>
          <w:bCs/>
          <w:lang w:eastAsia="zh-CN"/>
        </w:rPr>
        <w:t>(a)</w:t>
      </w:r>
      <w:r w:rsidRPr="00EF4C80">
        <w:rPr>
          <w:rFonts w:eastAsia="Calibri"/>
          <w:b/>
          <w:bCs/>
          <w:lang w:eastAsia="zh-CN"/>
        </w:rPr>
        <w:tab/>
      </w:r>
      <w:r w:rsidR="000F0F0F" w:rsidRPr="00EF4C80">
        <w:rPr>
          <w:rFonts w:eastAsia="Malgun Gothic"/>
          <w:b/>
          <w:lang w:eastAsia="zh-CN"/>
        </w:rPr>
        <w:t>Review and amend the Constitution and all existing legislation to harmonize the overall definition of the child to comply with the provisions of the C</w:t>
      </w:r>
      <w:r w:rsidR="001C0676" w:rsidRPr="00EF4C80">
        <w:rPr>
          <w:rFonts w:eastAsia="Malgun Gothic"/>
          <w:b/>
          <w:lang w:eastAsia="zh-CN"/>
        </w:rPr>
        <w:t>onvention, and ensure that all</w:t>
      </w:r>
      <w:r w:rsidR="000F0F0F" w:rsidRPr="00EF4C80">
        <w:rPr>
          <w:rFonts w:eastAsia="Malgun Gothic"/>
          <w:b/>
          <w:lang w:eastAsia="zh-CN"/>
        </w:rPr>
        <w:t xml:space="preserve"> existing legislation afford</w:t>
      </w:r>
      <w:r w:rsidR="001C0676" w:rsidRPr="00EF4C80">
        <w:rPr>
          <w:rFonts w:eastAsia="Malgun Gothic"/>
          <w:b/>
          <w:lang w:eastAsia="zh-CN"/>
        </w:rPr>
        <w:t>s</w:t>
      </w:r>
      <w:r w:rsidR="000F0F0F" w:rsidRPr="00EF4C80">
        <w:rPr>
          <w:rFonts w:eastAsia="Malgun Gothic"/>
          <w:b/>
          <w:lang w:eastAsia="zh-CN"/>
        </w:rPr>
        <w:t xml:space="preserve"> full protection to all children under 18 as well as respect</w:t>
      </w:r>
      <w:r w:rsidR="001C0676" w:rsidRPr="00EF4C80">
        <w:rPr>
          <w:rFonts w:eastAsia="Malgun Gothic"/>
          <w:b/>
          <w:lang w:eastAsia="zh-CN"/>
        </w:rPr>
        <w:t>s</w:t>
      </w:r>
      <w:r w:rsidR="000F0F0F" w:rsidRPr="00EF4C80">
        <w:rPr>
          <w:rFonts w:eastAsia="Malgun Gothic"/>
          <w:b/>
          <w:lang w:eastAsia="zh-CN"/>
        </w:rPr>
        <w:t xml:space="preserve"> their evolving capacities and increased autonomy</w:t>
      </w:r>
      <w:r w:rsidR="000F0F0F" w:rsidRPr="00EF4C80">
        <w:rPr>
          <w:rFonts w:eastAsia="Malgun Gothic"/>
          <w:b/>
          <w:bCs/>
          <w:lang w:eastAsia="zh-CN"/>
        </w:rPr>
        <w:t>;</w:t>
      </w:r>
    </w:p>
    <w:p w:rsidR="000F0F0F" w:rsidRPr="00EF4C80" w:rsidRDefault="00575954" w:rsidP="00C404D3">
      <w:pPr>
        <w:pStyle w:val="SingleTxtG"/>
        <w:ind w:firstLine="567"/>
        <w:rPr>
          <w:rFonts w:eastAsia="Malgun Gothic"/>
          <w:b/>
          <w:bCs/>
          <w:lang w:eastAsia="zh-CN"/>
        </w:rPr>
      </w:pPr>
      <w:r w:rsidRPr="00EF4C80">
        <w:rPr>
          <w:rFonts w:eastAsia="Calibri"/>
          <w:b/>
          <w:bCs/>
          <w:lang w:eastAsia="zh-CN"/>
        </w:rPr>
        <w:t>(b)</w:t>
      </w:r>
      <w:r w:rsidRPr="00EF4C80">
        <w:rPr>
          <w:rFonts w:eastAsia="Calibri"/>
          <w:b/>
          <w:bCs/>
          <w:lang w:eastAsia="zh-CN"/>
        </w:rPr>
        <w:tab/>
      </w:r>
      <w:r w:rsidR="000F0F0F" w:rsidRPr="00EF4C80">
        <w:rPr>
          <w:rFonts w:eastAsia="Malgun Gothic"/>
          <w:b/>
          <w:lang w:eastAsia="zh-CN"/>
        </w:rPr>
        <w:t>Ensure that the provision of the Married Persons Equality Act relat</w:t>
      </w:r>
      <w:r w:rsidR="00A633C6" w:rsidRPr="00EF4C80">
        <w:rPr>
          <w:rFonts w:eastAsia="Malgun Gothic"/>
          <w:b/>
          <w:lang w:eastAsia="zh-CN"/>
        </w:rPr>
        <w:t>ing</w:t>
      </w:r>
      <w:r w:rsidR="000F0F0F" w:rsidRPr="00EF4C80">
        <w:rPr>
          <w:rFonts w:eastAsia="Malgun Gothic"/>
          <w:b/>
          <w:lang w:eastAsia="zh-CN"/>
        </w:rPr>
        <w:t xml:space="preserve"> to</w:t>
      </w:r>
      <w:r w:rsidR="00904396" w:rsidRPr="00EF4C80">
        <w:rPr>
          <w:rFonts w:eastAsia="Malgun Gothic"/>
          <w:b/>
          <w:lang w:eastAsia="zh-CN"/>
        </w:rPr>
        <w:t xml:space="preserve"> the</w:t>
      </w:r>
      <w:r w:rsidR="000F0F0F" w:rsidRPr="00EF4C80">
        <w:rPr>
          <w:rFonts w:eastAsia="Malgun Gothic"/>
          <w:b/>
          <w:bCs/>
          <w:lang w:eastAsia="zh-CN"/>
        </w:rPr>
        <w:t xml:space="preserve"> </w:t>
      </w:r>
      <w:r w:rsidR="000F0F0F" w:rsidRPr="00EF4C80">
        <w:rPr>
          <w:rFonts w:eastAsia="Malgun Gothic"/>
          <w:b/>
          <w:lang w:eastAsia="zh-CN"/>
        </w:rPr>
        <w:t xml:space="preserve">minimum age </w:t>
      </w:r>
      <w:r w:rsidR="00904396" w:rsidRPr="00EF4C80">
        <w:rPr>
          <w:rFonts w:eastAsia="Malgun Gothic"/>
          <w:b/>
          <w:lang w:eastAsia="zh-CN"/>
        </w:rPr>
        <w:t>for</w:t>
      </w:r>
      <w:r w:rsidR="000F0F0F" w:rsidRPr="00EF4C80">
        <w:rPr>
          <w:rFonts w:eastAsia="Malgun Gothic"/>
          <w:b/>
          <w:lang w:eastAsia="zh-CN"/>
        </w:rPr>
        <w:t xml:space="preserve"> marriage is applicable to customary marriages.</w:t>
      </w:r>
    </w:p>
    <w:p w:rsidR="000F0F0F" w:rsidRPr="00EF4C80" w:rsidRDefault="00C404D3" w:rsidP="00C404D3">
      <w:pPr>
        <w:pStyle w:val="H1G"/>
      </w:pPr>
      <w:r w:rsidRPr="00EF4C80">
        <w:tab/>
      </w:r>
      <w:r w:rsidR="000F0F0F" w:rsidRPr="00EF4C80">
        <w:t>C.</w:t>
      </w:r>
      <w:r w:rsidRPr="00EF4C80">
        <w:tab/>
      </w:r>
      <w:r w:rsidR="000F0F0F" w:rsidRPr="00EF4C80">
        <w:t>General principles (arts. 2, 3, 6 and 12 of the Convention)</w:t>
      </w:r>
    </w:p>
    <w:p w:rsidR="000F0F0F" w:rsidRPr="00EF4C80" w:rsidRDefault="00C404D3" w:rsidP="00C404D3">
      <w:pPr>
        <w:pStyle w:val="H23G"/>
      </w:pPr>
      <w:r w:rsidRPr="00EF4C80">
        <w:tab/>
      </w:r>
      <w:r w:rsidRPr="00EF4C80">
        <w:tab/>
      </w:r>
      <w:r w:rsidR="000F0F0F" w:rsidRPr="00EF4C80">
        <w:t>Non-discrimination</w:t>
      </w:r>
    </w:p>
    <w:p w:rsidR="000F0F0F" w:rsidRPr="00EF4C80" w:rsidRDefault="00142FE7" w:rsidP="00142FE7">
      <w:pPr>
        <w:pStyle w:val="SingleTxtG"/>
        <w:rPr>
          <w:rFonts w:eastAsia="Malgun Gothic"/>
          <w:lang w:eastAsia="zh-CN"/>
        </w:rPr>
      </w:pPr>
      <w:r w:rsidRPr="00EF4C80">
        <w:rPr>
          <w:rFonts w:eastAsia="Malgun Gothic"/>
          <w:lang w:eastAsia="zh-CN"/>
        </w:rPr>
        <w:t>30.</w:t>
      </w:r>
      <w:r w:rsidRPr="00EF4C80">
        <w:rPr>
          <w:rFonts w:eastAsia="Malgun Gothic"/>
          <w:lang w:eastAsia="zh-CN"/>
        </w:rPr>
        <w:tab/>
      </w:r>
      <w:r w:rsidR="000F0F0F" w:rsidRPr="00EF4C80">
        <w:rPr>
          <w:rFonts w:eastAsia="Malgun Gothic"/>
          <w:lang w:eastAsia="zh-CN"/>
        </w:rPr>
        <w:t xml:space="preserve">The Committee notes the efforts by the State party to address discrimination, including through the formulation of numerous policies and programs, such as the Education Sector Policy for Orphans and Vulnerable </w:t>
      </w:r>
      <w:r w:rsidR="00BD13D6" w:rsidRPr="00EF4C80">
        <w:rPr>
          <w:rFonts w:eastAsia="Malgun Gothic"/>
          <w:lang w:eastAsia="zh-CN"/>
        </w:rPr>
        <w:t>C</w:t>
      </w:r>
      <w:r w:rsidR="000F0F0F" w:rsidRPr="00EF4C80">
        <w:rPr>
          <w:rFonts w:eastAsia="Malgun Gothic"/>
          <w:lang w:eastAsia="zh-CN"/>
        </w:rPr>
        <w:t xml:space="preserve">hildren and </w:t>
      </w:r>
      <w:r w:rsidR="00904396" w:rsidRPr="00EF4C80">
        <w:rPr>
          <w:rFonts w:eastAsia="Malgun Gothic"/>
          <w:lang w:eastAsia="zh-CN"/>
        </w:rPr>
        <w:t xml:space="preserve">the </w:t>
      </w:r>
      <w:r w:rsidR="000F0F0F" w:rsidRPr="00EF4C80">
        <w:rPr>
          <w:rFonts w:eastAsia="Malgun Gothic"/>
          <w:lang w:eastAsia="zh-CN"/>
        </w:rPr>
        <w:t>National Policy on HIV/AIDS</w:t>
      </w:r>
      <w:r w:rsidR="00BD13D6" w:rsidRPr="00EF4C80">
        <w:rPr>
          <w:rFonts w:eastAsia="Malgun Gothic"/>
          <w:lang w:eastAsia="zh-CN"/>
        </w:rPr>
        <w:t xml:space="preserve"> for the Education Sector</w:t>
      </w:r>
      <w:r w:rsidR="000F0F0F" w:rsidRPr="00EF4C80">
        <w:rPr>
          <w:rFonts w:eastAsia="Malgun Gothic"/>
          <w:lang w:eastAsia="zh-CN"/>
        </w:rPr>
        <w:t xml:space="preserve">. Despite these efforts, the Committee is concerned about: </w:t>
      </w:r>
    </w:p>
    <w:p w:rsidR="000F0F0F" w:rsidRPr="00EF4C80" w:rsidRDefault="00575954" w:rsidP="00C404D3">
      <w:pPr>
        <w:pStyle w:val="SingleTxtG"/>
        <w:ind w:firstLine="567"/>
        <w:rPr>
          <w:rFonts w:eastAsia="Malgun Gothic"/>
          <w:b/>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 xml:space="preserve">Human rights violations resulting from widespread discrimination against children from </w:t>
      </w:r>
      <w:r w:rsidR="000F0F0F" w:rsidRPr="00EF4C80">
        <w:rPr>
          <w:rFonts w:eastAsia="Malgun Gothic"/>
          <w:lang w:eastAsia="en-GB"/>
        </w:rPr>
        <w:t>indigenous communities, in particular</w:t>
      </w:r>
      <w:r w:rsidR="001C0676" w:rsidRPr="00EF4C80">
        <w:rPr>
          <w:rFonts w:eastAsia="Malgun Gothic"/>
          <w:lang w:eastAsia="en-GB"/>
        </w:rPr>
        <w:t xml:space="preserve"> </w:t>
      </w:r>
      <w:r w:rsidR="000F0F0F" w:rsidRPr="00EF4C80">
        <w:rPr>
          <w:rFonts w:eastAsia="Malgun Gothic"/>
          <w:lang w:eastAsia="zh-CN"/>
        </w:rPr>
        <w:t>Ovahimba and San, children with disabilities, those living in poverty, children in street situations and refugee and migrant children</w:t>
      </w:r>
      <w:r w:rsidR="00BD13D6" w:rsidRPr="00EF4C80">
        <w:rPr>
          <w:rFonts w:eastAsia="Malgun Gothic"/>
          <w:lang w:eastAsia="zh-CN"/>
        </w:rPr>
        <w:t>;</w:t>
      </w:r>
    </w:p>
    <w:p w:rsidR="000F0F0F" w:rsidRPr="00EF4C80" w:rsidRDefault="00575954" w:rsidP="00C404D3">
      <w:pPr>
        <w:pStyle w:val="SingleTxtG"/>
        <w:ind w:firstLine="567"/>
        <w:rPr>
          <w:rFonts w:eastAsia="Malgun Gothic"/>
          <w:b/>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lang w:eastAsia="zh-CN"/>
        </w:rPr>
        <w:t>Pervasive marginalization and discrimination against women and girls, including patriarchal attitudes and deep-rooted norms and customs that discriminate against girls and place severe restrictions on their human rights. Furthermore, the Committee is concerned about the customary laws and practices that discriminate against women and girls, including those relat</w:t>
      </w:r>
      <w:r w:rsidR="00BD13D6" w:rsidRPr="00EF4C80">
        <w:rPr>
          <w:rFonts w:eastAsia="Malgun Gothic"/>
          <w:lang w:eastAsia="zh-CN"/>
        </w:rPr>
        <w:t>ing</w:t>
      </w:r>
      <w:r w:rsidR="000F0F0F" w:rsidRPr="00EF4C80">
        <w:rPr>
          <w:rFonts w:eastAsia="Malgun Gothic"/>
          <w:lang w:eastAsia="zh-CN"/>
        </w:rPr>
        <w:t xml:space="preserve"> to marriage and inheritance. </w:t>
      </w:r>
    </w:p>
    <w:p w:rsidR="000F0F0F" w:rsidRPr="00EF4C80" w:rsidRDefault="00142FE7" w:rsidP="00142FE7">
      <w:pPr>
        <w:pStyle w:val="SingleTxtG"/>
        <w:rPr>
          <w:rFonts w:eastAsia="Malgun Gothic"/>
          <w:b/>
          <w:lang w:eastAsia="zh-CN"/>
        </w:rPr>
      </w:pPr>
      <w:r w:rsidRPr="00EF4C80">
        <w:rPr>
          <w:rFonts w:eastAsia="Malgun Gothic"/>
          <w:lang w:eastAsia="zh-CN"/>
        </w:rPr>
        <w:t>31.</w:t>
      </w:r>
      <w:r w:rsidRPr="00EF4C80">
        <w:rPr>
          <w:rFonts w:eastAsia="Malgun Gothic"/>
          <w:lang w:eastAsia="zh-CN"/>
        </w:rPr>
        <w:tab/>
      </w:r>
      <w:r w:rsidR="000F0F0F" w:rsidRPr="00EF4C80">
        <w:rPr>
          <w:rFonts w:eastAsia="Malgun Gothic"/>
          <w:b/>
          <w:lang w:eastAsia="zh-CN"/>
        </w:rPr>
        <w:t>In the light of article 2 of the Convention, the Committee re</w:t>
      </w:r>
      <w:r w:rsidR="001C0676" w:rsidRPr="00EF4C80">
        <w:rPr>
          <w:rFonts w:eastAsia="Malgun Gothic"/>
          <w:b/>
          <w:lang w:eastAsia="zh-CN"/>
        </w:rPr>
        <w:t>commends that the State party</w:t>
      </w:r>
      <w:r w:rsidR="000F0F0F" w:rsidRPr="00EF4C80">
        <w:rPr>
          <w:rFonts w:eastAsia="Malgun Gothic"/>
          <w:b/>
          <w:lang w:eastAsia="zh-CN"/>
        </w:rPr>
        <w:t xml:space="preserve">: </w:t>
      </w:r>
    </w:p>
    <w:p w:rsidR="000F0F0F" w:rsidRPr="00EF4C80" w:rsidRDefault="00C404D3" w:rsidP="00A82959">
      <w:pPr>
        <w:pStyle w:val="SingleTxtG"/>
        <w:ind w:firstLine="567"/>
        <w:rPr>
          <w:rFonts w:eastAsia="Malgun Gothic"/>
          <w:b/>
        </w:rPr>
      </w:pPr>
      <w:r w:rsidRPr="00EF4C80">
        <w:rPr>
          <w:rFonts w:eastAsia="Malgun Gothic"/>
          <w:b/>
        </w:rPr>
        <w:t>(</w:t>
      </w:r>
      <w:r w:rsidR="00575954" w:rsidRPr="00EF4C80">
        <w:rPr>
          <w:rFonts w:eastAsia="Malgun Gothic"/>
          <w:b/>
        </w:rPr>
        <w:t>a)</w:t>
      </w:r>
      <w:r w:rsidR="00575954" w:rsidRPr="00EF4C80">
        <w:rPr>
          <w:rFonts w:eastAsia="Malgun Gothic"/>
          <w:b/>
        </w:rPr>
        <w:tab/>
      </w:r>
      <w:r w:rsidR="000F0F0F" w:rsidRPr="00EF4C80">
        <w:rPr>
          <w:rFonts w:eastAsia="Malgun Gothic"/>
          <w:b/>
        </w:rPr>
        <w:t>Intensify measures, including timely implementation of relevant policies and strategic plans</w:t>
      </w:r>
      <w:r w:rsidR="00BD13D6" w:rsidRPr="00EF4C80">
        <w:rPr>
          <w:rFonts w:eastAsia="Malgun Gothic"/>
          <w:b/>
        </w:rPr>
        <w:t>,</w:t>
      </w:r>
      <w:r w:rsidR="000F0F0F" w:rsidRPr="00EF4C80">
        <w:rPr>
          <w:rFonts w:eastAsia="Malgun Gothic"/>
          <w:b/>
        </w:rPr>
        <w:t xml:space="preserve"> to reduce poverty, prevent and combat discrimination in education, health and development, particularly for girls, indigenous children, children with disabilities and other groups of children in vulnerable situations;</w:t>
      </w:r>
    </w:p>
    <w:p w:rsidR="000F0F0F" w:rsidRPr="00EF4C80" w:rsidRDefault="00C404D3" w:rsidP="00A82959">
      <w:pPr>
        <w:pStyle w:val="SingleTxtG"/>
        <w:ind w:firstLine="567"/>
        <w:rPr>
          <w:rFonts w:eastAsia="Malgun Gothic"/>
          <w:b/>
        </w:rPr>
      </w:pPr>
      <w:r w:rsidRPr="00EF4C80">
        <w:rPr>
          <w:rFonts w:eastAsia="Malgun Gothic"/>
          <w:b/>
        </w:rPr>
        <w:t>(</w:t>
      </w:r>
      <w:r w:rsidR="00575954" w:rsidRPr="00EF4C80">
        <w:rPr>
          <w:rFonts w:eastAsia="Malgun Gothic"/>
          <w:b/>
        </w:rPr>
        <w:t>b)</w:t>
      </w:r>
      <w:r w:rsidR="00575954" w:rsidRPr="00EF4C80">
        <w:rPr>
          <w:rFonts w:eastAsia="Malgun Gothic"/>
          <w:b/>
        </w:rPr>
        <w:tab/>
      </w:r>
      <w:r w:rsidR="000F0F0F" w:rsidRPr="00EF4C80">
        <w:rPr>
          <w:rFonts w:eastAsia="Malgun Gothic"/>
          <w:b/>
        </w:rPr>
        <w:t xml:space="preserve">Adopt all necessary measures to combat discrimination faced by women and girls under customary law, particularly in the areas of marriage and inheritance rights, including through efforts to prevent the application of such law in rural areas. In these efforts, the Committee calls upon the State party to ensure that girls, women, traditional leaders and civil society organizations are consulted throughout the process;  </w:t>
      </w:r>
    </w:p>
    <w:p w:rsidR="000F0F0F" w:rsidRPr="00EF4C80" w:rsidRDefault="004E06BB" w:rsidP="00A82959">
      <w:pPr>
        <w:pStyle w:val="SingleTxtG"/>
        <w:ind w:firstLine="567"/>
        <w:rPr>
          <w:rFonts w:eastAsia="Malgun Gothic"/>
          <w:b/>
        </w:rPr>
      </w:pPr>
      <w:r w:rsidRPr="00EF4C80">
        <w:rPr>
          <w:rFonts w:eastAsia="Malgun Gothic"/>
          <w:b/>
        </w:rPr>
        <w:t>(</w:t>
      </w:r>
      <w:r w:rsidR="00575954" w:rsidRPr="00EF4C80">
        <w:rPr>
          <w:rFonts w:eastAsia="Malgun Gothic"/>
          <w:b/>
        </w:rPr>
        <w:t>c)</w:t>
      </w:r>
      <w:r w:rsidR="00575954" w:rsidRPr="00EF4C80">
        <w:rPr>
          <w:rFonts w:eastAsia="Malgun Gothic"/>
          <w:b/>
        </w:rPr>
        <w:tab/>
      </w:r>
      <w:r w:rsidR="000F0F0F" w:rsidRPr="00EF4C80">
        <w:rPr>
          <w:rFonts w:eastAsia="Malgun Gothic"/>
          <w:b/>
        </w:rPr>
        <w:t xml:space="preserve">Review all relevant civil laws to end legislative discrimination against women and girls. In particular, the State party should review </w:t>
      </w:r>
      <w:r w:rsidR="00BD13D6" w:rsidRPr="00EF4C80">
        <w:rPr>
          <w:rFonts w:eastAsia="Malgun Gothic"/>
          <w:b/>
        </w:rPr>
        <w:t xml:space="preserve">the </w:t>
      </w:r>
      <w:r w:rsidR="000F0F0F" w:rsidRPr="00EF4C80">
        <w:rPr>
          <w:rFonts w:eastAsia="Malgun Gothic"/>
          <w:b/>
        </w:rPr>
        <w:t>Married Persons Equality Act of 1996 to eliminate all discriminatory provisions, including those affecting marriage, land ownership and inheritance rights;</w:t>
      </w:r>
    </w:p>
    <w:p w:rsidR="000F0F0F" w:rsidRPr="00EF4C80" w:rsidRDefault="00A82959" w:rsidP="00A82959">
      <w:pPr>
        <w:pStyle w:val="SingleTxtG"/>
        <w:ind w:firstLine="567"/>
        <w:rPr>
          <w:rFonts w:eastAsia="Malgun Gothic"/>
          <w:b/>
        </w:rPr>
      </w:pPr>
      <w:r w:rsidRPr="00EF4C80">
        <w:rPr>
          <w:rFonts w:eastAsia="Malgun Gothic"/>
          <w:b/>
        </w:rPr>
        <w:t>(</w:t>
      </w:r>
      <w:r w:rsidR="00575954" w:rsidRPr="00EF4C80">
        <w:rPr>
          <w:rFonts w:eastAsia="Malgun Gothic"/>
          <w:b/>
        </w:rPr>
        <w:t>d)</w:t>
      </w:r>
      <w:r w:rsidR="00575954" w:rsidRPr="00EF4C80">
        <w:rPr>
          <w:rFonts w:eastAsia="Malgun Gothic"/>
          <w:b/>
        </w:rPr>
        <w:tab/>
      </w:r>
      <w:r w:rsidR="000F0F0F" w:rsidRPr="00EF4C80">
        <w:rPr>
          <w:rFonts w:eastAsia="Malgun Gothic"/>
          <w:b/>
        </w:rPr>
        <w:t xml:space="preserve">Include detailed information in its next report on measures adopted to prevent the application of customary law </w:t>
      </w:r>
      <w:r w:rsidR="00BD13D6" w:rsidRPr="00EF4C80">
        <w:rPr>
          <w:rFonts w:eastAsia="Malgun Gothic"/>
          <w:b/>
        </w:rPr>
        <w:t xml:space="preserve">that </w:t>
      </w:r>
      <w:r w:rsidR="000F0F0F" w:rsidRPr="00EF4C80">
        <w:rPr>
          <w:rFonts w:eastAsia="Malgun Gothic"/>
          <w:b/>
        </w:rPr>
        <w:t>discriminate</w:t>
      </w:r>
      <w:r w:rsidR="001C0676" w:rsidRPr="00EF4C80">
        <w:rPr>
          <w:rFonts w:eastAsia="Malgun Gothic"/>
          <w:b/>
        </w:rPr>
        <w:t>s against girls and women or has</w:t>
      </w:r>
      <w:r w:rsidR="000F0F0F" w:rsidRPr="00EF4C80">
        <w:rPr>
          <w:rFonts w:eastAsia="Malgun Gothic"/>
          <w:b/>
        </w:rPr>
        <w:t xml:space="preserve"> the effect of creating or perpetuating discrimination against girls.</w:t>
      </w:r>
    </w:p>
    <w:p w:rsidR="000F0F0F" w:rsidRPr="00EF4C80" w:rsidRDefault="00A82959" w:rsidP="00A82959">
      <w:pPr>
        <w:pStyle w:val="H23G"/>
      </w:pPr>
      <w:r w:rsidRPr="00EF4C80">
        <w:tab/>
      </w:r>
      <w:r w:rsidRPr="00EF4C80">
        <w:tab/>
      </w:r>
      <w:r w:rsidR="000F0F0F" w:rsidRPr="00EF4C80">
        <w:t>Best interests of the child</w:t>
      </w:r>
    </w:p>
    <w:p w:rsidR="000F0F0F" w:rsidRPr="00EF4C80" w:rsidRDefault="00142FE7" w:rsidP="00142FE7">
      <w:pPr>
        <w:pStyle w:val="SingleTxtG"/>
        <w:rPr>
          <w:rFonts w:eastAsia="Malgun Gothic"/>
          <w:lang w:eastAsia="zh-CN"/>
        </w:rPr>
      </w:pPr>
      <w:r w:rsidRPr="00EF4C80">
        <w:rPr>
          <w:rFonts w:eastAsia="Malgun Gothic"/>
          <w:lang w:eastAsia="zh-CN"/>
        </w:rPr>
        <w:t>32.</w:t>
      </w:r>
      <w:r w:rsidRPr="00EF4C80">
        <w:rPr>
          <w:rFonts w:eastAsia="Malgun Gothic"/>
          <w:lang w:eastAsia="zh-CN"/>
        </w:rPr>
        <w:tab/>
      </w:r>
      <w:r w:rsidR="000F0F0F" w:rsidRPr="00EF4C80">
        <w:rPr>
          <w:rFonts w:eastAsia="Malgun Gothic"/>
          <w:lang w:eastAsia="zh-CN"/>
        </w:rPr>
        <w:t>The Committee notes that the principle of the best interests of the child is explicitly protected by the Constitution and the proposed Child Care and Protection Bill and the Child Justice Bill. Nevertheless, the Committee is concerned that this principle is not adequately applied by legislative bodies and</w:t>
      </w:r>
      <w:r w:rsidR="00BD13D6" w:rsidRPr="00EF4C80">
        <w:rPr>
          <w:rFonts w:eastAsia="Malgun Gothic"/>
          <w:lang w:eastAsia="zh-CN"/>
        </w:rPr>
        <w:t>,</w:t>
      </w:r>
      <w:r w:rsidR="000F0F0F" w:rsidRPr="00EF4C80">
        <w:rPr>
          <w:rFonts w:eastAsia="Malgun Gothic"/>
          <w:lang w:eastAsia="zh-CN"/>
        </w:rPr>
        <w:t xml:space="preserve"> therefore, is absent in most legislation, policies and programmes concerning children. The Committee is further concerned </w:t>
      </w:r>
      <w:r w:rsidR="001C0676" w:rsidRPr="00EF4C80">
        <w:rPr>
          <w:rFonts w:eastAsia="Malgun Gothic"/>
          <w:lang w:eastAsia="zh-CN"/>
        </w:rPr>
        <w:t xml:space="preserve">at </w:t>
      </w:r>
      <w:r w:rsidR="000F0F0F" w:rsidRPr="00EF4C80">
        <w:rPr>
          <w:rFonts w:eastAsia="Malgun Gothic"/>
          <w:lang w:eastAsia="zh-CN"/>
        </w:rPr>
        <w:t xml:space="preserve">the lack of awareness on the principle of </w:t>
      </w:r>
      <w:r w:rsidR="001C0676" w:rsidRPr="00EF4C80">
        <w:rPr>
          <w:rFonts w:eastAsia="Malgun Gothic"/>
          <w:lang w:eastAsia="zh-CN"/>
        </w:rPr>
        <w:t xml:space="preserve">the </w:t>
      </w:r>
      <w:r w:rsidR="000F0F0F" w:rsidRPr="00EF4C80">
        <w:rPr>
          <w:rFonts w:eastAsia="Malgun Gothic"/>
          <w:lang w:eastAsia="zh-CN"/>
        </w:rPr>
        <w:t xml:space="preserve">best interests of the child among </w:t>
      </w:r>
      <w:r w:rsidR="001C0676" w:rsidRPr="00EF4C80">
        <w:rPr>
          <w:rFonts w:eastAsia="Malgun Gothic"/>
          <w:lang w:eastAsia="zh-CN"/>
        </w:rPr>
        <w:t xml:space="preserve">the </w:t>
      </w:r>
      <w:r w:rsidR="000F0F0F" w:rsidRPr="00EF4C80">
        <w:rPr>
          <w:rFonts w:eastAsia="Malgun Gothic"/>
          <w:lang w:eastAsia="zh-CN"/>
        </w:rPr>
        <w:t>general public, including traditional and religious leaders and government officials.</w:t>
      </w:r>
    </w:p>
    <w:p w:rsidR="000F0F0F" w:rsidRPr="00EF4C80" w:rsidRDefault="00142FE7" w:rsidP="00142FE7">
      <w:pPr>
        <w:pStyle w:val="SingleTxtG"/>
        <w:rPr>
          <w:rFonts w:eastAsia="Malgun Gothic"/>
          <w:b/>
          <w:lang w:eastAsia="zh-CN"/>
        </w:rPr>
      </w:pPr>
      <w:r w:rsidRPr="00EF4C80">
        <w:rPr>
          <w:rFonts w:eastAsia="Malgun Gothic"/>
          <w:lang w:eastAsia="zh-CN"/>
        </w:rPr>
        <w:t>33.</w:t>
      </w:r>
      <w:r w:rsidRPr="00EF4C80">
        <w:rPr>
          <w:rFonts w:eastAsia="Malgun Gothic"/>
          <w:lang w:eastAsia="zh-CN"/>
        </w:rPr>
        <w:tab/>
      </w:r>
      <w:r w:rsidR="000F0F0F" w:rsidRPr="00EF4C80">
        <w:rPr>
          <w:rFonts w:eastAsia="Malgun Gothic"/>
          <w:b/>
          <w:lang w:eastAsia="zh-CN"/>
        </w:rPr>
        <w:t xml:space="preserve">The Committee urges the State party to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 In this regard, the State party is encouraged to develop procedures and criteria to provide guidance for determining the best interests of the child in every area, and to disseminate this to the public, including traditional and religious leaders, and private social welfare institutions, courts of law, administrative authorities and legislative bodies. </w:t>
      </w:r>
    </w:p>
    <w:p w:rsidR="000F0F0F" w:rsidRPr="00EF4C80" w:rsidRDefault="00A82959" w:rsidP="00A82959">
      <w:pPr>
        <w:pStyle w:val="H23G"/>
        <w:rPr>
          <w:rFonts w:eastAsia="Malgun Gothic"/>
          <w:bCs/>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Right to life, survival and development</w:t>
      </w:r>
    </w:p>
    <w:p w:rsidR="000F0F0F" w:rsidRPr="00EF4C80" w:rsidRDefault="00142FE7" w:rsidP="00142FE7">
      <w:pPr>
        <w:pStyle w:val="SingleTxtG"/>
        <w:rPr>
          <w:rFonts w:eastAsia="Malgun Gothic"/>
          <w:lang w:eastAsia="zh-CN"/>
        </w:rPr>
      </w:pPr>
      <w:r w:rsidRPr="00EF4C80">
        <w:rPr>
          <w:rFonts w:eastAsia="Malgun Gothic"/>
          <w:lang w:eastAsia="zh-CN"/>
        </w:rPr>
        <w:t>34.</w:t>
      </w:r>
      <w:r w:rsidRPr="00EF4C80">
        <w:rPr>
          <w:rFonts w:eastAsia="Malgun Gothic"/>
          <w:lang w:eastAsia="zh-CN"/>
        </w:rPr>
        <w:tab/>
      </w:r>
      <w:r w:rsidR="000F0F0F" w:rsidRPr="00EF4C80">
        <w:rPr>
          <w:rFonts w:eastAsia="Malgun Gothic"/>
          <w:lang w:eastAsia="zh-CN"/>
        </w:rPr>
        <w:t>The Commit</w:t>
      </w:r>
      <w:r w:rsidR="001C0676" w:rsidRPr="00EF4C80">
        <w:rPr>
          <w:rFonts w:eastAsia="Malgun Gothic"/>
          <w:lang w:eastAsia="zh-CN"/>
        </w:rPr>
        <w:t>tee expresses grave concern at</w:t>
      </w:r>
      <w:r w:rsidR="000F0F0F" w:rsidRPr="00EF4C80">
        <w:rPr>
          <w:rFonts w:eastAsia="Malgun Gothic"/>
          <w:lang w:eastAsia="zh-CN"/>
        </w:rPr>
        <w:t xml:space="preserve"> the abandonment of newborn children (or “baby-dumping”) and infanticide in the State party, often resulting from the high number of teenage pregnancies, child rape and inadequate access to sexual and reproductive health care and information. </w:t>
      </w:r>
    </w:p>
    <w:p w:rsidR="000F0F0F" w:rsidRPr="00EF4C80" w:rsidRDefault="00142FE7" w:rsidP="00142FE7">
      <w:pPr>
        <w:pStyle w:val="SingleTxtG"/>
        <w:rPr>
          <w:rFonts w:eastAsia="Malgun Gothic"/>
          <w:b/>
          <w:lang w:eastAsia="zh-CN"/>
        </w:rPr>
      </w:pPr>
      <w:r w:rsidRPr="00EF4C80">
        <w:rPr>
          <w:rFonts w:eastAsia="Malgun Gothic"/>
          <w:lang w:eastAsia="zh-CN"/>
        </w:rPr>
        <w:t>35.</w:t>
      </w:r>
      <w:r w:rsidRPr="00EF4C80">
        <w:rPr>
          <w:rFonts w:eastAsia="Malgun Gothic"/>
          <w:lang w:eastAsia="zh-CN"/>
        </w:rPr>
        <w:tab/>
      </w:r>
      <w:r w:rsidR="000F0F0F" w:rsidRPr="00EF4C80">
        <w:rPr>
          <w:rFonts w:eastAsia="Malgun Gothic"/>
          <w:b/>
          <w:lang w:eastAsia="zh-CN"/>
        </w:rPr>
        <w:t>The Committee reminds the State party o</w:t>
      </w:r>
      <w:r w:rsidR="001C0676" w:rsidRPr="00EF4C80">
        <w:rPr>
          <w:rFonts w:eastAsia="Malgun Gothic"/>
          <w:b/>
          <w:lang w:eastAsia="zh-CN"/>
        </w:rPr>
        <w:t>f its obligation to ensure the</w:t>
      </w:r>
      <w:r w:rsidR="000F0F0F" w:rsidRPr="00EF4C80">
        <w:rPr>
          <w:rFonts w:eastAsia="Malgun Gothic"/>
          <w:b/>
          <w:lang w:eastAsia="zh-CN"/>
        </w:rPr>
        <w:t xml:space="preserve"> right to life, survival and development</w:t>
      </w:r>
      <w:r w:rsidR="001C0676" w:rsidRPr="00EF4C80">
        <w:rPr>
          <w:rFonts w:eastAsia="Malgun Gothic"/>
          <w:b/>
          <w:lang w:eastAsia="zh-CN"/>
        </w:rPr>
        <w:t xml:space="preserve"> for all children by taking all necessary </w:t>
      </w:r>
      <w:r w:rsidR="000F0F0F" w:rsidRPr="00EF4C80">
        <w:rPr>
          <w:rFonts w:eastAsia="Malgun Gothic"/>
          <w:b/>
          <w:lang w:eastAsia="zh-CN"/>
        </w:rPr>
        <w:t>measures, including addressing the root causes of teenage pregnancies, strengthening support for pregnant adolescents and provid</w:t>
      </w:r>
      <w:r w:rsidR="00E74AA9" w:rsidRPr="00EF4C80">
        <w:rPr>
          <w:rFonts w:eastAsia="Malgun Gothic"/>
          <w:b/>
          <w:lang w:eastAsia="zh-CN"/>
        </w:rPr>
        <w:t>ing</w:t>
      </w:r>
      <w:r w:rsidR="000F0F0F" w:rsidRPr="00EF4C80">
        <w:rPr>
          <w:rFonts w:eastAsia="Malgun Gothic"/>
          <w:b/>
          <w:lang w:eastAsia="zh-CN"/>
        </w:rPr>
        <w:t xml:space="preserve"> them with adequate sexual and reproductive health services.</w:t>
      </w:r>
    </w:p>
    <w:p w:rsidR="000F0F0F" w:rsidRPr="00EF4C80" w:rsidRDefault="00A82959" w:rsidP="00A82959">
      <w:pPr>
        <w:pStyle w:val="H23G"/>
      </w:pPr>
      <w:r w:rsidRPr="00EF4C80">
        <w:tab/>
      </w:r>
      <w:r w:rsidRPr="00EF4C80">
        <w:tab/>
      </w:r>
      <w:r w:rsidR="000F0F0F" w:rsidRPr="00EF4C80">
        <w:t>Birth registration</w:t>
      </w:r>
    </w:p>
    <w:p w:rsidR="000F0F0F" w:rsidRPr="00EF4C80" w:rsidRDefault="00142FE7" w:rsidP="00142FE7">
      <w:pPr>
        <w:pStyle w:val="SingleTxtG"/>
        <w:rPr>
          <w:rFonts w:eastAsia="Malgun Gothic"/>
          <w:lang w:eastAsia="zh-CN"/>
        </w:rPr>
      </w:pPr>
      <w:r w:rsidRPr="00EF4C80">
        <w:rPr>
          <w:rFonts w:eastAsia="Malgun Gothic"/>
          <w:lang w:eastAsia="zh-CN"/>
        </w:rPr>
        <w:t>36.</w:t>
      </w:r>
      <w:r w:rsidRPr="00EF4C80">
        <w:rPr>
          <w:rFonts w:eastAsia="Malgun Gothic"/>
          <w:lang w:eastAsia="zh-CN"/>
        </w:rPr>
        <w:tab/>
      </w:r>
      <w:r w:rsidR="000F0F0F" w:rsidRPr="00EF4C80">
        <w:rPr>
          <w:rFonts w:eastAsia="Malgun Gothic"/>
          <w:lang w:eastAsia="zh-CN"/>
        </w:rPr>
        <w:t>The Committee welcomes the State party’s progress in ensuring that all children are registered at birth, including through the national mobile registration campaign in 2009 and 2010. However, the Committee is concerned that:</w:t>
      </w:r>
    </w:p>
    <w:p w:rsidR="000F0F0F" w:rsidRPr="00EF4C80" w:rsidRDefault="00575954" w:rsidP="00A82959">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 xml:space="preserve">Only </w:t>
      </w:r>
      <w:r w:rsidR="00FA6BCF" w:rsidRPr="00EF4C80">
        <w:rPr>
          <w:rFonts w:eastAsia="Malgun Gothic"/>
          <w:lang w:eastAsia="zh-CN"/>
        </w:rPr>
        <w:t xml:space="preserve">two </w:t>
      </w:r>
      <w:r w:rsidR="000F0F0F" w:rsidRPr="00EF4C80">
        <w:rPr>
          <w:rFonts w:eastAsia="Malgun Gothic"/>
          <w:lang w:eastAsia="zh-CN"/>
        </w:rPr>
        <w:t>third</w:t>
      </w:r>
      <w:r w:rsidR="00FA6BCF" w:rsidRPr="00EF4C80">
        <w:rPr>
          <w:rFonts w:eastAsia="Malgun Gothic"/>
          <w:lang w:eastAsia="zh-CN"/>
        </w:rPr>
        <w:t>s</w:t>
      </w:r>
      <w:r w:rsidR="000F0F0F" w:rsidRPr="00EF4C80">
        <w:rPr>
          <w:rFonts w:eastAsia="Malgun Gothic"/>
          <w:lang w:eastAsia="zh-CN"/>
        </w:rPr>
        <w:t xml:space="preserve"> of children under the age of </w:t>
      </w:r>
      <w:r w:rsidR="00E74AA9" w:rsidRPr="00EF4C80">
        <w:rPr>
          <w:rFonts w:eastAsia="Malgun Gothic"/>
          <w:lang w:eastAsia="zh-CN"/>
        </w:rPr>
        <w:t xml:space="preserve">5 </w:t>
      </w:r>
      <w:r w:rsidR="000F0F0F" w:rsidRPr="00EF4C80">
        <w:rPr>
          <w:rFonts w:eastAsia="Malgun Gothic"/>
          <w:lang w:eastAsia="zh-CN"/>
        </w:rPr>
        <w:t>have a birth certificate and that birth registration is particularly low in rural areas, especially in Caprivi and Kavango regions and among children living in poverty;</w:t>
      </w:r>
    </w:p>
    <w:p w:rsidR="000F0F0F" w:rsidRPr="00EF4C80" w:rsidRDefault="00575954" w:rsidP="00A82959">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sidR="001C0676" w:rsidRPr="00EF4C80">
        <w:rPr>
          <w:rFonts w:eastAsia="Malgun Gothic"/>
          <w:lang w:eastAsia="zh-CN"/>
        </w:rPr>
        <w:t>The l</w:t>
      </w:r>
      <w:r w:rsidR="000F0F0F" w:rsidRPr="00EF4C80">
        <w:rPr>
          <w:rFonts w:eastAsia="Malgun Gothic"/>
          <w:lang w:eastAsia="zh-CN"/>
        </w:rPr>
        <w:t>egal framework for birth registration is restrictive, including the requirement to present civic documentation</w:t>
      </w:r>
      <w:r w:rsidR="005246EB" w:rsidRPr="00EF4C80">
        <w:rPr>
          <w:rFonts w:eastAsia="Malgun Gothic"/>
          <w:lang w:eastAsia="zh-CN"/>
        </w:rPr>
        <w:t>,</w:t>
      </w:r>
      <w:r w:rsidR="000F0F0F" w:rsidRPr="00EF4C80">
        <w:rPr>
          <w:rFonts w:eastAsia="Malgun Gothic"/>
          <w:lang w:eastAsia="zh-CN"/>
        </w:rPr>
        <w:t xml:space="preserve"> </w:t>
      </w:r>
      <w:r w:rsidR="005246EB" w:rsidRPr="00EF4C80">
        <w:rPr>
          <w:rFonts w:eastAsia="Malgun Gothic"/>
          <w:lang w:eastAsia="zh-CN"/>
        </w:rPr>
        <w:t xml:space="preserve">which </w:t>
      </w:r>
      <w:r w:rsidR="000F0F0F" w:rsidRPr="00EF4C80">
        <w:rPr>
          <w:rFonts w:eastAsia="Malgun Gothic"/>
          <w:lang w:eastAsia="zh-CN"/>
        </w:rPr>
        <w:t xml:space="preserve">creates serious obstacles for parents without such documents to register the births of their children;  </w:t>
      </w:r>
    </w:p>
    <w:p w:rsidR="000F0F0F" w:rsidRPr="00EF4C80" w:rsidRDefault="00575954" w:rsidP="00A82959">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sidR="000F0F0F" w:rsidRPr="00EF4C80">
        <w:rPr>
          <w:rFonts w:eastAsia="Malgun Gothic"/>
          <w:lang w:eastAsia="zh-CN"/>
        </w:rPr>
        <w:t>Refugees face serious challenges in registering the birth of their children</w:t>
      </w:r>
      <w:r w:rsidR="00E74AA9" w:rsidRPr="00EF4C80">
        <w:rPr>
          <w:rFonts w:eastAsia="Malgun Gothic"/>
          <w:lang w:eastAsia="zh-CN"/>
        </w:rPr>
        <w:t>,</w:t>
      </w:r>
      <w:r w:rsidR="000F0F0F" w:rsidRPr="00EF4C80">
        <w:rPr>
          <w:rFonts w:eastAsia="Malgun Gothic"/>
          <w:lang w:eastAsia="zh-CN"/>
        </w:rPr>
        <w:t xml:space="preserve"> as officials are reluctant to issue birth certificates to foreign children born in </w:t>
      </w:r>
      <w:smartTag w:uri="urn:schemas-microsoft-com:office:smarttags" w:element="country-region">
        <w:smartTag w:uri="urn:schemas-microsoft-com:office:smarttags" w:element="place">
          <w:r w:rsidR="000F0F0F" w:rsidRPr="00EF4C80">
            <w:rPr>
              <w:rFonts w:eastAsia="Malgun Gothic"/>
              <w:lang w:eastAsia="zh-CN"/>
            </w:rPr>
            <w:t>Namibia</w:t>
          </w:r>
        </w:smartTag>
      </w:smartTag>
      <w:r w:rsidR="000F0F0F" w:rsidRPr="00EF4C80">
        <w:rPr>
          <w:rFonts w:eastAsia="Malgun Gothic"/>
          <w:lang w:eastAsia="zh-CN"/>
        </w:rPr>
        <w:t xml:space="preserve">. Furthermore, the legal directive which requires refugees and </w:t>
      </w:r>
      <w:r w:rsidR="000F0F0F" w:rsidRPr="00EF4C80">
        <w:rPr>
          <w:rFonts w:eastAsia="Malgun Gothic"/>
          <w:lang w:eastAsia="en-GB"/>
        </w:rPr>
        <w:t>asylum</w:t>
      </w:r>
      <w:r w:rsidR="00E74AA9" w:rsidRPr="00EF4C80">
        <w:rPr>
          <w:rFonts w:eastAsia="Malgun Gothic"/>
          <w:lang w:eastAsia="en-GB"/>
        </w:rPr>
        <w:t xml:space="preserve"> </w:t>
      </w:r>
      <w:r w:rsidR="000F0F0F" w:rsidRPr="00EF4C80">
        <w:rPr>
          <w:rFonts w:eastAsia="Malgun Gothic"/>
          <w:lang w:eastAsia="en-GB"/>
        </w:rPr>
        <w:t>seekers to reside in the isolated Osire refugee settlement restricts their freedom of movement to register the births of their children;</w:t>
      </w:r>
    </w:p>
    <w:p w:rsidR="000F0F0F" w:rsidRPr="00EF4C80" w:rsidRDefault="00575954" w:rsidP="00A82959">
      <w:pPr>
        <w:pStyle w:val="SingleTxtG"/>
        <w:ind w:firstLine="567"/>
        <w:rPr>
          <w:rFonts w:eastAsia="Malgun Gothic"/>
          <w:lang w:eastAsia="zh-CN"/>
        </w:rPr>
      </w:pPr>
      <w:r w:rsidRPr="00EF4C80">
        <w:rPr>
          <w:rFonts w:eastAsia="Malgun Gothic"/>
          <w:lang w:eastAsia="zh-CN"/>
        </w:rPr>
        <w:t>(d)</w:t>
      </w:r>
      <w:r w:rsidRPr="00EF4C80">
        <w:rPr>
          <w:rFonts w:eastAsia="Malgun Gothic"/>
          <w:lang w:eastAsia="zh-CN"/>
        </w:rPr>
        <w:tab/>
      </w:r>
      <w:r w:rsidR="000F0F0F" w:rsidRPr="00EF4C80">
        <w:rPr>
          <w:rFonts w:eastAsia="Malgun Gothic"/>
          <w:lang w:eastAsia="zh-CN"/>
        </w:rPr>
        <w:t xml:space="preserve">The State party’s legislation on nationality is silent on the issue of granting nationality to children who are found in </w:t>
      </w:r>
      <w:smartTag w:uri="urn:schemas-microsoft-com:office:smarttags" w:element="country-region">
        <w:smartTag w:uri="urn:schemas-microsoft-com:office:smarttags" w:element="place">
          <w:r w:rsidR="000F0F0F" w:rsidRPr="00EF4C80">
            <w:rPr>
              <w:rFonts w:eastAsia="Malgun Gothic"/>
              <w:lang w:eastAsia="zh-CN"/>
            </w:rPr>
            <w:t>Namibia</w:t>
          </w:r>
        </w:smartTag>
      </w:smartTag>
      <w:r w:rsidR="000F0F0F" w:rsidRPr="00EF4C80">
        <w:rPr>
          <w:rFonts w:eastAsia="Malgun Gothic"/>
          <w:lang w:eastAsia="zh-CN"/>
        </w:rPr>
        <w:t xml:space="preserve"> but whose parents are unknown.</w:t>
      </w:r>
    </w:p>
    <w:p w:rsidR="000F0F0F" w:rsidRPr="00EF4C80" w:rsidRDefault="00345428" w:rsidP="00142FE7">
      <w:pPr>
        <w:pStyle w:val="SingleTxtG"/>
        <w:rPr>
          <w:rFonts w:eastAsia="Malgun Gothic"/>
          <w:b/>
          <w:lang w:eastAsia="zh-CN"/>
        </w:rPr>
      </w:pPr>
      <w:r>
        <w:rPr>
          <w:rFonts w:eastAsia="Malgun Gothic"/>
          <w:lang w:eastAsia="zh-CN"/>
        </w:rPr>
        <w:br w:type="page"/>
      </w:r>
      <w:r w:rsidR="00142FE7" w:rsidRPr="00EF4C80">
        <w:rPr>
          <w:rFonts w:eastAsia="Malgun Gothic"/>
          <w:lang w:eastAsia="zh-CN"/>
        </w:rPr>
        <w:t>37.</w:t>
      </w:r>
      <w:r w:rsidR="00142FE7" w:rsidRPr="00EF4C80">
        <w:rPr>
          <w:rFonts w:eastAsia="Malgun Gothic"/>
          <w:lang w:eastAsia="zh-CN"/>
        </w:rPr>
        <w:tab/>
      </w:r>
      <w:r w:rsidR="000F0F0F" w:rsidRPr="00EF4C80">
        <w:rPr>
          <w:rFonts w:eastAsia="Malgun Gothic"/>
          <w:b/>
          <w:lang w:eastAsia="zh-CN"/>
        </w:rPr>
        <w:t xml:space="preserve">The Committee strongly urges the State party: </w:t>
      </w:r>
    </w:p>
    <w:p w:rsidR="000F0F0F" w:rsidRPr="00EF4C80" w:rsidRDefault="00575954" w:rsidP="00A82959">
      <w:pPr>
        <w:pStyle w:val="SingleTxtG"/>
        <w:ind w:firstLine="567"/>
        <w:rPr>
          <w:rFonts w:eastAsia="Malgun Gothic"/>
          <w:b/>
          <w:bCs/>
          <w:lang w:eastAsia="zh-CN"/>
        </w:rPr>
      </w:pPr>
      <w:r w:rsidRPr="00EF4C80">
        <w:rPr>
          <w:rFonts w:eastAsia="Calibri"/>
          <w:b/>
          <w:bCs/>
          <w:lang w:eastAsia="zh-CN"/>
        </w:rPr>
        <w:t>(a)</w:t>
      </w:r>
      <w:r w:rsidRPr="00EF4C80">
        <w:rPr>
          <w:rFonts w:eastAsia="Calibri"/>
          <w:b/>
          <w:bCs/>
          <w:lang w:eastAsia="zh-CN"/>
        </w:rPr>
        <w:tab/>
      </w:r>
      <w:r w:rsidR="00E74AA9" w:rsidRPr="00EF4C80">
        <w:rPr>
          <w:rFonts w:eastAsia="Malgun Gothic"/>
          <w:b/>
          <w:lang w:eastAsia="zh-CN"/>
        </w:rPr>
        <w:t>To s</w:t>
      </w:r>
      <w:r w:rsidR="000F0F0F" w:rsidRPr="00EF4C80">
        <w:rPr>
          <w:rFonts w:eastAsia="Malgun Gothic"/>
          <w:b/>
          <w:lang w:eastAsia="zh-CN"/>
        </w:rPr>
        <w:t>trengthen its e</w:t>
      </w:r>
      <w:r w:rsidR="001C0676" w:rsidRPr="00EF4C80">
        <w:rPr>
          <w:rFonts w:eastAsia="Malgun Gothic"/>
          <w:b/>
          <w:lang w:eastAsia="zh-CN"/>
        </w:rPr>
        <w:t>fforts to ensure immediate and</w:t>
      </w:r>
      <w:r w:rsidR="000F0F0F" w:rsidRPr="00EF4C80">
        <w:rPr>
          <w:rFonts w:eastAsia="Malgun Gothic"/>
          <w:b/>
          <w:lang w:eastAsia="zh-CN"/>
        </w:rPr>
        <w:t xml:space="preserve"> universal birth registration, including through reforms in the Birth, Marriages and Death Registration Act of 1963</w:t>
      </w:r>
      <w:r w:rsidR="00E74AA9" w:rsidRPr="00EF4C80">
        <w:rPr>
          <w:rFonts w:eastAsia="Malgun Gothic"/>
          <w:b/>
          <w:lang w:eastAsia="zh-CN"/>
        </w:rPr>
        <w:t>,</w:t>
      </w:r>
      <w:r w:rsidR="000F0F0F" w:rsidRPr="00EF4C80">
        <w:rPr>
          <w:rFonts w:eastAsia="Malgun Gothic"/>
          <w:b/>
          <w:lang w:eastAsia="zh-CN"/>
        </w:rPr>
        <w:t xml:space="preserve"> </w:t>
      </w:r>
      <w:r w:rsidR="00E74AA9" w:rsidRPr="00EF4C80">
        <w:rPr>
          <w:rFonts w:eastAsia="Malgun Gothic"/>
          <w:b/>
          <w:lang w:eastAsia="zh-CN"/>
        </w:rPr>
        <w:t xml:space="preserve">and, </w:t>
      </w:r>
      <w:r w:rsidR="000F0F0F" w:rsidRPr="00EF4C80">
        <w:rPr>
          <w:rFonts w:eastAsia="Malgun Gothic"/>
          <w:b/>
          <w:lang w:eastAsia="zh-CN"/>
        </w:rPr>
        <w:t xml:space="preserve">in the meantime, take immediate special measures to register the births of all children and provide </w:t>
      </w:r>
      <w:r w:rsidR="005246EB" w:rsidRPr="00EF4C80">
        <w:rPr>
          <w:rFonts w:eastAsia="Malgun Gothic"/>
          <w:b/>
          <w:lang w:eastAsia="zh-CN"/>
        </w:rPr>
        <w:t xml:space="preserve">all children with </w:t>
      </w:r>
      <w:r w:rsidR="000F0F0F" w:rsidRPr="00EF4C80">
        <w:rPr>
          <w:rFonts w:eastAsia="Malgun Gothic"/>
          <w:b/>
          <w:lang w:eastAsia="zh-CN"/>
        </w:rPr>
        <w:t xml:space="preserve">free birth certificates without any discrimination; </w:t>
      </w:r>
      <w:r w:rsidR="001C0676" w:rsidRPr="00EF4C80">
        <w:rPr>
          <w:rFonts w:eastAsia="Malgun Gothic"/>
          <w:b/>
          <w:lang w:eastAsia="zh-CN"/>
        </w:rPr>
        <w:t xml:space="preserve"> </w:t>
      </w:r>
    </w:p>
    <w:p w:rsidR="000F0F0F" w:rsidRPr="00EF4C80" w:rsidRDefault="00575954" w:rsidP="00A82959">
      <w:pPr>
        <w:pStyle w:val="SingleTxtG"/>
        <w:ind w:firstLine="567"/>
        <w:rPr>
          <w:rFonts w:eastAsia="Malgun Gothic"/>
          <w:b/>
          <w:bCs/>
          <w:lang w:eastAsia="zh-CN"/>
        </w:rPr>
      </w:pPr>
      <w:r w:rsidRPr="00EF4C80">
        <w:rPr>
          <w:rFonts w:eastAsia="Calibri"/>
          <w:b/>
          <w:bCs/>
          <w:lang w:eastAsia="zh-CN"/>
        </w:rPr>
        <w:t>(b)</w:t>
      </w:r>
      <w:r w:rsidRPr="00EF4C80">
        <w:rPr>
          <w:rFonts w:eastAsia="Calibri"/>
          <w:b/>
          <w:bCs/>
          <w:lang w:eastAsia="zh-CN"/>
        </w:rPr>
        <w:tab/>
      </w:r>
      <w:r w:rsidR="005246EB" w:rsidRPr="00EF4C80">
        <w:rPr>
          <w:rFonts w:eastAsia="Calibri"/>
          <w:b/>
          <w:bCs/>
          <w:lang w:eastAsia="zh-CN"/>
        </w:rPr>
        <w:t xml:space="preserve">To </w:t>
      </w:r>
      <w:r w:rsidR="005246EB" w:rsidRPr="00EF4C80">
        <w:rPr>
          <w:rFonts w:eastAsia="Malgun Gothic"/>
          <w:b/>
          <w:lang w:eastAsia="zh-CN"/>
        </w:rPr>
        <w:t>i</w:t>
      </w:r>
      <w:r w:rsidR="000F0F0F" w:rsidRPr="00EF4C80">
        <w:rPr>
          <w:rFonts w:eastAsia="Malgun Gothic"/>
          <w:b/>
          <w:lang w:eastAsia="zh-CN"/>
        </w:rPr>
        <w:t>ntensify public awareness campaigns on the importance of birth registration;</w:t>
      </w:r>
    </w:p>
    <w:p w:rsidR="000444B7" w:rsidRPr="00EF4C80" w:rsidRDefault="00575954" w:rsidP="000444B7">
      <w:pPr>
        <w:pStyle w:val="SingleTxtG"/>
        <w:ind w:firstLine="567"/>
        <w:rPr>
          <w:rFonts w:eastAsia="Malgun Gothic"/>
          <w:b/>
          <w:bCs/>
          <w:lang w:eastAsia="zh-CN"/>
        </w:rPr>
      </w:pPr>
      <w:r w:rsidRPr="00EF4C80">
        <w:rPr>
          <w:rFonts w:eastAsia="Calibri"/>
          <w:b/>
          <w:bCs/>
          <w:lang w:eastAsia="zh-CN"/>
        </w:rPr>
        <w:t>(c)</w:t>
      </w:r>
      <w:r w:rsidRPr="00EF4C80">
        <w:rPr>
          <w:rFonts w:eastAsia="Calibri"/>
          <w:b/>
          <w:bCs/>
          <w:lang w:eastAsia="zh-CN"/>
        </w:rPr>
        <w:tab/>
      </w:r>
      <w:r w:rsidR="005246EB" w:rsidRPr="00EF4C80">
        <w:rPr>
          <w:rFonts w:eastAsia="Calibri"/>
          <w:b/>
          <w:bCs/>
          <w:lang w:eastAsia="zh-CN"/>
        </w:rPr>
        <w:t xml:space="preserve">To </w:t>
      </w:r>
      <w:r w:rsidR="005246EB" w:rsidRPr="00EF4C80">
        <w:rPr>
          <w:rFonts w:eastAsia="Malgun Gothic"/>
          <w:b/>
          <w:lang w:eastAsia="zh-CN"/>
        </w:rPr>
        <w:t>e</w:t>
      </w:r>
      <w:r w:rsidR="000F0F0F" w:rsidRPr="00EF4C80">
        <w:rPr>
          <w:rFonts w:eastAsia="Malgun Gothic"/>
          <w:b/>
          <w:lang w:eastAsia="zh-CN"/>
        </w:rPr>
        <w:t xml:space="preserve">stablish effective procedures to identify unaccompanied and separated asylum-seeking and refugee children and immediately take special measures to register their births; </w:t>
      </w:r>
      <w:r w:rsidR="000F0F0F" w:rsidRPr="00EF4C80">
        <w:rPr>
          <w:rFonts w:eastAsia="Malgun Gothic"/>
          <w:b/>
          <w:lang w:eastAsia="en-GB"/>
        </w:rPr>
        <w:t xml:space="preserve"> </w:t>
      </w:r>
    </w:p>
    <w:p w:rsidR="000444B7" w:rsidRPr="00EF4C80" w:rsidRDefault="000444B7" w:rsidP="000444B7">
      <w:pPr>
        <w:pStyle w:val="SingleTxtG"/>
        <w:ind w:firstLine="567"/>
        <w:rPr>
          <w:rFonts w:eastAsia="Malgun Gothic"/>
          <w:b/>
          <w:bCs/>
          <w:lang w:eastAsia="zh-CN"/>
        </w:rPr>
      </w:pPr>
      <w:r w:rsidRPr="00EF4C80">
        <w:rPr>
          <w:rFonts w:eastAsia="Calibri"/>
          <w:b/>
          <w:bCs/>
          <w:lang w:eastAsia="zh-CN"/>
        </w:rPr>
        <w:t>(d</w:t>
      </w:r>
      <w:r w:rsidR="00575954" w:rsidRPr="00EF4C80">
        <w:rPr>
          <w:rFonts w:eastAsia="Calibri"/>
          <w:b/>
          <w:bCs/>
          <w:lang w:eastAsia="zh-CN"/>
        </w:rPr>
        <w:t>)</w:t>
      </w:r>
      <w:r w:rsidR="00575954" w:rsidRPr="00EF4C80">
        <w:rPr>
          <w:rFonts w:eastAsia="Calibri"/>
          <w:b/>
          <w:bCs/>
          <w:lang w:eastAsia="zh-CN"/>
        </w:rPr>
        <w:tab/>
      </w:r>
      <w:r w:rsidR="005246EB" w:rsidRPr="00EF4C80">
        <w:rPr>
          <w:rFonts w:eastAsia="Calibri"/>
          <w:b/>
          <w:bCs/>
          <w:lang w:eastAsia="zh-CN"/>
        </w:rPr>
        <w:t>To w</w:t>
      </w:r>
      <w:r w:rsidR="00F75A9B" w:rsidRPr="00EF4C80">
        <w:rPr>
          <w:rFonts w:eastAsia="Malgun Gothic"/>
          <w:b/>
          <w:lang w:eastAsia="en-GB"/>
        </w:rPr>
        <w:t>ithdraw</w:t>
      </w:r>
      <w:r w:rsidRPr="00EF4C80">
        <w:rPr>
          <w:rFonts w:eastAsia="Malgun Gothic"/>
          <w:b/>
          <w:lang w:eastAsia="en-GB"/>
        </w:rPr>
        <w:t xml:space="preserve"> its reservation to </w:t>
      </w:r>
      <w:r w:rsidR="00E74AA9" w:rsidRPr="00EF4C80">
        <w:rPr>
          <w:rFonts w:eastAsia="Malgun Gothic"/>
          <w:b/>
          <w:lang w:eastAsia="en-GB"/>
        </w:rPr>
        <w:t>a</w:t>
      </w:r>
      <w:r w:rsidRPr="00EF4C80">
        <w:rPr>
          <w:rFonts w:eastAsia="Malgun Gothic"/>
          <w:b/>
          <w:lang w:eastAsia="en-GB"/>
        </w:rPr>
        <w:t>rticle 26 of the 1951 Convention</w:t>
      </w:r>
      <w:r w:rsidR="00E74AA9" w:rsidRPr="00EF4C80">
        <w:rPr>
          <w:rFonts w:eastAsia="Malgun Gothic"/>
          <w:b/>
          <w:lang w:eastAsia="en-GB"/>
        </w:rPr>
        <w:t xml:space="preserve"> relating to the Status of Refugees</w:t>
      </w:r>
      <w:r w:rsidRPr="00EF4C80">
        <w:rPr>
          <w:rFonts w:eastAsia="Malgun Gothic"/>
          <w:b/>
          <w:bCs/>
          <w:lang w:eastAsia="zh-CN"/>
        </w:rPr>
        <w:t xml:space="preserve">, and allow freedom of movement </w:t>
      </w:r>
      <w:r w:rsidR="00E74AA9" w:rsidRPr="00EF4C80">
        <w:rPr>
          <w:rFonts w:eastAsia="Malgun Gothic"/>
          <w:b/>
          <w:bCs/>
          <w:lang w:eastAsia="zh-CN"/>
        </w:rPr>
        <w:t xml:space="preserve">for </w:t>
      </w:r>
      <w:r w:rsidRPr="00EF4C80">
        <w:rPr>
          <w:rFonts w:eastAsia="Malgun Gothic"/>
          <w:b/>
          <w:bCs/>
          <w:lang w:eastAsia="zh-CN"/>
        </w:rPr>
        <w:t>the refugees and asylum</w:t>
      </w:r>
      <w:r w:rsidR="00E74AA9" w:rsidRPr="00EF4C80">
        <w:rPr>
          <w:rFonts w:eastAsia="Malgun Gothic"/>
          <w:b/>
          <w:bCs/>
          <w:lang w:eastAsia="zh-CN"/>
        </w:rPr>
        <w:t xml:space="preserve"> </w:t>
      </w:r>
      <w:r w:rsidRPr="00EF4C80">
        <w:rPr>
          <w:rFonts w:eastAsia="Malgun Gothic"/>
          <w:b/>
          <w:bCs/>
          <w:lang w:eastAsia="zh-CN"/>
        </w:rPr>
        <w:t xml:space="preserve">seekers; </w:t>
      </w:r>
    </w:p>
    <w:p w:rsidR="000F0F0F" w:rsidRPr="00EF4C80" w:rsidRDefault="000444B7" w:rsidP="000444B7">
      <w:pPr>
        <w:pStyle w:val="SingleTxtG"/>
        <w:ind w:firstLine="567"/>
        <w:rPr>
          <w:rFonts w:eastAsia="Malgun Gothic"/>
          <w:b/>
          <w:lang w:eastAsia="en-GB"/>
        </w:rPr>
      </w:pPr>
      <w:r w:rsidRPr="00EF4C80">
        <w:rPr>
          <w:rFonts w:eastAsia="Malgun Gothic"/>
          <w:b/>
          <w:lang w:eastAsia="en-GB"/>
        </w:rPr>
        <w:t>(e)</w:t>
      </w:r>
      <w:r w:rsidR="00E74AA9" w:rsidRPr="00EF4C80">
        <w:rPr>
          <w:rFonts w:eastAsia="Malgun Gothic"/>
          <w:b/>
          <w:lang w:eastAsia="en-GB"/>
        </w:rPr>
        <w:tab/>
      </w:r>
      <w:r w:rsidR="005246EB" w:rsidRPr="00EF4C80">
        <w:rPr>
          <w:rFonts w:eastAsia="Malgun Gothic"/>
          <w:b/>
          <w:lang w:eastAsia="en-GB"/>
        </w:rPr>
        <w:t>To a</w:t>
      </w:r>
      <w:r w:rsidR="000F0F0F" w:rsidRPr="00EF4C80">
        <w:rPr>
          <w:rFonts w:eastAsia="Malgun Gothic"/>
          <w:b/>
          <w:lang w:eastAsia="en-GB"/>
        </w:rPr>
        <w:t xml:space="preserve">ccede to the </w:t>
      </w:r>
      <w:r w:rsidR="000F0F0F" w:rsidRPr="00EF4C80">
        <w:rPr>
          <w:rFonts w:eastAsia="Malgun Gothic"/>
          <w:b/>
          <w:iCs/>
          <w:lang w:eastAsia="en-GB"/>
        </w:rPr>
        <w:t>1954 Convention relating to the Status of Stateless</w:t>
      </w:r>
      <w:r w:rsidR="000F0F0F" w:rsidRPr="00EF4C80">
        <w:rPr>
          <w:rFonts w:eastAsia="Malgun Gothic"/>
          <w:b/>
          <w:bCs/>
          <w:lang w:eastAsia="zh-CN"/>
        </w:rPr>
        <w:t xml:space="preserve">s </w:t>
      </w:r>
      <w:r w:rsidR="000F0F0F" w:rsidRPr="00EF4C80">
        <w:rPr>
          <w:rFonts w:eastAsia="Malgun Gothic"/>
          <w:b/>
          <w:iCs/>
          <w:lang w:eastAsia="en-GB"/>
        </w:rPr>
        <w:t xml:space="preserve">Persons </w:t>
      </w:r>
      <w:r w:rsidR="000F0F0F" w:rsidRPr="00EF4C80">
        <w:rPr>
          <w:rFonts w:eastAsia="Malgun Gothic"/>
          <w:b/>
          <w:lang w:eastAsia="en-GB"/>
        </w:rPr>
        <w:t xml:space="preserve">and the </w:t>
      </w:r>
      <w:r w:rsidR="000F0F0F" w:rsidRPr="00EF4C80">
        <w:rPr>
          <w:rFonts w:eastAsia="Malgun Gothic"/>
          <w:b/>
          <w:iCs/>
          <w:lang w:eastAsia="en-GB"/>
        </w:rPr>
        <w:t>1961 Convention on the Reduction of Statelessness</w:t>
      </w:r>
      <w:r w:rsidR="000F0F0F" w:rsidRPr="00EF4C80">
        <w:rPr>
          <w:rFonts w:eastAsia="Malgun Gothic"/>
          <w:b/>
          <w:lang w:eastAsia="en-GB"/>
        </w:rPr>
        <w:t>.</w:t>
      </w:r>
    </w:p>
    <w:p w:rsidR="000F0F0F" w:rsidRPr="00EF4C80" w:rsidRDefault="00C70E82" w:rsidP="00C70E82">
      <w:pPr>
        <w:pStyle w:val="H1G"/>
      </w:pPr>
      <w:r w:rsidRPr="00EF4C80">
        <w:tab/>
      </w:r>
      <w:r w:rsidR="00E74AA9" w:rsidRPr="00EF4C80">
        <w:t>D</w:t>
      </w:r>
      <w:r w:rsidRPr="00EF4C80">
        <w:t>.</w:t>
      </w:r>
      <w:r w:rsidRPr="00EF4C80">
        <w:tab/>
      </w:r>
      <w:r w:rsidR="000F0F0F" w:rsidRPr="00EF4C80">
        <w:t>Violence against children (articles 19, 37</w:t>
      </w:r>
      <w:r w:rsidR="00E74AA9" w:rsidRPr="00EF4C80">
        <w:t xml:space="preserve"> </w:t>
      </w:r>
      <w:r w:rsidR="000F0F0F" w:rsidRPr="00EF4C80">
        <w:t xml:space="preserve">(a) and 39 of the Convention) </w:t>
      </w:r>
    </w:p>
    <w:p w:rsidR="000F0F0F" w:rsidRPr="00EF4C80" w:rsidRDefault="00C70E82" w:rsidP="00C70E82">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Corporal punishment</w:t>
      </w:r>
    </w:p>
    <w:p w:rsidR="000F0F0F" w:rsidRPr="00EF4C80" w:rsidRDefault="00142FE7" w:rsidP="00142FE7">
      <w:pPr>
        <w:pStyle w:val="SingleTxtG"/>
        <w:rPr>
          <w:rFonts w:eastAsia="Malgun Gothic"/>
          <w:lang w:eastAsia="zh-CN"/>
        </w:rPr>
      </w:pPr>
      <w:r w:rsidRPr="00EF4C80">
        <w:rPr>
          <w:rFonts w:eastAsia="Malgun Gothic"/>
          <w:lang w:eastAsia="zh-CN"/>
        </w:rPr>
        <w:t>38.</w:t>
      </w:r>
      <w:r w:rsidRPr="00EF4C80">
        <w:rPr>
          <w:rFonts w:eastAsia="Malgun Gothic"/>
          <w:lang w:eastAsia="zh-CN"/>
        </w:rPr>
        <w:tab/>
      </w:r>
      <w:r w:rsidR="000F0F0F" w:rsidRPr="00EF4C80">
        <w:rPr>
          <w:rFonts w:eastAsia="Malgun Gothic"/>
          <w:lang w:eastAsia="zh-CN"/>
        </w:rPr>
        <w:t xml:space="preserve">The Committee notes that the Education Act </w:t>
      </w:r>
      <w:r w:rsidR="00E74AA9" w:rsidRPr="00EF4C80">
        <w:rPr>
          <w:rFonts w:eastAsia="Malgun Gothic"/>
          <w:lang w:eastAsia="zh-CN"/>
        </w:rPr>
        <w:t xml:space="preserve">(Act </w:t>
      </w:r>
      <w:r w:rsidR="000F0F0F" w:rsidRPr="00EF4C80">
        <w:rPr>
          <w:rFonts w:eastAsia="Malgun Gothic"/>
          <w:lang w:eastAsia="zh-CN"/>
        </w:rPr>
        <w:t>No. 16 of 2001</w:t>
      </w:r>
      <w:r w:rsidR="00E74AA9" w:rsidRPr="00EF4C80">
        <w:rPr>
          <w:rFonts w:eastAsia="Malgun Gothic"/>
          <w:lang w:eastAsia="zh-CN"/>
        </w:rPr>
        <w:t>)</w:t>
      </w:r>
      <w:r w:rsidR="000F0F0F" w:rsidRPr="00EF4C80">
        <w:rPr>
          <w:rFonts w:eastAsia="Malgun Gothic"/>
          <w:lang w:eastAsia="zh-CN"/>
        </w:rPr>
        <w:t xml:space="preserve"> prohibits corporal punishment in schools</w:t>
      </w:r>
      <w:r w:rsidR="00E74AA9" w:rsidRPr="00EF4C80">
        <w:rPr>
          <w:rFonts w:eastAsia="Malgun Gothic"/>
          <w:lang w:eastAsia="zh-CN"/>
        </w:rPr>
        <w:t>,</w:t>
      </w:r>
      <w:r w:rsidR="000F0F0F" w:rsidRPr="00EF4C80">
        <w:rPr>
          <w:rFonts w:eastAsia="Malgun Gothic"/>
          <w:lang w:eastAsia="zh-CN"/>
        </w:rPr>
        <w:t xml:space="preserve"> and </w:t>
      </w:r>
      <w:r w:rsidR="00E74AA9" w:rsidRPr="00EF4C80">
        <w:rPr>
          <w:rFonts w:eastAsia="Malgun Gothic"/>
          <w:lang w:eastAsia="zh-CN"/>
        </w:rPr>
        <w:t xml:space="preserve">that </w:t>
      </w:r>
      <w:r w:rsidR="000F0F0F" w:rsidRPr="00EF4C80">
        <w:rPr>
          <w:rFonts w:eastAsia="Malgun Gothic"/>
          <w:lang w:eastAsia="zh-CN"/>
        </w:rPr>
        <w:t xml:space="preserve">the Supreme Court ruling of 1991 ruled that corporal punishment is unlawful in school and as a sentence for crime. However, the Committee is gravely concerned about the information provided by the State party that: </w:t>
      </w:r>
    </w:p>
    <w:p w:rsidR="000F0F0F" w:rsidRPr="00EF4C80" w:rsidRDefault="00575954" w:rsidP="00C70E82">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The practice of corporal punishment remains widespread in all settings, including in schools;</w:t>
      </w:r>
    </w:p>
    <w:p w:rsidR="000F0F0F" w:rsidRPr="00EF4C80" w:rsidRDefault="00575954" w:rsidP="00C70E82">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iCs/>
          <w:lang w:eastAsia="zh-CN"/>
        </w:rPr>
        <w:t xml:space="preserve">Certain new legislation, such as </w:t>
      </w:r>
      <w:r w:rsidR="00E74AA9" w:rsidRPr="00EF4C80">
        <w:rPr>
          <w:rFonts w:eastAsia="Malgun Gothic"/>
          <w:iCs/>
          <w:lang w:eastAsia="zh-CN"/>
        </w:rPr>
        <w:t xml:space="preserve">the </w:t>
      </w:r>
      <w:r w:rsidR="000F0F0F" w:rsidRPr="00EF4C80">
        <w:rPr>
          <w:rFonts w:eastAsia="Malgun Gothic"/>
          <w:iCs/>
          <w:lang w:eastAsia="zh-CN"/>
        </w:rPr>
        <w:t>Combating of Domestic Viole</w:t>
      </w:r>
      <w:r w:rsidR="000444B7" w:rsidRPr="00EF4C80">
        <w:rPr>
          <w:rFonts w:eastAsia="Malgun Gothic"/>
          <w:iCs/>
          <w:lang w:eastAsia="zh-CN"/>
        </w:rPr>
        <w:t>nce Act (</w:t>
      </w:r>
      <w:r w:rsidR="00E74AA9" w:rsidRPr="00EF4C80">
        <w:rPr>
          <w:rFonts w:eastAsia="Malgun Gothic"/>
          <w:iCs/>
          <w:lang w:eastAsia="zh-CN"/>
        </w:rPr>
        <w:t xml:space="preserve">Act </w:t>
      </w:r>
      <w:r w:rsidR="000444B7" w:rsidRPr="00EF4C80">
        <w:rPr>
          <w:rFonts w:eastAsia="Malgun Gothic"/>
          <w:iCs/>
          <w:lang w:eastAsia="zh-CN"/>
        </w:rPr>
        <w:t>No</w:t>
      </w:r>
      <w:r w:rsidR="00E74AA9" w:rsidRPr="00EF4C80">
        <w:rPr>
          <w:rFonts w:eastAsia="Malgun Gothic"/>
          <w:iCs/>
          <w:lang w:eastAsia="zh-CN"/>
        </w:rPr>
        <w:t>.</w:t>
      </w:r>
      <w:r w:rsidR="000444B7" w:rsidRPr="00EF4C80">
        <w:rPr>
          <w:rFonts w:eastAsia="Malgun Gothic"/>
          <w:iCs/>
          <w:lang w:eastAsia="zh-CN"/>
        </w:rPr>
        <w:t xml:space="preserve"> 4 of 2003)</w:t>
      </w:r>
      <w:r w:rsidR="00ED4660" w:rsidRPr="00EF4C80">
        <w:rPr>
          <w:rFonts w:eastAsia="Malgun Gothic"/>
          <w:iCs/>
          <w:lang w:eastAsia="zh-CN"/>
        </w:rPr>
        <w:t>,</w:t>
      </w:r>
      <w:r w:rsidR="000444B7" w:rsidRPr="00EF4C80">
        <w:rPr>
          <w:rFonts w:eastAsia="Malgun Gothic"/>
          <w:iCs/>
          <w:lang w:eastAsia="zh-CN"/>
        </w:rPr>
        <w:t xml:space="preserve"> and </w:t>
      </w:r>
      <w:r w:rsidR="000F0F0F" w:rsidRPr="00EF4C80">
        <w:rPr>
          <w:rFonts w:eastAsia="Malgun Gothic"/>
          <w:iCs/>
          <w:lang w:eastAsia="zh-CN"/>
        </w:rPr>
        <w:t xml:space="preserve">laws prohibiting corporal punishment in schools are not fully enforced in practice; </w:t>
      </w:r>
    </w:p>
    <w:p w:rsidR="000F0F0F" w:rsidRPr="00EF4C80" w:rsidRDefault="00575954" w:rsidP="00C70E82">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sidR="000F0F0F" w:rsidRPr="00EF4C80">
        <w:rPr>
          <w:rFonts w:eastAsia="Malgun Gothic"/>
          <w:lang w:eastAsia="zh-CN"/>
        </w:rPr>
        <w:t xml:space="preserve">There is an absence of legislation that explicitly prohibits corporal punishment in the home, penal system and alternative care settings. In addition, the Committee deplores the fact that </w:t>
      </w:r>
      <w:r w:rsidR="00E74AA9" w:rsidRPr="00EF4C80">
        <w:rPr>
          <w:rFonts w:eastAsia="Malgun Gothic"/>
          <w:lang w:eastAsia="en-GB"/>
        </w:rPr>
        <w:t>“</w:t>
      </w:r>
      <w:r w:rsidR="000F0F0F" w:rsidRPr="00EF4C80">
        <w:rPr>
          <w:rFonts w:eastAsia="Malgun Gothic"/>
          <w:lang w:eastAsia="en-GB"/>
        </w:rPr>
        <w:t>reasonable chastisement</w:t>
      </w:r>
      <w:r w:rsidR="00E74AA9" w:rsidRPr="00EF4C80">
        <w:rPr>
          <w:rFonts w:eastAsia="Malgun Gothic"/>
          <w:lang w:eastAsia="en-GB"/>
        </w:rPr>
        <w:t>”</w:t>
      </w:r>
      <w:r w:rsidR="000F0F0F" w:rsidRPr="00EF4C80">
        <w:rPr>
          <w:rFonts w:eastAsia="Malgun Gothic"/>
          <w:lang w:eastAsia="en-GB"/>
        </w:rPr>
        <w:t xml:space="preserve"> of a child is a common law </w:t>
      </w:r>
      <w:r w:rsidR="000F0F0F" w:rsidRPr="00EF4C80">
        <w:rPr>
          <w:rFonts w:eastAsia="Malgun Gothic"/>
          <w:lang w:eastAsia="zh-CN"/>
        </w:rPr>
        <w:t>defen</w:t>
      </w:r>
      <w:r w:rsidR="00EF4C80">
        <w:rPr>
          <w:rFonts w:eastAsia="Malgun Gothic"/>
          <w:lang w:eastAsia="zh-CN"/>
        </w:rPr>
        <w:t>c</w:t>
      </w:r>
      <w:r w:rsidR="000F0F0F" w:rsidRPr="00EF4C80">
        <w:rPr>
          <w:rFonts w:eastAsia="Malgun Gothic"/>
          <w:lang w:eastAsia="zh-CN"/>
        </w:rPr>
        <w:t>e to the crimes of corporal punishment.</w:t>
      </w:r>
    </w:p>
    <w:p w:rsidR="000F0F0F" w:rsidRPr="00EF4C80" w:rsidRDefault="00142FE7" w:rsidP="00142FE7">
      <w:pPr>
        <w:pStyle w:val="SingleTxtG"/>
        <w:rPr>
          <w:rFonts w:eastAsia="Malgun Gothic"/>
          <w:b/>
          <w:lang w:eastAsia="zh-CN"/>
        </w:rPr>
      </w:pPr>
      <w:r w:rsidRPr="00EF4C80">
        <w:rPr>
          <w:rFonts w:eastAsia="Malgun Gothic"/>
          <w:lang w:eastAsia="zh-CN"/>
        </w:rPr>
        <w:t>39.</w:t>
      </w:r>
      <w:r w:rsidRPr="00EF4C80">
        <w:rPr>
          <w:rFonts w:eastAsia="Malgun Gothic"/>
          <w:lang w:eastAsia="zh-CN"/>
        </w:rPr>
        <w:tab/>
      </w:r>
      <w:r w:rsidR="000F0F0F" w:rsidRPr="00EF4C80">
        <w:rPr>
          <w:rFonts w:eastAsia="Malgun Gothic"/>
          <w:b/>
          <w:lang w:eastAsia="zh-CN"/>
        </w:rPr>
        <w:t xml:space="preserve">The Committee strongly calls upon the State party: </w:t>
      </w:r>
    </w:p>
    <w:p w:rsidR="000F0F0F" w:rsidRPr="00EF4C80" w:rsidRDefault="00575954" w:rsidP="00C70E82">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E74AA9" w:rsidRPr="00EF4C80">
        <w:rPr>
          <w:rFonts w:eastAsia="Malgun Gothic"/>
          <w:b/>
          <w:lang w:eastAsia="zh-CN"/>
        </w:rPr>
        <w:t>To p</w:t>
      </w:r>
      <w:r w:rsidR="000F0F0F" w:rsidRPr="00EF4C80">
        <w:rPr>
          <w:rFonts w:eastAsia="Malgun Gothic"/>
          <w:b/>
          <w:lang w:eastAsia="zh-CN"/>
        </w:rPr>
        <w:t>ass</w:t>
      </w:r>
      <w:r w:rsidR="00ED4660" w:rsidRPr="00EF4C80">
        <w:rPr>
          <w:rFonts w:eastAsia="Malgun Gothic"/>
          <w:b/>
          <w:lang w:eastAsia="zh-CN"/>
        </w:rPr>
        <w:t>,</w:t>
      </w:r>
      <w:r w:rsidR="000F0F0F" w:rsidRPr="00EF4C80">
        <w:rPr>
          <w:rFonts w:eastAsia="Malgun Gothic"/>
          <w:b/>
          <w:lang w:eastAsia="zh-CN"/>
        </w:rPr>
        <w:t xml:space="preserve"> as a matter of priority, the Child Care and Protection Bill with </w:t>
      </w:r>
      <w:r w:rsidR="00ED4660" w:rsidRPr="00EF4C80">
        <w:rPr>
          <w:rFonts w:eastAsia="Malgun Gothic"/>
          <w:b/>
          <w:lang w:eastAsia="zh-CN"/>
        </w:rPr>
        <w:t xml:space="preserve">a </w:t>
      </w:r>
      <w:r w:rsidR="000F0F0F" w:rsidRPr="00EF4C80">
        <w:rPr>
          <w:rFonts w:eastAsia="Malgun Gothic"/>
          <w:b/>
          <w:lang w:eastAsia="zh-CN"/>
        </w:rPr>
        <w:t>view to</w:t>
      </w:r>
      <w:r w:rsidR="000444B7" w:rsidRPr="00EF4C80">
        <w:rPr>
          <w:rFonts w:eastAsia="Malgun Gothic"/>
          <w:b/>
          <w:bCs/>
          <w:lang w:eastAsia="en-GB"/>
        </w:rPr>
        <w:t xml:space="preserve"> prohibiting</w:t>
      </w:r>
      <w:r w:rsidR="000F0F0F" w:rsidRPr="00EF4C80">
        <w:rPr>
          <w:rFonts w:eastAsia="Malgun Gothic"/>
          <w:b/>
          <w:bCs/>
          <w:lang w:eastAsia="en-GB"/>
        </w:rPr>
        <w:t xml:space="preserve"> </w:t>
      </w:r>
      <w:r w:rsidR="000F0F0F" w:rsidRPr="00EF4C80">
        <w:rPr>
          <w:rFonts w:eastAsia="Malgun Gothic"/>
          <w:b/>
          <w:lang w:eastAsia="zh-CN"/>
        </w:rPr>
        <w:t xml:space="preserve">corporal punishment under civil and customary law and in all settings, including in the home, </w:t>
      </w:r>
      <w:r w:rsidR="00ED4660" w:rsidRPr="00EF4C80">
        <w:rPr>
          <w:rFonts w:eastAsia="Malgun Gothic"/>
          <w:b/>
          <w:lang w:eastAsia="zh-CN"/>
        </w:rPr>
        <w:t xml:space="preserve">in </w:t>
      </w:r>
      <w:r w:rsidR="000F0F0F" w:rsidRPr="00EF4C80">
        <w:rPr>
          <w:rFonts w:eastAsia="Malgun Gothic"/>
          <w:b/>
          <w:lang w:eastAsia="zh-CN"/>
        </w:rPr>
        <w:t xml:space="preserve">school and </w:t>
      </w:r>
      <w:r w:rsidR="00ED4660" w:rsidRPr="00EF4C80">
        <w:rPr>
          <w:rFonts w:eastAsia="Malgun Gothic"/>
          <w:b/>
          <w:lang w:eastAsia="zh-CN"/>
        </w:rPr>
        <w:t xml:space="preserve">in </w:t>
      </w:r>
      <w:r w:rsidR="000F0F0F" w:rsidRPr="00EF4C80">
        <w:rPr>
          <w:rFonts w:eastAsia="Malgun Gothic"/>
          <w:b/>
          <w:lang w:eastAsia="zh-CN"/>
        </w:rPr>
        <w:t xml:space="preserve">alternative care settings; </w:t>
      </w:r>
    </w:p>
    <w:p w:rsidR="000F0F0F" w:rsidRPr="00EF4C80" w:rsidRDefault="00575954" w:rsidP="00C70E82">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E74AA9" w:rsidRPr="00EF4C80">
        <w:rPr>
          <w:rFonts w:eastAsia="Malgun Gothic"/>
          <w:b/>
          <w:lang w:eastAsia="zh-CN"/>
        </w:rPr>
        <w:t xml:space="preserve">To </w:t>
      </w:r>
      <w:r w:rsidR="00E74AA9" w:rsidRPr="00EF4C80">
        <w:rPr>
          <w:rFonts w:eastAsia="Malgun Gothic"/>
          <w:b/>
          <w:bCs/>
          <w:lang w:eastAsia="en-GB"/>
        </w:rPr>
        <w:t>e</w:t>
      </w:r>
      <w:r w:rsidR="000444B7" w:rsidRPr="00EF4C80">
        <w:rPr>
          <w:rFonts w:eastAsia="Malgun Gothic"/>
          <w:b/>
          <w:bCs/>
          <w:lang w:eastAsia="en-GB"/>
        </w:rPr>
        <w:t>nsure</w:t>
      </w:r>
      <w:r w:rsidR="00380CA0" w:rsidRPr="00EF4C80">
        <w:rPr>
          <w:rFonts w:eastAsia="Malgun Gothic"/>
          <w:b/>
          <w:bCs/>
          <w:lang w:eastAsia="en-GB"/>
        </w:rPr>
        <w:t xml:space="preserve"> that</w:t>
      </w:r>
      <w:r w:rsidR="000444B7" w:rsidRPr="00EF4C80">
        <w:rPr>
          <w:rFonts w:eastAsia="Malgun Gothic"/>
          <w:b/>
          <w:bCs/>
          <w:lang w:eastAsia="en-GB"/>
        </w:rPr>
        <w:t xml:space="preserve"> laws prohibiting </w:t>
      </w:r>
      <w:r w:rsidR="000F0F0F" w:rsidRPr="00EF4C80">
        <w:rPr>
          <w:rFonts w:eastAsia="Malgun Gothic"/>
          <w:b/>
          <w:bCs/>
          <w:lang w:eastAsia="en-GB"/>
        </w:rPr>
        <w:t>corporal punishment are effectively implemented and that legal proceedings are systematically initiated against those responsible for corporal punishment;</w:t>
      </w:r>
    </w:p>
    <w:p w:rsidR="000F0F0F" w:rsidRPr="00EF4C80" w:rsidRDefault="00575954" w:rsidP="00C70E82">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E74AA9" w:rsidRPr="00EF4C80">
        <w:rPr>
          <w:rFonts w:eastAsia="Malgun Gothic"/>
          <w:b/>
          <w:lang w:eastAsia="zh-CN"/>
        </w:rPr>
        <w:t xml:space="preserve">To </w:t>
      </w:r>
      <w:r w:rsidR="00E74AA9" w:rsidRPr="00EF4C80">
        <w:rPr>
          <w:rFonts w:eastAsia="Malgun Gothic"/>
          <w:b/>
          <w:bCs/>
          <w:lang w:eastAsia="zh-CN"/>
        </w:rPr>
        <w:t>i</w:t>
      </w:r>
      <w:r w:rsidR="000F0F0F" w:rsidRPr="00EF4C80">
        <w:rPr>
          <w:rFonts w:eastAsia="Malgun Gothic"/>
          <w:b/>
          <w:bCs/>
          <w:lang w:eastAsia="zh-CN"/>
        </w:rPr>
        <w:t>mmediately repeal</w:t>
      </w:r>
      <w:r w:rsidR="000F0F0F" w:rsidRPr="00EF4C80">
        <w:rPr>
          <w:rFonts w:eastAsia="Malgun Gothic"/>
          <w:b/>
          <w:lang w:eastAsia="en-GB"/>
        </w:rPr>
        <w:t xml:space="preserve"> all provisions authorising corporal punishment</w:t>
      </w:r>
      <w:r w:rsidR="000F0F0F" w:rsidRPr="00EF4C80">
        <w:rPr>
          <w:rFonts w:eastAsia="Malgun Gothic"/>
          <w:b/>
          <w:bCs/>
          <w:lang w:eastAsia="zh-CN"/>
        </w:rPr>
        <w:t>;</w:t>
      </w:r>
    </w:p>
    <w:p w:rsidR="000F0F0F" w:rsidRPr="00EF4C80" w:rsidRDefault="00575954" w:rsidP="00C70E82">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sidR="00E74AA9" w:rsidRPr="00EF4C80">
        <w:rPr>
          <w:rFonts w:eastAsia="Malgun Gothic"/>
          <w:b/>
          <w:bCs/>
          <w:lang w:eastAsia="en-GB"/>
        </w:rPr>
        <w:t>To i</w:t>
      </w:r>
      <w:r w:rsidR="000F0F0F" w:rsidRPr="00EF4C80">
        <w:rPr>
          <w:rFonts w:eastAsia="Malgun Gothic"/>
          <w:b/>
          <w:bCs/>
          <w:lang w:eastAsia="en-GB"/>
        </w:rPr>
        <w:t>ntroduce sustained public education, awareness-raising and social mobilization programmes, involving children, families, communities and religious leaders, on the harmful effects, both physical and psychological, of corporal punishment, with a view to changing the general attitude towards this practice, and to promote positive, non-violent and participatory forms of child-rearing and discipline as an alternative to corporal punishment;</w:t>
      </w:r>
    </w:p>
    <w:p w:rsidR="000F0F0F" w:rsidRPr="00EF4C80" w:rsidRDefault="00575954" w:rsidP="00C70E82">
      <w:pPr>
        <w:pStyle w:val="SingleTxtG"/>
        <w:ind w:firstLine="567"/>
        <w:rPr>
          <w:rFonts w:eastAsia="Malgun Gothic"/>
          <w:b/>
          <w:lang w:eastAsia="zh-CN"/>
        </w:rPr>
      </w:pPr>
      <w:r w:rsidRPr="00EF4C80">
        <w:rPr>
          <w:rFonts w:eastAsia="Malgun Gothic"/>
          <w:b/>
          <w:lang w:eastAsia="zh-CN"/>
        </w:rPr>
        <w:t>(e)</w:t>
      </w:r>
      <w:r w:rsidRPr="00EF4C80">
        <w:rPr>
          <w:rFonts w:eastAsia="Malgun Gothic"/>
          <w:b/>
          <w:lang w:eastAsia="zh-CN"/>
        </w:rPr>
        <w:tab/>
      </w:r>
      <w:r w:rsidR="00E74AA9" w:rsidRPr="00EF4C80">
        <w:rPr>
          <w:rFonts w:eastAsia="Malgun Gothic"/>
          <w:b/>
          <w:lang w:eastAsia="zh-CN"/>
        </w:rPr>
        <w:t>To e</w:t>
      </w:r>
      <w:r w:rsidR="000F0F0F" w:rsidRPr="00EF4C80">
        <w:rPr>
          <w:rFonts w:eastAsia="Malgun Gothic"/>
          <w:b/>
          <w:lang w:eastAsia="en-GB"/>
        </w:rPr>
        <w:t xml:space="preserve">nsure </w:t>
      </w:r>
      <w:r w:rsidR="00380CA0" w:rsidRPr="00EF4C80">
        <w:rPr>
          <w:rFonts w:eastAsia="Malgun Gothic"/>
          <w:b/>
          <w:lang w:eastAsia="en-GB"/>
        </w:rPr>
        <w:t xml:space="preserve">that </w:t>
      </w:r>
      <w:r w:rsidR="000F0F0F" w:rsidRPr="00EF4C80">
        <w:rPr>
          <w:rFonts w:eastAsia="Malgun Gothic"/>
          <w:b/>
          <w:lang w:eastAsia="en-GB"/>
        </w:rPr>
        <w:t xml:space="preserve">all school teachers and personnel complete mandatory trainings on the rights of child </w:t>
      </w:r>
      <w:r w:rsidR="00E74AA9" w:rsidRPr="00EF4C80">
        <w:rPr>
          <w:rFonts w:eastAsia="Malgun Gothic"/>
          <w:b/>
          <w:lang w:eastAsia="en-GB"/>
        </w:rPr>
        <w:t xml:space="preserve">and </w:t>
      </w:r>
      <w:r w:rsidR="000F0F0F" w:rsidRPr="00EF4C80">
        <w:rPr>
          <w:rFonts w:eastAsia="Malgun Gothic"/>
          <w:b/>
          <w:bCs/>
          <w:lang w:eastAsia="en-GB"/>
        </w:rPr>
        <w:t xml:space="preserve">on the harmful effects, both physical and psychological, of corporal punishment and encourage </w:t>
      </w:r>
      <w:r w:rsidR="000F0F0F" w:rsidRPr="00EF4C80">
        <w:rPr>
          <w:rFonts w:eastAsia="Malgun Gothic"/>
          <w:b/>
          <w:lang w:eastAsia="en-GB"/>
        </w:rPr>
        <w:t xml:space="preserve">positive </w:t>
      </w:r>
      <w:r w:rsidR="00EF4C80" w:rsidRPr="00EF4C80">
        <w:rPr>
          <w:rFonts w:eastAsia="Malgun Gothic"/>
          <w:b/>
          <w:lang w:eastAsia="en-GB"/>
        </w:rPr>
        <w:t>behavioural</w:t>
      </w:r>
      <w:r w:rsidR="000F0F0F" w:rsidRPr="00EF4C80">
        <w:rPr>
          <w:rFonts w:eastAsia="Malgun Gothic"/>
          <w:b/>
          <w:lang w:eastAsia="en-GB"/>
        </w:rPr>
        <w:t xml:space="preserve"> support and alternative forms of discipline.</w:t>
      </w:r>
    </w:p>
    <w:p w:rsidR="000F0F0F" w:rsidRPr="00EF4C80" w:rsidRDefault="00C70E82" w:rsidP="00C70E82">
      <w:pPr>
        <w:pStyle w:val="H23G"/>
      </w:pPr>
      <w:r w:rsidRPr="00EF4C80">
        <w:tab/>
      </w:r>
      <w:r w:rsidRPr="00EF4C80">
        <w:tab/>
      </w:r>
      <w:r w:rsidR="000F0F0F" w:rsidRPr="00EF4C80">
        <w:t>Sexual exploitation and abuse</w:t>
      </w:r>
    </w:p>
    <w:p w:rsidR="000F0F0F" w:rsidRPr="00EF4C80" w:rsidRDefault="00142FE7" w:rsidP="00142FE7">
      <w:pPr>
        <w:pStyle w:val="SingleTxtG"/>
        <w:rPr>
          <w:rFonts w:eastAsia="Malgun Gothic"/>
          <w:lang w:eastAsia="zh-CN"/>
        </w:rPr>
      </w:pPr>
      <w:r w:rsidRPr="00EF4C80">
        <w:rPr>
          <w:rFonts w:eastAsia="Malgun Gothic"/>
          <w:lang w:eastAsia="zh-CN"/>
        </w:rPr>
        <w:t>40.</w:t>
      </w:r>
      <w:r w:rsidRPr="00EF4C80">
        <w:rPr>
          <w:rFonts w:eastAsia="Malgun Gothic"/>
          <w:lang w:eastAsia="zh-CN"/>
        </w:rPr>
        <w:tab/>
      </w:r>
      <w:r w:rsidR="000F0F0F" w:rsidRPr="00EF4C80">
        <w:rPr>
          <w:rFonts w:eastAsia="Malgun Gothic"/>
          <w:lang w:eastAsia="zh-CN"/>
        </w:rPr>
        <w:t xml:space="preserve">While </w:t>
      </w:r>
      <w:r w:rsidR="003C0741" w:rsidRPr="00EF4C80">
        <w:rPr>
          <w:rFonts w:eastAsia="Malgun Gothic"/>
          <w:lang w:eastAsia="zh-CN"/>
        </w:rPr>
        <w:t>it</w:t>
      </w:r>
      <w:r w:rsidR="000F0F0F" w:rsidRPr="00EF4C80">
        <w:rPr>
          <w:rFonts w:eastAsia="Malgun Gothic"/>
          <w:lang w:eastAsia="zh-CN"/>
        </w:rPr>
        <w:t xml:space="preserve"> notes that the State party has established Women and Child Protection Units in all regions to strengthen child protection, the Committee is alarmed at the high prevalence of abuse and violence against women and children, including rape and sexual abuse in schools and at home. In particular, the Committee is gravely concerned about:</w:t>
      </w:r>
    </w:p>
    <w:p w:rsidR="000F0F0F" w:rsidRPr="00EF4C80" w:rsidRDefault="00575954" w:rsidP="00C70E82">
      <w:pPr>
        <w:pStyle w:val="SingleTxtG"/>
        <w:ind w:firstLine="567"/>
        <w:rPr>
          <w:rFonts w:eastAsia="Malgun Gothic"/>
          <w:lang w:eastAsia="zh-CN"/>
        </w:rPr>
      </w:pPr>
      <w:r w:rsidRPr="00EF4C80">
        <w:rPr>
          <w:rFonts w:eastAsia="Calibri"/>
          <w:lang w:eastAsia="zh-CN"/>
        </w:rPr>
        <w:t>(a)</w:t>
      </w:r>
      <w:r w:rsidRPr="00EF4C80">
        <w:rPr>
          <w:rFonts w:eastAsia="Calibri"/>
          <w:lang w:eastAsia="zh-CN"/>
        </w:rPr>
        <w:tab/>
      </w:r>
      <w:r w:rsidR="000F0F0F" w:rsidRPr="00EF4C80">
        <w:rPr>
          <w:rFonts w:eastAsia="Malgun Gothic"/>
          <w:lang w:eastAsia="zh-CN"/>
        </w:rPr>
        <w:t>The high incidence of child rape by family members, caretakers, teachers and local leaders in the State party;</w:t>
      </w:r>
    </w:p>
    <w:p w:rsidR="000F0F0F" w:rsidRPr="00EF4C80" w:rsidRDefault="00575954" w:rsidP="00C70E82">
      <w:pPr>
        <w:pStyle w:val="SingleTxtG"/>
        <w:ind w:firstLine="567"/>
        <w:rPr>
          <w:rFonts w:eastAsia="Malgun Gothic"/>
          <w:lang w:eastAsia="zh-CN"/>
        </w:rPr>
      </w:pPr>
      <w:r w:rsidRPr="00EF4C80">
        <w:rPr>
          <w:rFonts w:eastAsia="Calibri"/>
          <w:lang w:eastAsia="zh-CN"/>
        </w:rPr>
        <w:t>(b)</w:t>
      </w:r>
      <w:r w:rsidRPr="00EF4C80">
        <w:rPr>
          <w:rFonts w:eastAsia="Calibri"/>
          <w:lang w:eastAsia="zh-CN"/>
        </w:rPr>
        <w:tab/>
      </w:r>
      <w:r w:rsidR="000F0F0F" w:rsidRPr="00EF4C80">
        <w:rPr>
          <w:rFonts w:eastAsia="Malgun Gothic"/>
          <w:lang w:eastAsia="zh-CN"/>
        </w:rPr>
        <w:t xml:space="preserve">The low prosecution for crimes of sexual violence against children and the pervasiveness of extrajudicial settlements, leading to impunity for perpetrators. In this regard, the Committee notes with concern the delay in amending the </w:t>
      </w:r>
      <w:r w:rsidR="000F0F0F" w:rsidRPr="00EF4C80">
        <w:rPr>
          <w:rFonts w:eastAsia="Malgun Gothic"/>
          <w:lang w:eastAsia="en-GB"/>
        </w:rPr>
        <w:t xml:space="preserve">Combating of Rape Act </w:t>
      </w:r>
      <w:r w:rsidR="003C0741" w:rsidRPr="00EF4C80">
        <w:rPr>
          <w:rFonts w:eastAsia="Malgun Gothic"/>
          <w:lang w:eastAsia="en-GB"/>
        </w:rPr>
        <w:t xml:space="preserve">(Act No. </w:t>
      </w:r>
      <w:r w:rsidR="000F0F0F" w:rsidRPr="00EF4C80">
        <w:rPr>
          <w:rFonts w:eastAsia="Malgun Gothic"/>
          <w:lang w:eastAsia="en-GB"/>
        </w:rPr>
        <w:t>8 of 2000</w:t>
      </w:r>
      <w:r w:rsidR="003C0741" w:rsidRPr="00EF4C80">
        <w:rPr>
          <w:rFonts w:eastAsia="Malgun Gothic"/>
          <w:lang w:eastAsia="en-GB"/>
        </w:rPr>
        <w:t>)</w:t>
      </w:r>
      <w:r w:rsidR="000F0F0F" w:rsidRPr="00EF4C80">
        <w:rPr>
          <w:rFonts w:eastAsia="Malgun Gothic"/>
          <w:lang w:eastAsia="en-GB"/>
        </w:rPr>
        <w:t xml:space="preserve">;  </w:t>
      </w:r>
    </w:p>
    <w:p w:rsidR="000F0F0F" w:rsidRPr="00EF4C80" w:rsidRDefault="00575954" w:rsidP="00C70E82">
      <w:pPr>
        <w:pStyle w:val="SingleTxtG"/>
        <w:ind w:firstLine="567"/>
        <w:rPr>
          <w:rFonts w:eastAsia="Malgun Gothic"/>
          <w:lang w:eastAsia="zh-CN"/>
        </w:rPr>
      </w:pPr>
      <w:r w:rsidRPr="00EF4C80">
        <w:rPr>
          <w:rFonts w:eastAsia="Calibri"/>
          <w:lang w:eastAsia="zh-CN"/>
        </w:rPr>
        <w:t>(c)</w:t>
      </w:r>
      <w:r w:rsidRPr="00EF4C80">
        <w:rPr>
          <w:rFonts w:eastAsia="Calibri"/>
          <w:lang w:eastAsia="zh-CN"/>
        </w:rPr>
        <w:tab/>
      </w:r>
      <w:r w:rsidR="000F0F0F" w:rsidRPr="00EF4C80">
        <w:rPr>
          <w:rFonts w:eastAsia="Malgun Gothic"/>
          <w:lang w:eastAsia="zh-CN"/>
        </w:rPr>
        <w:t>The limited access to justice, shelter, medical services, counsel</w:t>
      </w:r>
      <w:r w:rsidR="00776338" w:rsidRPr="00EF4C80">
        <w:rPr>
          <w:rFonts w:eastAsia="Malgun Gothic"/>
          <w:lang w:eastAsia="zh-CN"/>
        </w:rPr>
        <w:t>l</w:t>
      </w:r>
      <w:r w:rsidR="000F0F0F" w:rsidRPr="00EF4C80">
        <w:rPr>
          <w:rFonts w:eastAsia="Malgun Gothic"/>
          <w:lang w:eastAsia="zh-CN"/>
        </w:rPr>
        <w:t>ing and compensation awarded to victims under the national legislation.</w:t>
      </w:r>
    </w:p>
    <w:p w:rsidR="000F0F0F" w:rsidRPr="00EF4C80" w:rsidRDefault="00142FE7" w:rsidP="00142FE7">
      <w:pPr>
        <w:pStyle w:val="SingleTxtG"/>
        <w:rPr>
          <w:rFonts w:eastAsia="Malgun Gothic"/>
          <w:b/>
          <w:lang w:eastAsia="zh-CN"/>
        </w:rPr>
      </w:pPr>
      <w:r w:rsidRPr="00EF4C80">
        <w:rPr>
          <w:rFonts w:eastAsia="Malgun Gothic"/>
          <w:lang w:eastAsia="zh-CN"/>
        </w:rPr>
        <w:t>41.</w:t>
      </w:r>
      <w:r w:rsidRPr="00EF4C80">
        <w:rPr>
          <w:rFonts w:eastAsia="Malgun Gothic"/>
          <w:lang w:eastAsia="zh-CN"/>
        </w:rPr>
        <w:tab/>
      </w:r>
      <w:r w:rsidR="000F0F0F" w:rsidRPr="00EF4C80">
        <w:rPr>
          <w:rFonts w:eastAsia="Malgun Gothic"/>
          <w:b/>
          <w:lang w:eastAsia="zh-CN"/>
        </w:rPr>
        <w:t>The Committee urges the State party:</w:t>
      </w:r>
    </w:p>
    <w:p w:rsidR="000F0F0F" w:rsidRPr="00EF4C80" w:rsidRDefault="00575954" w:rsidP="00C70E82">
      <w:pPr>
        <w:pStyle w:val="SingleTxtG"/>
        <w:ind w:firstLine="567"/>
        <w:rPr>
          <w:rFonts w:eastAsia="SimSun"/>
          <w:b/>
          <w:lang w:eastAsia="zh-CN"/>
        </w:rPr>
      </w:pPr>
      <w:r w:rsidRPr="00EF4C80">
        <w:rPr>
          <w:rFonts w:eastAsia="Calibri"/>
          <w:b/>
          <w:lang w:eastAsia="zh-CN"/>
        </w:rPr>
        <w:t>(a)</w:t>
      </w:r>
      <w:r w:rsidRPr="00EF4C80">
        <w:rPr>
          <w:rFonts w:eastAsia="Calibri"/>
          <w:b/>
          <w:lang w:eastAsia="zh-CN"/>
        </w:rPr>
        <w:tab/>
      </w:r>
      <w:r w:rsidR="003C0741" w:rsidRPr="00EF4C80">
        <w:rPr>
          <w:rFonts w:eastAsia="SimSun"/>
          <w:b/>
          <w:lang w:eastAsia="zh-CN"/>
        </w:rPr>
        <w:t>To e</w:t>
      </w:r>
      <w:r w:rsidR="000F0F0F" w:rsidRPr="00EF4C80">
        <w:rPr>
          <w:rFonts w:eastAsia="SimSun"/>
          <w:b/>
          <w:lang w:eastAsia="zh-CN"/>
        </w:rPr>
        <w:t>nsure that legislation relating to s</w:t>
      </w:r>
      <w:r w:rsidR="00380CA0" w:rsidRPr="00EF4C80">
        <w:rPr>
          <w:rFonts w:eastAsia="SimSun"/>
          <w:b/>
          <w:lang w:eastAsia="zh-CN"/>
        </w:rPr>
        <w:t>exual abuse and exploitation is</w:t>
      </w:r>
      <w:r w:rsidR="000F0F0F" w:rsidRPr="00EF4C80">
        <w:rPr>
          <w:rFonts w:eastAsia="SimSun"/>
          <w:b/>
          <w:lang w:eastAsia="zh-CN"/>
        </w:rPr>
        <w:t xml:space="preserve"> effectively enforced, and that perpetrators of such crimes are brought to justice and punished with sanctions proportionate to their crimes;</w:t>
      </w:r>
    </w:p>
    <w:p w:rsidR="000F0F0F" w:rsidRPr="00EF4C80" w:rsidRDefault="00575954" w:rsidP="00C70E82">
      <w:pPr>
        <w:pStyle w:val="SingleTxtG"/>
        <w:ind w:firstLine="567"/>
        <w:rPr>
          <w:rFonts w:eastAsia="SimSun"/>
          <w:b/>
          <w:lang w:eastAsia="zh-CN"/>
        </w:rPr>
      </w:pPr>
      <w:r w:rsidRPr="00EF4C80">
        <w:rPr>
          <w:rFonts w:eastAsia="Calibri"/>
          <w:b/>
          <w:lang w:eastAsia="zh-CN"/>
        </w:rPr>
        <w:t>(b)</w:t>
      </w:r>
      <w:r w:rsidRPr="00EF4C80">
        <w:rPr>
          <w:rFonts w:eastAsia="Calibri"/>
          <w:b/>
          <w:lang w:eastAsia="zh-CN"/>
        </w:rPr>
        <w:tab/>
      </w:r>
      <w:r w:rsidR="003C0741" w:rsidRPr="00EF4C80">
        <w:rPr>
          <w:rFonts w:eastAsia="SimSun"/>
          <w:b/>
          <w:lang w:eastAsia="zh-CN"/>
        </w:rPr>
        <w:t>To a</w:t>
      </w:r>
      <w:r w:rsidR="000F0F0F" w:rsidRPr="00EF4C80">
        <w:rPr>
          <w:rFonts w:eastAsia="SimSun"/>
          <w:b/>
          <w:lang w:eastAsia="zh-CN"/>
        </w:rPr>
        <w:t xml:space="preserve">mend without delay the Combating of Rape Act </w:t>
      </w:r>
      <w:r w:rsidR="003C0741" w:rsidRPr="00EF4C80">
        <w:rPr>
          <w:rFonts w:eastAsia="SimSun"/>
          <w:b/>
          <w:lang w:eastAsia="zh-CN"/>
        </w:rPr>
        <w:t xml:space="preserve">(Act No. </w:t>
      </w:r>
      <w:r w:rsidR="000F0F0F" w:rsidRPr="00EF4C80">
        <w:rPr>
          <w:rFonts w:eastAsia="SimSun"/>
          <w:b/>
          <w:lang w:eastAsia="zh-CN"/>
        </w:rPr>
        <w:t>8 of 2000</w:t>
      </w:r>
      <w:r w:rsidR="003C0741" w:rsidRPr="00EF4C80">
        <w:rPr>
          <w:rFonts w:eastAsia="SimSun"/>
          <w:b/>
          <w:lang w:eastAsia="zh-CN"/>
        </w:rPr>
        <w:t>)</w:t>
      </w:r>
      <w:r w:rsidR="000F0F0F" w:rsidRPr="00EF4C80">
        <w:rPr>
          <w:rFonts w:eastAsia="SimSun"/>
          <w:b/>
          <w:lang w:eastAsia="zh-CN"/>
        </w:rPr>
        <w:t xml:space="preserve"> in order to adequately protect all child victims and witnesses of sexual violence and abuse;</w:t>
      </w:r>
    </w:p>
    <w:p w:rsidR="000F0F0F" w:rsidRPr="00EF4C80" w:rsidRDefault="00575954" w:rsidP="00C70E82">
      <w:pPr>
        <w:pStyle w:val="SingleTxtG"/>
        <w:ind w:firstLine="567"/>
        <w:rPr>
          <w:rFonts w:eastAsia="SimSun"/>
          <w:b/>
          <w:lang w:eastAsia="zh-CN"/>
        </w:rPr>
      </w:pPr>
      <w:r w:rsidRPr="00EF4C80">
        <w:rPr>
          <w:rFonts w:eastAsia="Calibri"/>
          <w:b/>
          <w:lang w:eastAsia="zh-CN"/>
        </w:rPr>
        <w:t>(c)</w:t>
      </w:r>
      <w:r w:rsidRPr="00EF4C80">
        <w:rPr>
          <w:rFonts w:eastAsia="Calibri"/>
          <w:b/>
          <w:lang w:eastAsia="zh-CN"/>
        </w:rPr>
        <w:tab/>
      </w:r>
      <w:r w:rsidR="003C0741" w:rsidRPr="00EF4C80">
        <w:rPr>
          <w:rFonts w:eastAsia="SimSun"/>
          <w:b/>
          <w:lang w:eastAsia="zh-CN"/>
        </w:rPr>
        <w:t>To s</w:t>
      </w:r>
      <w:r w:rsidR="000F0F0F" w:rsidRPr="00EF4C80">
        <w:rPr>
          <w:rFonts w:eastAsia="SimSun"/>
          <w:b/>
          <w:lang w:eastAsia="zh-CN"/>
        </w:rPr>
        <w:t>trengthen the capacity of Women and Child Protection Units in all regions, and establish, as a matter of urgency, effective and child-friendly procedures and mechanisms to receive, monitor and investigate complaints;</w:t>
      </w:r>
    </w:p>
    <w:p w:rsidR="000F0F0F" w:rsidRPr="00EF4C80" w:rsidRDefault="00575954" w:rsidP="00C70E82">
      <w:pPr>
        <w:pStyle w:val="SingleTxtG"/>
        <w:ind w:firstLine="567"/>
        <w:rPr>
          <w:rFonts w:eastAsia="SimSun"/>
          <w:b/>
          <w:lang w:eastAsia="zh-CN"/>
        </w:rPr>
      </w:pPr>
      <w:r w:rsidRPr="00EF4C80">
        <w:rPr>
          <w:rFonts w:eastAsia="Calibri"/>
          <w:b/>
          <w:lang w:eastAsia="zh-CN"/>
        </w:rPr>
        <w:t>(d)</w:t>
      </w:r>
      <w:r w:rsidRPr="00EF4C80">
        <w:rPr>
          <w:rFonts w:eastAsia="Calibri"/>
          <w:b/>
          <w:lang w:eastAsia="zh-CN"/>
        </w:rPr>
        <w:tab/>
      </w:r>
      <w:r w:rsidR="003C0741" w:rsidRPr="00EF4C80">
        <w:rPr>
          <w:rFonts w:eastAsia="SimSun"/>
          <w:b/>
          <w:lang w:eastAsia="zh-CN"/>
        </w:rPr>
        <w:t>To u</w:t>
      </w:r>
      <w:r w:rsidR="000F0F0F" w:rsidRPr="00EF4C80">
        <w:rPr>
          <w:rFonts w:eastAsia="SimSun"/>
          <w:b/>
          <w:lang w:eastAsia="zh-CN"/>
        </w:rPr>
        <w:t>ndertake awareness</w:t>
      </w:r>
      <w:r w:rsidR="003C0741" w:rsidRPr="00EF4C80">
        <w:rPr>
          <w:rFonts w:eastAsia="SimSun"/>
          <w:b/>
          <w:lang w:eastAsia="zh-CN"/>
        </w:rPr>
        <w:t>-</w:t>
      </w:r>
      <w:r w:rsidR="000F0F0F" w:rsidRPr="00EF4C80">
        <w:rPr>
          <w:rFonts w:eastAsia="SimSun"/>
          <w:b/>
          <w:lang w:eastAsia="zh-CN"/>
        </w:rPr>
        <w:t>raising among children, especially among girls</w:t>
      </w:r>
      <w:r w:rsidR="003C0741" w:rsidRPr="00EF4C80">
        <w:rPr>
          <w:rFonts w:eastAsia="SimSun"/>
          <w:b/>
          <w:lang w:eastAsia="zh-CN"/>
        </w:rPr>
        <w:t>,</w:t>
      </w:r>
      <w:r w:rsidR="000F0F0F" w:rsidRPr="00EF4C80">
        <w:rPr>
          <w:rFonts w:eastAsia="SimSun"/>
          <w:b/>
          <w:lang w:eastAsia="zh-CN"/>
        </w:rPr>
        <w:t xml:space="preserve"> to encourage</w:t>
      </w:r>
      <w:r w:rsidR="003C0741" w:rsidRPr="00EF4C80">
        <w:rPr>
          <w:rFonts w:eastAsia="SimSun"/>
          <w:b/>
          <w:lang w:eastAsia="zh-CN"/>
        </w:rPr>
        <w:t xml:space="preserve"> the</w:t>
      </w:r>
      <w:r w:rsidR="000F0F0F" w:rsidRPr="00EF4C80">
        <w:rPr>
          <w:rFonts w:eastAsia="SimSun"/>
          <w:b/>
          <w:lang w:eastAsia="zh-CN"/>
        </w:rPr>
        <w:t xml:space="preserve"> reporting </w:t>
      </w:r>
      <w:r w:rsidR="003C0741" w:rsidRPr="00EF4C80">
        <w:rPr>
          <w:rFonts w:eastAsia="SimSun"/>
          <w:b/>
          <w:lang w:eastAsia="zh-CN"/>
        </w:rPr>
        <w:t xml:space="preserve">of </w:t>
      </w:r>
      <w:r w:rsidR="000F0F0F" w:rsidRPr="00EF4C80">
        <w:rPr>
          <w:rFonts w:eastAsia="SimSun"/>
          <w:b/>
          <w:lang w:eastAsia="zh-CN"/>
        </w:rPr>
        <w:t>sexual violence and abuse in schools;</w:t>
      </w:r>
    </w:p>
    <w:p w:rsidR="000F0F0F" w:rsidRPr="00EF4C80" w:rsidRDefault="00575954" w:rsidP="00C70E82">
      <w:pPr>
        <w:pStyle w:val="SingleTxtG"/>
        <w:ind w:firstLine="567"/>
        <w:rPr>
          <w:rFonts w:eastAsia="SimSun"/>
          <w:b/>
          <w:lang w:eastAsia="zh-CN"/>
        </w:rPr>
      </w:pPr>
      <w:r w:rsidRPr="00EF4C80">
        <w:rPr>
          <w:rFonts w:eastAsia="Calibri"/>
          <w:b/>
          <w:lang w:eastAsia="zh-CN"/>
        </w:rPr>
        <w:t>(e)</w:t>
      </w:r>
      <w:r w:rsidRPr="00EF4C80">
        <w:rPr>
          <w:rFonts w:eastAsia="Calibri"/>
          <w:b/>
          <w:lang w:eastAsia="zh-CN"/>
        </w:rPr>
        <w:tab/>
      </w:r>
      <w:r w:rsidR="003C0741" w:rsidRPr="00EF4C80">
        <w:rPr>
          <w:rFonts w:eastAsia="SimSun"/>
          <w:b/>
          <w:lang w:eastAsia="zh-CN"/>
        </w:rPr>
        <w:t>To d</w:t>
      </w:r>
      <w:r w:rsidR="000F0F0F" w:rsidRPr="00EF4C80">
        <w:rPr>
          <w:rFonts w:eastAsia="SimSun"/>
          <w:b/>
          <w:lang w:eastAsia="zh-CN"/>
        </w:rPr>
        <w:t>evelop a national strategy to respond to the shelter, health, legal and psychosocial needs of child victims of sexual exploitation and violence.</w:t>
      </w:r>
    </w:p>
    <w:p w:rsidR="000F0F0F" w:rsidRPr="00EF4C80" w:rsidRDefault="00C70E82" w:rsidP="00C70E82">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Harmful practices</w:t>
      </w:r>
    </w:p>
    <w:p w:rsidR="000F0F0F" w:rsidRPr="00EF4C80" w:rsidRDefault="00142FE7" w:rsidP="00142FE7">
      <w:pPr>
        <w:pStyle w:val="SingleTxtG"/>
        <w:rPr>
          <w:rFonts w:eastAsia="Malgun Gothic"/>
          <w:lang w:eastAsia="zh-CN"/>
        </w:rPr>
      </w:pPr>
      <w:r w:rsidRPr="00EF4C80">
        <w:rPr>
          <w:rFonts w:eastAsia="Malgun Gothic"/>
          <w:lang w:eastAsia="zh-CN"/>
        </w:rPr>
        <w:t>42.</w:t>
      </w:r>
      <w:r w:rsidRPr="00EF4C80">
        <w:rPr>
          <w:rFonts w:eastAsia="Malgun Gothic"/>
          <w:lang w:eastAsia="zh-CN"/>
        </w:rPr>
        <w:tab/>
      </w:r>
      <w:r w:rsidR="000F0F0F" w:rsidRPr="00EF4C80">
        <w:rPr>
          <w:rFonts w:eastAsia="Malgun Gothic"/>
          <w:lang w:eastAsia="zh-CN"/>
        </w:rPr>
        <w:t xml:space="preserve">The </w:t>
      </w:r>
      <w:r w:rsidR="00380CA0" w:rsidRPr="00EF4C80">
        <w:rPr>
          <w:rFonts w:eastAsia="Malgun Gothic"/>
          <w:lang w:eastAsia="zh-CN"/>
        </w:rPr>
        <w:t>Committee is gravely concerned at</w:t>
      </w:r>
      <w:r w:rsidR="000F0F0F" w:rsidRPr="00EF4C80">
        <w:rPr>
          <w:rFonts w:eastAsia="Malgun Gothic"/>
          <w:lang w:eastAsia="zh-CN"/>
        </w:rPr>
        <w:t xml:space="preserve"> the continued prevalence of sexual initiation practices and early marriage in the State party. In addition, the Committee is concerned that the State party has not taken any steps to systematically document and curb such harmful practices, including through the introduction of sanctions.</w:t>
      </w:r>
    </w:p>
    <w:p w:rsidR="000F0F0F" w:rsidRPr="00EF4C80" w:rsidRDefault="00142FE7" w:rsidP="00142FE7">
      <w:pPr>
        <w:pStyle w:val="SingleTxtG"/>
        <w:rPr>
          <w:rFonts w:eastAsia="Malgun Gothic"/>
          <w:b/>
          <w:lang w:eastAsia="zh-CN"/>
        </w:rPr>
      </w:pPr>
      <w:r w:rsidRPr="00EF4C80">
        <w:rPr>
          <w:rFonts w:eastAsia="Malgun Gothic"/>
          <w:lang w:eastAsia="zh-CN"/>
        </w:rPr>
        <w:t>43.</w:t>
      </w:r>
      <w:r w:rsidRPr="00EF4C80">
        <w:rPr>
          <w:rFonts w:eastAsia="Malgun Gothic"/>
          <w:lang w:eastAsia="zh-CN"/>
        </w:rPr>
        <w:tab/>
      </w:r>
      <w:r w:rsidR="000F0F0F" w:rsidRPr="00EF4C80">
        <w:rPr>
          <w:rFonts w:eastAsia="Malgun Gothic"/>
          <w:b/>
          <w:lang w:eastAsia="zh-CN"/>
        </w:rPr>
        <w:t>The Committee calls upon the State party to ensure that adequate criminal and civil sanctions are imposed on individuals, including on traditional leaders</w:t>
      </w:r>
      <w:r w:rsidR="003C0741" w:rsidRPr="00EF4C80">
        <w:rPr>
          <w:rFonts w:eastAsia="Malgun Gothic"/>
          <w:b/>
          <w:lang w:eastAsia="zh-CN"/>
        </w:rPr>
        <w:t>,</w:t>
      </w:r>
      <w:r w:rsidR="000F0F0F" w:rsidRPr="00EF4C80">
        <w:rPr>
          <w:rFonts w:eastAsia="Malgun Gothic"/>
          <w:b/>
          <w:lang w:eastAsia="zh-CN"/>
        </w:rPr>
        <w:t xml:space="preserve"> who encourage or are involved in sexual initiation practices. In addition, the State party should implement sensitization programmes involving families, community leaders and society at large, including children themselves, to curb the practices of sexual initiation rites and early marriages, particularly in rural areas. </w:t>
      </w:r>
    </w:p>
    <w:p w:rsidR="000F0F0F" w:rsidRPr="00EF4C80" w:rsidRDefault="00C70E82" w:rsidP="00C70E82">
      <w:pPr>
        <w:pStyle w:val="H23G"/>
        <w:rPr>
          <w:rFonts w:eastAsia="Calibri"/>
        </w:rPr>
      </w:pPr>
      <w:r w:rsidRPr="00EF4C80">
        <w:rPr>
          <w:rFonts w:eastAsia="Calibri"/>
        </w:rPr>
        <w:tab/>
      </w:r>
      <w:r w:rsidRPr="00EF4C80">
        <w:rPr>
          <w:rFonts w:eastAsia="Calibri"/>
        </w:rPr>
        <w:tab/>
      </w:r>
      <w:r w:rsidR="000F0F0F" w:rsidRPr="00EF4C80">
        <w:rPr>
          <w:rFonts w:eastAsia="Calibri"/>
        </w:rPr>
        <w:t>Freedom of the child from all forms of violence</w:t>
      </w:r>
    </w:p>
    <w:p w:rsidR="000F0F0F" w:rsidRPr="00EF4C80" w:rsidRDefault="00142FE7" w:rsidP="00142FE7">
      <w:pPr>
        <w:pStyle w:val="SingleTxtG"/>
        <w:rPr>
          <w:rFonts w:eastAsia="Malgun Gothic"/>
          <w:b/>
          <w:lang w:eastAsia="zh-CN"/>
        </w:rPr>
      </w:pPr>
      <w:r w:rsidRPr="00EF4C80">
        <w:rPr>
          <w:rFonts w:eastAsia="Malgun Gothic"/>
          <w:lang w:eastAsia="zh-CN"/>
        </w:rPr>
        <w:t>44.</w:t>
      </w:r>
      <w:r w:rsidRPr="00EF4C80">
        <w:rPr>
          <w:rFonts w:eastAsia="Malgun Gothic"/>
          <w:lang w:eastAsia="zh-CN"/>
        </w:rPr>
        <w:tab/>
      </w:r>
      <w:r w:rsidR="000F0F0F" w:rsidRPr="00EF4C80">
        <w:rPr>
          <w:rFonts w:eastAsia="Malgun Gothic"/>
          <w:b/>
          <w:lang w:eastAsia="zh-CN"/>
        </w:rPr>
        <w:t>Recalling the recommendations of the</w:t>
      </w:r>
      <w:r w:rsidR="003C0741" w:rsidRPr="00EF4C80">
        <w:rPr>
          <w:rFonts w:eastAsia="Malgun Gothic"/>
          <w:b/>
          <w:lang w:eastAsia="zh-CN"/>
        </w:rPr>
        <w:t xml:space="preserve"> </w:t>
      </w:r>
      <w:r w:rsidR="000F0F0F" w:rsidRPr="00EF4C80">
        <w:rPr>
          <w:rFonts w:eastAsia="Malgun Gothic"/>
          <w:b/>
          <w:lang w:eastAsia="zh-CN"/>
        </w:rPr>
        <w:t xml:space="preserve">United Nations </w:t>
      </w:r>
      <w:r w:rsidR="003C0741" w:rsidRPr="00EF4C80">
        <w:rPr>
          <w:rFonts w:eastAsia="Malgun Gothic"/>
          <w:b/>
          <w:lang w:eastAsia="zh-CN"/>
        </w:rPr>
        <w:t>s</w:t>
      </w:r>
      <w:r w:rsidR="000F0F0F" w:rsidRPr="00EF4C80">
        <w:rPr>
          <w:rFonts w:eastAsia="Malgun Gothic"/>
          <w:b/>
          <w:lang w:eastAsia="zh-CN"/>
        </w:rPr>
        <w:t xml:space="preserve">tudy on violence against children </w:t>
      </w:r>
      <w:r w:rsidR="003C0741" w:rsidRPr="00EF4C80">
        <w:rPr>
          <w:rFonts w:eastAsia="Malgun Gothic"/>
          <w:b/>
          <w:lang w:eastAsia="zh-CN"/>
        </w:rPr>
        <w:t xml:space="preserve">of 2006 </w:t>
      </w:r>
      <w:r w:rsidR="000F0F0F" w:rsidRPr="00EF4C80">
        <w:rPr>
          <w:rFonts w:eastAsia="Malgun Gothic"/>
          <w:b/>
          <w:lang w:eastAsia="zh-CN"/>
        </w:rPr>
        <w:t>(A/61/299), the Committee recommends that the State party prioritize the elimination of all forms of violence against children. The Committee further recommends that the</w:t>
      </w:r>
      <w:r w:rsidR="00652F25" w:rsidRPr="00EF4C80">
        <w:rPr>
          <w:rFonts w:eastAsia="Malgun Gothic"/>
          <w:b/>
          <w:lang w:eastAsia="zh-CN"/>
        </w:rPr>
        <w:t xml:space="preserve"> State </w:t>
      </w:r>
      <w:r w:rsidR="003C0741" w:rsidRPr="00EF4C80">
        <w:rPr>
          <w:rFonts w:eastAsia="Malgun Gothic"/>
          <w:b/>
          <w:lang w:eastAsia="zh-CN"/>
        </w:rPr>
        <w:t>p</w:t>
      </w:r>
      <w:r w:rsidR="00652F25" w:rsidRPr="00EF4C80">
        <w:rPr>
          <w:rFonts w:eastAsia="Malgun Gothic"/>
          <w:b/>
          <w:lang w:eastAsia="zh-CN"/>
        </w:rPr>
        <w:t>arty take into account general c</w:t>
      </w:r>
      <w:r w:rsidR="000F0F0F" w:rsidRPr="00EF4C80">
        <w:rPr>
          <w:rFonts w:eastAsia="Malgun Gothic"/>
          <w:b/>
          <w:lang w:eastAsia="zh-CN"/>
        </w:rPr>
        <w:t>omment No</w:t>
      </w:r>
      <w:r w:rsidR="00652F25" w:rsidRPr="00EF4C80">
        <w:rPr>
          <w:rFonts w:eastAsia="Malgun Gothic"/>
          <w:b/>
          <w:lang w:eastAsia="zh-CN"/>
        </w:rPr>
        <w:t>.</w:t>
      </w:r>
      <w:r w:rsidR="000F0F0F" w:rsidRPr="00EF4C80">
        <w:rPr>
          <w:rFonts w:eastAsia="Malgun Gothic"/>
          <w:b/>
          <w:lang w:eastAsia="zh-CN"/>
        </w:rPr>
        <w:t xml:space="preserve"> 13 (CRC/C/GC/13, 2011), and in particular:</w:t>
      </w:r>
    </w:p>
    <w:p w:rsidR="000F0F0F" w:rsidRPr="00EF4C80" w:rsidRDefault="000F0F0F" w:rsidP="00C70E82">
      <w:pPr>
        <w:pStyle w:val="SingleTxtG"/>
        <w:ind w:firstLine="567"/>
        <w:rPr>
          <w:rFonts w:eastAsia="Calibri"/>
          <w:b/>
        </w:rPr>
      </w:pPr>
      <w:r w:rsidRPr="00EF4C80">
        <w:rPr>
          <w:rFonts w:eastAsia="Calibri"/>
          <w:b/>
        </w:rPr>
        <w:t>(a)</w:t>
      </w:r>
      <w:r w:rsidRPr="00EF4C80">
        <w:rPr>
          <w:rFonts w:eastAsia="Calibri"/>
          <w:b/>
        </w:rPr>
        <w:tab/>
        <w:t>Develop a comprehensive national strategy to prevent and address all forms of violence against children;</w:t>
      </w:r>
    </w:p>
    <w:p w:rsidR="000F0F0F" w:rsidRPr="00EF4C80" w:rsidRDefault="000F0F0F" w:rsidP="00C70E82">
      <w:pPr>
        <w:pStyle w:val="SingleTxtG"/>
        <w:ind w:firstLine="567"/>
        <w:rPr>
          <w:rFonts w:eastAsia="Calibri"/>
          <w:b/>
        </w:rPr>
      </w:pPr>
      <w:r w:rsidRPr="00EF4C80">
        <w:rPr>
          <w:rFonts w:eastAsia="Calibri"/>
          <w:b/>
        </w:rPr>
        <w:t>(b)</w:t>
      </w:r>
      <w:r w:rsidRPr="00EF4C80">
        <w:rPr>
          <w:rFonts w:eastAsia="Calibri"/>
          <w:b/>
        </w:rPr>
        <w:tab/>
        <w:t>Adopt a national coordinating framework to address all forms of violence against children;</w:t>
      </w:r>
    </w:p>
    <w:p w:rsidR="000F0F0F" w:rsidRPr="00EF4C80" w:rsidRDefault="000F0F0F" w:rsidP="00C70E82">
      <w:pPr>
        <w:pStyle w:val="SingleTxtG"/>
        <w:ind w:firstLine="567"/>
        <w:rPr>
          <w:rFonts w:eastAsia="Calibri"/>
          <w:b/>
        </w:rPr>
      </w:pPr>
      <w:r w:rsidRPr="00EF4C80">
        <w:rPr>
          <w:rFonts w:eastAsia="Calibri"/>
          <w:b/>
        </w:rPr>
        <w:t>(c)</w:t>
      </w:r>
      <w:r w:rsidRPr="00EF4C80">
        <w:rPr>
          <w:rFonts w:eastAsia="Calibri"/>
          <w:b/>
        </w:rPr>
        <w:tab/>
        <w:t>Pay particular attention to the gender dimension of violence;</w:t>
      </w:r>
    </w:p>
    <w:p w:rsidR="000F0F0F" w:rsidRPr="00EF4C80" w:rsidRDefault="00C70E82" w:rsidP="00C70E82">
      <w:pPr>
        <w:pStyle w:val="SingleTxtG"/>
        <w:ind w:firstLine="567"/>
        <w:rPr>
          <w:rFonts w:eastAsia="Calibri"/>
          <w:b/>
        </w:rPr>
      </w:pPr>
      <w:r w:rsidRPr="00EF4C80">
        <w:rPr>
          <w:rFonts w:eastAsia="Calibri"/>
          <w:b/>
        </w:rPr>
        <w:t>(d)</w:t>
      </w:r>
      <w:r w:rsidRPr="00EF4C80">
        <w:rPr>
          <w:rFonts w:eastAsia="Calibri"/>
          <w:b/>
        </w:rPr>
        <w:tab/>
      </w:r>
      <w:r w:rsidR="000F0F0F" w:rsidRPr="00EF4C80">
        <w:rPr>
          <w:rFonts w:eastAsia="Calibri"/>
          <w:b/>
        </w:rPr>
        <w:t>Cooperate with the Special Representative of the Secretary-General on violence against children and other relevant United Nations institutions.</w:t>
      </w:r>
    </w:p>
    <w:p w:rsidR="000F0F0F" w:rsidRPr="00EF4C80" w:rsidRDefault="00C70E82" w:rsidP="00C70E82">
      <w:pPr>
        <w:pStyle w:val="H23G"/>
        <w:rPr>
          <w:rFonts w:eastAsia="Calibri"/>
        </w:rPr>
      </w:pPr>
      <w:r w:rsidRPr="00EF4C80">
        <w:rPr>
          <w:rFonts w:eastAsia="Calibri"/>
        </w:rPr>
        <w:tab/>
      </w:r>
      <w:r w:rsidRPr="00EF4C80">
        <w:rPr>
          <w:rFonts w:eastAsia="Calibri"/>
        </w:rPr>
        <w:tab/>
      </w:r>
      <w:r w:rsidR="000F0F0F" w:rsidRPr="00EF4C80">
        <w:rPr>
          <w:rFonts w:eastAsia="Calibri"/>
        </w:rPr>
        <w:t>Standard of living</w:t>
      </w:r>
    </w:p>
    <w:p w:rsidR="000F0F0F" w:rsidRPr="00EF4C80" w:rsidRDefault="00142FE7" w:rsidP="00142FE7">
      <w:pPr>
        <w:pStyle w:val="SingleTxtG"/>
        <w:rPr>
          <w:rFonts w:eastAsia="Malgun Gothic"/>
          <w:lang w:eastAsia="zh-CN"/>
        </w:rPr>
      </w:pPr>
      <w:r w:rsidRPr="00EF4C80">
        <w:rPr>
          <w:rFonts w:eastAsia="Malgun Gothic"/>
          <w:lang w:eastAsia="zh-CN"/>
        </w:rPr>
        <w:t>45.</w:t>
      </w:r>
      <w:r w:rsidRPr="00EF4C80">
        <w:rPr>
          <w:rFonts w:eastAsia="Malgun Gothic"/>
          <w:lang w:eastAsia="zh-CN"/>
        </w:rPr>
        <w:tab/>
      </w:r>
      <w:r w:rsidR="000F0F0F" w:rsidRPr="00EF4C80">
        <w:rPr>
          <w:rFonts w:eastAsia="Malgun Gothic"/>
          <w:lang w:eastAsia="zh-CN"/>
        </w:rPr>
        <w:t>While taking note of the national development framework, Vision 2030 and the Fourth National Development Plan</w:t>
      </w:r>
      <w:r w:rsidR="009811F2" w:rsidRPr="00EF4C80">
        <w:rPr>
          <w:rFonts w:eastAsia="Malgun Gothic"/>
          <w:lang w:eastAsia="zh-CN"/>
        </w:rPr>
        <w:t xml:space="preserve"> (2012/13–2016/17)</w:t>
      </w:r>
      <w:r w:rsidR="009B4600" w:rsidRPr="00EF4C80">
        <w:rPr>
          <w:rFonts w:eastAsia="Malgun Gothic"/>
          <w:lang w:eastAsia="zh-CN"/>
        </w:rPr>
        <w:t>,</w:t>
      </w:r>
      <w:r w:rsidR="000F0F0F" w:rsidRPr="00EF4C80">
        <w:rPr>
          <w:rFonts w:eastAsia="Malgun Gothic"/>
          <w:lang w:eastAsia="zh-CN"/>
        </w:rPr>
        <w:t xml:space="preserve"> which </w:t>
      </w:r>
      <w:r w:rsidR="004E626C">
        <w:rPr>
          <w:rFonts w:eastAsia="Malgun Gothic"/>
          <w:lang w:eastAsia="zh-CN"/>
        </w:rPr>
        <w:t>are</w:t>
      </w:r>
      <w:r w:rsidR="009B4600" w:rsidRPr="00EF4C80">
        <w:rPr>
          <w:rFonts w:eastAsia="Malgun Gothic"/>
          <w:lang w:eastAsia="zh-CN"/>
        </w:rPr>
        <w:t xml:space="preserve"> </w:t>
      </w:r>
      <w:r w:rsidR="000F0F0F" w:rsidRPr="00EF4C80">
        <w:rPr>
          <w:rFonts w:eastAsia="Malgun Gothic"/>
          <w:lang w:eastAsia="zh-CN"/>
        </w:rPr>
        <w:t>aim</w:t>
      </w:r>
      <w:r w:rsidR="009B4600" w:rsidRPr="00EF4C80">
        <w:rPr>
          <w:rFonts w:eastAsia="Malgun Gothic"/>
          <w:lang w:eastAsia="zh-CN"/>
        </w:rPr>
        <w:t>ed at</w:t>
      </w:r>
      <w:r w:rsidR="000F0F0F" w:rsidRPr="00EF4C80">
        <w:rPr>
          <w:rFonts w:eastAsia="Malgun Gothic"/>
          <w:lang w:eastAsia="zh-CN"/>
        </w:rPr>
        <w:t xml:space="preserve"> provid</w:t>
      </w:r>
      <w:r w:rsidR="009B4600" w:rsidRPr="00EF4C80">
        <w:rPr>
          <w:rFonts w:eastAsia="Malgun Gothic"/>
          <w:lang w:eastAsia="zh-CN"/>
        </w:rPr>
        <w:t>ing</w:t>
      </w:r>
      <w:r w:rsidR="000F0F0F" w:rsidRPr="00EF4C80">
        <w:rPr>
          <w:rFonts w:eastAsia="Malgun Gothic"/>
          <w:lang w:eastAsia="zh-CN"/>
        </w:rPr>
        <w:t xml:space="preserve"> a comprehensive child protection and family support system, the Committee is nonetheless concerned that 34.4 per cent of the State party’s children live below the poverty line, </w:t>
      </w:r>
      <w:r w:rsidR="009B4600" w:rsidRPr="00EF4C80">
        <w:rPr>
          <w:rFonts w:eastAsia="Malgun Gothic"/>
          <w:lang w:eastAsia="zh-CN"/>
        </w:rPr>
        <w:t xml:space="preserve">that </w:t>
      </w:r>
      <w:r w:rsidR="000F0F0F" w:rsidRPr="00EF4C80">
        <w:rPr>
          <w:rFonts w:eastAsia="Malgun Gothic"/>
          <w:lang w:eastAsia="zh-CN"/>
        </w:rPr>
        <w:t>malnutrition, mortality and morbidity rates o</w:t>
      </w:r>
      <w:r w:rsidR="00380CA0" w:rsidRPr="00EF4C80">
        <w:rPr>
          <w:rFonts w:eastAsia="Malgun Gothic"/>
          <w:lang w:eastAsia="zh-CN"/>
        </w:rPr>
        <w:t>f children in poverty are high</w:t>
      </w:r>
      <w:r w:rsidR="000F0F0F" w:rsidRPr="00EF4C80">
        <w:rPr>
          <w:rFonts w:eastAsia="Malgun Gothic"/>
          <w:lang w:eastAsia="zh-CN"/>
        </w:rPr>
        <w:t xml:space="preserve">, and </w:t>
      </w:r>
      <w:r w:rsidR="009B4600" w:rsidRPr="00EF4C80">
        <w:rPr>
          <w:rFonts w:eastAsia="Malgun Gothic"/>
          <w:lang w:eastAsia="zh-CN"/>
        </w:rPr>
        <w:t xml:space="preserve">that </w:t>
      </w:r>
      <w:r w:rsidR="000F0F0F" w:rsidRPr="00EF4C80">
        <w:rPr>
          <w:rFonts w:eastAsia="Malgun Gothic"/>
          <w:lang w:eastAsia="zh-CN"/>
        </w:rPr>
        <w:t>67 per cent of Namibians do not have access to improved sanitation. In this context, the Committee expresses concern about the lack of basic services in the State party to support families in raising their children, and ensuring children’s rights to holistic development.</w:t>
      </w:r>
    </w:p>
    <w:p w:rsidR="000F0F0F" w:rsidRPr="00EF4C80" w:rsidRDefault="00142FE7" w:rsidP="00142FE7">
      <w:pPr>
        <w:pStyle w:val="SingleTxtG"/>
        <w:rPr>
          <w:rFonts w:ascii="Times New Roman Bold" w:eastAsia="Malgun Gothic" w:hAnsi="Times New Roman Bold"/>
          <w:b/>
          <w:spacing w:val="-2"/>
          <w:lang w:eastAsia="zh-CN"/>
        </w:rPr>
      </w:pPr>
      <w:r w:rsidRPr="00EF4C80">
        <w:rPr>
          <w:rFonts w:eastAsia="Malgun Gothic"/>
          <w:spacing w:val="-2"/>
          <w:lang w:eastAsia="zh-CN"/>
        </w:rPr>
        <w:t>46.</w:t>
      </w:r>
      <w:r w:rsidRPr="00EF4C80">
        <w:rPr>
          <w:rFonts w:eastAsia="Malgun Gothic"/>
          <w:spacing w:val="-2"/>
          <w:lang w:eastAsia="zh-CN"/>
        </w:rPr>
        <w:tab/>
      </w:r>
      <w:r w:rsidR="000F0F0F" w:rsidRPr="00EF4C80">
        <w:rPr>
          <w:rFonts w:ascii="Times New Roman Bold" w:eastAsia="Malgun Gothic" w:hAnsi="Times New Roman Bold"/>
          <w:b/>
          <w:spacing w:val="-2"/>
          <w:lang w:eastAsia="zh-CN"/>
        </w:rPr>
        <w:t xml:space="preserve">The Committee calls on the State party to take all necessary measures to address child poverty </w:t>
      </w:r>
      <w:r w:rsidR="000F0F0F" w:rsidRPr="00EF4C80">
        <w:rPr>
          <w:rFonts w:eastAsia="Malgun Gothic"/>
          <w:b/>
          <w:lang w:eastAsia="zh-CN"/>
        </w:rPr>
        <w:t>and</w:t>
      </w:r>
      <w:r w:rsidR="000F0F0F" w:rsidRPr="00EF4C80">
        <w:rPr>
          <w:rFonts w:ascii="Times New Roman Bold" w:eastAsia="Malgun Gothic" w:hAnsi="Times New Roman Bold"/>
          <w:b/>
          <w:spacing w:val="-2"/>
          <w:lang w:eastAsia="zh-CN"/>
        </w:rPr>
        <w:t xml:space="preserve"> vulnerability through</w:t>
      </w:r>
      <w:r w:rsidR="00E01DCA" w:rsidRPr="00EF4C80">
        <w:rPr>
          <w:rFonts w:ascii="Times New Roman Bold" w:eastAsia="Malgun Gothic" w:hAnsi="Times New Roman Bold"/>
          <w:b/>
          <w:spacing w:val="-2"/>
          <w:lang w:eastAsia="zh-CN"/>
        </w:rPr>
        <w:t>, inter alia,</w:t>
      </w:r>
      <w:r w:rsidR="000F0F0F" w:rsidRPr="00EF4C80">
        <w:rPr>
          <w:rFonts w:ascii="Times New Roman Bold" w:eastAsia="Malgun Gothic" w:hAnsi="Times New Roman Bold"/>
          <w:b/>
          <w:spacing w:val="-2"/>
          <w:lang w:eastAsia="zh-CN"/>
        </w:rPr>
        <w:t xml:space="preserve"> family support serv</w:t>
      </w:r>
      <w:r w:rsidR="00380CA0" w:rsidRPr="00EF4C80">
        <w:rPr>
          <w:rFonts w:ascii="Times New Roman Bold" w:eastAsia="Malgun Gothic" w:hAnsi="Times New Roman Bold"/>
          <w:b/>
          <w:spacing w:val="-2"/>
          <w:lang w:eastAsia="zh-CN"/>
        </w:rPr>
        <w:t xml:space="preserve">ices and social protection to </w:t>
      </w:r>
      <w:r w:rsidR="000F0F0F" w:rsidRPr="00EF4C80">
        <w:rPr>
          <w:rFonts w:ascii="Times New Roman Bold" w:eastAsia="Malgun Gothic" w:hAnsi="Times New Roman Bold"/>
          <w:b/>
          <w:spacing w:val="-2"/>
          <w:lang w:eastAsia="zh-CN"/>
        </w:rPr>
        <w:t xml:space="preserve">disadvantaged families, including targeted programmes for families that are particularly vulnerable to poverty, implemented at </w:t>
      </w:r>
      <w:r w:rsidR="009B4600" w:rsidRPr="00EF4C80">
        <w:rPr>
          <w:rFonts w:ascii="Times New Roman Bold" w:eastAsia="Malgun Gothic" w:hAnsi="Times New Roman Bold"/>
          <w:b/>
          <w:spacing w:val="-2"/>
          <w:lang w:eastAsia="zh-CN"/>
        </w:rPr>
        <w:t xml:space="preserve">the </w:t>
      </w:r>
      <w:r w:rsidR="000F0F0F" w:rsidRPr="00EF4C80">
        <w:rPr>
          <w:rFonts w:ascii="Times New Roman Bold" w:eastAsia="Malgun Gothic" w:hAnsi="Times New Roman Bold"/>
          <w:b/>
          <w:spacing w:val="-2"/>
          <w:lang w:eastAsia="zh-CN"/>
        </w:rPr>
        <w:t>community level.</w:t>
      </w:r>
    </w:p>
    <w:p w:rsidR="000F0F0F" w:rsidRPr="00EF4C80" w:rsidRDefault="00C70E82" w:rsidP="00C70E82">
      <w:pPr>
        <w:pStyle w:val="H1G"/>
      </w:pPr>
      <w:r w:rsidRPr="00EF4C80">
        <w:tab/>
      </w:r>
      <w:r w:rsidR="00DB68DE" w:rsidRPr="00EF4C80">
        <w:t>E</w:t>
      </w:r>
      <w:r w:rsidRPr="00EF4C80">
        <w:t>.</w:t>
      </w:r>
      <w:r w:rsidRPr="00EF4C80">
        <w:tab/>
      </w:r>
      <w:r w:rsidR="000F0F0F" w:rsidRPr="00EF4C80">
        <w:t>Family environment and alternative care (arts. 5, 18 (paras. 1-2), 9-11, 19-21, 25, 27 (para. 4) and 39 of the Convention)</w:t>
      </w:r>
    </w:p>
    <w:p w:rsidR="000F0F0F" w:rsidRPr="00EF4C80" w:rsidRDefault="00C70E82" w:rsidP="00C70E82">
      <w:pPr>
        <w:pStyle w:val="H23G"/>
      </w:pPr>
      <w:r w:rsidRPr="00EF4C80">
        <w:tab/>
      </w:r>
      <w:r w:rsidRPr="00EF4C80">
        <w:tab/>
      </w:r>
      <w:r w:rsidR="000F0F0F" w:rsidRPr="00EF4C80">
        <w:t>Family environment</w:t>
      </w:r>
    </w:p>
    <w:p w:rsidR="000F0F0F" w:rsidRPr="00EF4C80" w:rsidRDefault="00142FE7" w:rsidP="00142FE7">
      <w:pPr>
        <w:pStyle w:val="SingleTxtG"/>
        <w:rPr>
          <w:rFonts w:eastAsia="Malgun Gothic"/>
          <w:lang w:eastAsia="zh-CN"/>
        </w:rPr>
      </w:pPr>
      <w:r w:rsidRPr="00EF4C80">
        <w:rPr>
          <w:rFonts w:eastAsia="Malgun Gothic"/>
          <w:lang w:eastAsia="zh-CN"/>
        </w:rPr>
        <w:t>47.</w:t>
      </w:r>
      <w:r w:rsidRPr="00EF4C80">
        <w:rPr>
          <w:rFonts w:eastAsia="Malgun Gothic"/>
          <w:lang w:eastAsia="zh-CN"/>
        </w:rPr>
        <w:tab/>
      </w:r>
      <w:r w:rsidR="000F0F0F" w:rsidRPr="00EF4C80">
        <w:rPr>
          <w:rFonts w:eastAsia="Malgun Gothic"/>
          <w:lang w:eastAsia="zh-CN"/>
        </w:rPr>
        <w:t>The Committee notes with appreciation that the State party provides disability, foster care and child maintenance grants and also notes that the Fourth National Development Plan (2012/13</w:t>
      </w:r>
      <w:r w:rsidR="009811F2" w:rsidRPr="00EF4C80">
        <w:rPr>
          <w:rFonts w:eastAsia="Malgun Gothic"/>
          <w:lang w:eastAsia="zh-CN"/>
        </w:rPr>
        <w:t>–</w:t>
      </w:r>
      <w:r w:rsidR="000F0F0F" w:rsidRPr="00EF4C80">
        <w:rPr>
          <w:rFonts w:eastAsia="Malgun Gothic"/>
          <w:lang w:eastAsia="zh-CN"/>
        </w:rPr>
        <w:t xml:space="preserve">2016/17) advocates for the gradual expansion of the grant system to include all children and additional measures to empower families to look after their children. However, the Committee is concerned that due to a shortage of social workers and community child workers, the measures do not yet reach all families and children that require them. In addition, the Committee is concerned about: </w:t>
      </w:r>
    </w:p>
    <w:p w:rsidR="000F0F0F" w:rsidRPr="00EF4C80" w:rsidRDefault="000F0F0F" w:rsidP="00C70E82">
      <w:pPr>
        <w:pStyle w:val="SingleTxtG"/>
        <w:ind w:firstLine="567"/>
        <w:rPr>
          <w:rFonts w:eastAsia="Malgun Gothic"/>
          <w:bCs/>
          <w:lang w:eastAsia="zh-CN"/>
        </w:rPr>
      </w:pPr>
      <w:r w:rsidRPr="00EF4C80">
        <w:rPr>
          <w:rFonts w:eastAsia="Malgun Gothic"/>
          <w:bCs/>
          <w:lang w:eastAsia="zh-CN"/>
        </w:rPr>
        <w:t>(a)</w:t>
      </w:r>
      <w:r w:rsidR="00C70E82" w:rsidRPr="00EF4C80">
        <w:rPr>
          <w:rFonts w:eastAsia="Malgun Gothic"/>
          <w:bCs/>
          <w:lang w:eastAsia="zh-CN"/>
        </w:rPr>
        <w:tab/>
      </w:r>
      <w:r w:rsidRPr="00EF4C80">
        <w:rPr>
          <w:rFonts w:eastAsia="Malgun Gothic"/>
          <w:bCs/>
          <w:lang w:eastAsia="zh-CN"/>
        </w:rPr>
        <w:t xml:space="preserve">The fact that </w:t>
      </w:r>
      <w:r w:rsidRPr="00EF4C80">
        <w:rPr>
          <w:rFonts w:eastAsia="Malgun Gothic"/>
          <w:lang w:eastAsia="zh-CN"/>
        </w:rPr>
        <w:t xml:space="preserve">28 per cent of Namibian children under the age of 18 are orphans and/or </w:t>
      </w:r>
      <w:r w:rsidR="009811F2" w:rsidRPr="00EF4C80">
        <w:rPr>
          <w:rFonts w:eastAsia="Malgun Gothic"/>
          <w:lang w:eastAsia="zh-CN"/>
        </w:rPr>
        <w:t>“</w:t>
      </w:r>
      <w:r w:rsidRPr="00EF4C80">
        <w:rPr>
          <w:rFonts w:eastAsia="Malgun Gothic"/>
          <w:lang w:eastAsia="zh-CN"/>
        </w:rPr>
        <w:t>vulnerable</w:t>
      </w:r>
      <w:r w:rsidR="009811F2" w:rsidRPr="00EF4C80">
        <w:rPr>
          <w:rFonts w:eastAsia="Malgun Gothic"/>
          <w:lang w:eastAsia="zh-CN"/>
        </w:rPr>
        <w:t>”</w:t>
      </w:r>
      <w:r w:rsidRPr="00EF4C80">
        <w:rPr>
          <w:rFonts w:eastAsia="Malgun Gothic"/>
          <w:lang w:eastAsia="zh-CN"/>
        </w:rPr>
        <w:t>, 34 per cent do not live with one of the parents, and only 26 per cent of all children live with both parents</w:t>
      </w:r>
      <w:r w:rsidRPr="00EF4C80">
        <w:rPr>
          <w:rFonts w:eastAsia="Malgun Gothic"/>
          <w:bCs/>
          <w:lang w:eastAsia="zh-CN"/>
        </w:rPr>
        <w:t>;</w:t>
      </w:r>
    </w:p>
    <w:p w:rsidR="000F0F0F" w:rsidRPr="00EF4C80" w:rsidRDefault="000F0F0F" w:rsidP="00C70E82">
      <w:pPr>
        <w:pStyle w:val="SingleTxtG"/>
        <w:ind w:firstLine="567"/>
        <w:rPr>
          <w:rFonts w:eastAsia="Malgun Gothic"/>
          <w:bCs/>
          <w:lang w:eastAsia="zh-CN"/>
        </w:rPr>
      </w:pPr>
      <w:r w:rsidRPr="00EF4C80">
        <w:rPr>
          <w:rFonts w:eastAsia="Malgun Gothic"/>
          <w:bCs/>
          <w:lang w:eastAsia="zh-CN"/>
        </w:rPr>
        <w:t>(b)</w:t>
      </w:r>
      <w:r w:rsidR="00C70E82" w:rsidRPr="00EF4C80">
        <w:rPr>
          <w:rFonts w:eastAsia="Malgun Gothic"/>
          <w:bCs/>
          <w:lang w:eastAsia="zh-CN"/>
        </w:rPr>
        <w:tab/>
      </w:r>
      <w:r w:rsidRPr="00EF4C80">
        <w:rPr>
          <w:rFonts w:eastAsia="Malgun Gothic"/>
          <w:bCs/>
          <w:lang w:eastAsia="zh-CN"/>
        </w:rPr>
        <w:t>The unequal parental responsibilities in families and the high incidence of households headed by single mothers.</w:t>
      </w:r>
    </w:p>
    <w:p w:rsidR="000F0F0F" w:rsidRPr="00EF4C80" w:rsidRDefault="00345428" w:rsidP="00142FE7">
      <w:pPr>
        <w:pStyle w:val="SingleTxtG"/>
        <w:rPr>
          <w:rFonts w:eastAsia="Malgun Gothic"/>
          <w:b/>
          <w:lang w:eastAsia="zh-CN"/>
        </w:rPr>
      </w:pPr>
      <w:r>
        <w:rPr>
          <w:rFonts w:eastAsia="Malgun Gothic"/>
          <w:lang w:eastAsia="zh-CN"/>
        </w:rPr>
        <w:br w:type="page"/>
      </w:r>
      <w:r w:rsidR="00142FE7" w:rsidRPr="00EF4C80">
        <w:rPr>
          <w:rFonts w:eastAsia="Malgun Gothic"/>
          <w:lang w:eastAsia="zh-CN"/>
        </w:rPr>
        <w:t>48.</w:t>
      </w:r>
      <w:r w:rsidR="00142FE7" w:rsidRPr="00EF4C80">
        <w:rPr>
          <w:rFonts w:eastAsia="Malgun Gothic"/>
          <w:lang w:eastAsia="zh-CN"/>
        </w:rPr>
        <w:tab/>
      </w:r>
      <w:r w:rsidR="000F0F0F" w:rsidRPr="00EF4C80">
        <w:rPr>
          <w:rFonts w:eastAsia="Malgun Gothic"/>
          <w:b/>
          <w:lang w:eastAsia="zh-CN"/>
        </w:rPr>
        <w:t xml:space="preserve">The Committee strongly recommends </w:t>
      </w:r>
      <w:r w:rsidR="009811F2" w:rsidRPr="00EF4C80">
        <w:rPr>
          <w:rFonts w:eastAsia="Malgun Gothic"/>
          <w:b/>
          <w:lang w:eastAsia="zh-CN"/>
        </w:rPr>
        <w:t xml:space="preserve">that </w:t>
      </w:r>
      <w:r w:rsidR="000F0F0F" w:rsidRPr="00EF4C80">
        <w:rPr>
          <w:rFonts w:eastAsia="Malgun Gothic"/>
          <w:b/>
          <w:lang w:eastAsia="zh-CN"/>
        </w:rPr>
        <w:t>the State party:</w:t>
      </w:r>
    </w:p>
    <w:p w:rsidR="000F0F0F" w:rsidRPr="00EF4C80" w:rsidRDefault="00575954" w:rsidP="00C70E82">
      <w:pPr>
        <w:pStyle w:val="SingleTxtG"/>
        <w:ind w:firstLine="567"/>
        <w:rPr>
          <w:rFonts w:eastAsia="Malgun Gothic"/>
          <w:b/>
          <w:bCs/>
          <w:lang w:eastAsia="zh-CN"/>
        </w:rPr>
      </w:pPr>
      <w:r w:rsidRPr="00EF4C80">
        <w:rPr>
          <w:rFonts w:eastAsia="Malgun Gothic"/>
          <w:b/>
          <w:bCs/>
          <w:lang w:eastAsia="zh-CN"/>
        </w:rPr>
        <w:t>(a)</w:t>
      </w:r>
      <w:r w:rsidRPr="00EF4C80">
        <w:rPr>
          <w:rFonts w:eastAsia="Malgun Gothic"/>
          <w:b/>
          <w:bCs/>
          <w:lang w:eastAsia="zh-CN"/>
        </w:rPr>
        <w:tab/>
      </w:r>
      <w:r w:rsidR="000F0F0F" w:rsidRPr="00EF4C80">
        <w:rPr>
          <w:rFonts w:eastAsia="Malgun Gothic"/>
          <w:b/>
          <w:lang w:eastAsia="zh-CN"/>
        </w:rPr>
        <w:t xml:space="preserve">Expedite the expansion of the grant system and strengthen consultation with civil society organizations in the monitoring and review of the system to ensure increased access to grants for families, such as those living in poverty and </w:t>
      </w:r>
      <w:r w:rsidR="00585259" w:rsidRPr="00EF4C80">
        <w:rPr>
          <w:rFonts w:eastAsia="Malgun Gothic"/>
          <w:b/>
          <w:lang w:eastAsia="zh-CN"/>
        </w:rPr>
        <w:t xml:space="preserve">those headed by </w:t>
      </w:r>
      <w:r w:rsidR="000F0F0F" w:rsidRPr="00EF4C80">
        <w:rPr>
          <w:rFonts w:eastAsia="Malgun Gothic"/>
          <w:b/>
          <w:lang w:eastAsia="zh-CN"/>
        </w:rPr>
        <w:t>single mothers;</w:t>
      </w:r>
    </w:p>
    <w:p w:rsidR="000F0F0F" w:rsidRPr="00EF4C80" w:rsidRDefault="00575954" w:rsidP="00C70E82">
      <w:pPr>
        <w:pStyle w:val="SingleTxtG"/>
        <w:ind w:firstLine="567"/>
        <w:rPr>
          <w:rFonts w:eastAsia="Malgun Gothic"/>
          <w:b/>
          <w:bCs/>
          <w:lang w:eastAsia="zh-CN"/>
        </w:rPr>
      </w:pPr>
      <w:r w:rsidRPr="00EF4C80">
        <w:rPr>
          <w:rFonts w:eastAsia="Malgun Gothic"/>
          <w:b/>
          <w:bCs/>
          <w:lang w:eastAsia="zh-CN"/>
        </w:rPr>
        <w:t>(b)</w:t>
      </w:r>
      <w:r w:rsidRPr="00EF4C80">
        <w:rPr>
          <w:rFonts w:eastAsia="Malgun Gothic"/>
          <w:b/>
          <w:bCs/>
          <w:lang w:eastAsia="zh-CN"/>
        </w:rPr>
        <w:tab/>
      </w:r>
      <w:r w:rsidR="000F0F0F" w:rsidRPr="00EF4C80">
        <w:rPr>
          <w:rFonts w:eastAsia="Malgun Gothic"/>
          <w:b/>
          <w:bCs/>
          <w:lang w:eastAsia="zh-CN"/>
        </w:rPr>
        <w:t xml:space="preserve">Take additional measures to further increase the number of social workers and community child workers; </w:t>
      </w:r>
    </w:p>
    <w:p w:rsidR="000F0F0F" w:rsidRPr="00EF4C80" w:rsidRDefault="00575954" w:rsidP="00C70E82">
      <w:pPr>
        <w:pStyle w:val="SingleTxtG"/>
        <w:ind w:firstLine="567"/>
        <w:rPr>
          <w:rFonts w:eastAsia="Malgun Gothic"/>
          <w:b/>
          <w:bCs/>
          <w:lang w:eastAsia="zh-CN"/>
        </w:rPr>
      </w:pPr>
      <w:r w:rsidRPr="00EF4C80">
        <w:rPr>
          <w:rFonts w:eastAsia="Malgun Gothic"/>
          <w:b/>
          <w:bCs/>
          <w:lang w:eastAsia="zh-CN"/>
        </w:rPr>
        <w:t>(c)</w:t>
      </w:r>
      <w:r w:rsidRPr="00EF4C80">
        <w:rPr>
          <w:rFonts w:eastAsia="Malgun Gothic"/>
          <w:b/>
          <w:bCs/>
          <w:lang w:eastAsia="zh-CN"/>
        </w:rPr>
        <w:tab/>
      </w:r>
      <w:r w:rsidR="000F0F0F" w:rsidRPr="00EF4C80">
        <w:rPr>
          <w:rFonts w:eastAsia="Malgun Gothic"/>
          <w:b/>
          <w:bCs/>
          <w:lang w:eastAsia="zh-CN"/>
        </w:rPr>
        <w:t xml:space="preserve">Develop </w:t>
      </w:r>
      <w:r w:rsidR="000F0F0F" w:rsidRPr="00EF4C80">
        <w:rPr>
          <w:rFonts w:eastAsia="Malgun Gothic"/>
          <w:b/>
          <w:lang w:eastAsia="zh-CN"/>
        </w:rPr>
        <w:t xml:space="preserve">parental education and awareness, for example by providing </w:t>
      </w:r>
      <w:r w:rsidR="00585259" w:rsidRPr="00EF4C80">
        <w:rPr>
          <w:rFonts w:eastAsia="Malgun Gothic"/>
          <w:b/>
          <w:lang w:eastAsia="zh-CN"/>
        </w:rPr>
        <w:t xml:space="preserve">parents with </w:t>
      </w:r>
      <w:r w:rsidR="000F0F0F" w:rsidRPr="00EF4C80">
        <w:rPr>
          <w:rFonts w:eastAsia="Malgun Gothic"/>
          <w:b/>
          <w:lang w:eastAsia="zh-CN"/>
        </w:rPr>
        <w:t xml:space="preserve">support, including training in parental guidance, skills and joint parental responsibilities aimed </w:t>
      </w:r>
      <w:r w:rsidR="00380CA0" w:rsidRPr="00EF4C80">
        <w:rPr>
          <w:rFonts w:eastAsia="Malgun Gothic"/>
          <w:b/>
          <w:lang w:eastAsia="zh-CN"/>
        </w:rPr>
        <w:t xml:space="preserve">at </w:t>
      </w:r>
      <w:r w:rsidR="000F0F0F" w:rsidRPr="00EF4C80">
        <w:rPr>
          <w:rFonts w:eastAsia="Malgun Gothic"/>
          <w:b/>
          <w:lang w:eastAsia="zh-CN"/>
        </w:rPr>
        <w:t>changing practices and stereotypes regarding gender roles and parenting;</w:t>
      </w:r>
    </w:p>
    <w:p w:rsidR="000F0F0F" w:rsidRPr="00EF4C80" w:rsidRDefault="00575954" w:rsidP="00C70E82">
      <w:pPr>
        <w:pStyle w:val="SingleTxtG"/>
        <w:ind w:firstLine="567"/>
        <w:rPr>
          <w:rFonts w:eastAsia="Malgun Gothic"/>
          <w:b/>
          <w:bCs/>
          <w:lang w:eastAsia="zh-CN"/>
        </w:rPr>
      </w:pPr>
      <w:r w:rsidRPr="00EF4C80">
        <w:rPr>
          <w:rFonts w:eastAsia="Malgun Gothic"/>
          <w:b/>
          <w:bCs/>
          <w:lang w:eastAsia="zh-CN"/>
        </w:rPr>
        <w:t>(d)</w:t>
      </w:r>
      <w:r w:rsidRPr="00EF4C80">
        <w:rPr>
          <w:rFonts w:eastAsia="Malgun Gothic"/>
          <w:b/>
          <w:bCs/>
          <w:lang w:eastAsia="zh-CN"/>
        </w:rPr>
        <w:tab/>
      </w:r>
      <w:r w:rsidR="000F0F0F" w:rsidRPr="00EF4C80">
        <w:rPr>
          <w:rFonts w:eastAsia="Malgun Gothic"/>
          <w:b/>
          <w:lang w:eastAsia="zh-CN"/>
        </w:rPr>
        <w:t xml:space="preserve">Take immediate measures to avoid </w:t>
      </w:r>
      <w:r w:rsidR="00585259" w:rsidRPr="00EF4C80">
        <w:rPr>
          <w:rFonts w:eastAsia="Malgun Gothic"/>
          <w:b/>
          <w:lang w:eastAsia="zh-CN"/>
        </w:rPr>
        <w:t xml:space="preserve">the </w:t>
      </w:r>
      <w:r w:rsidR="000F0F0F" w:rsidRPr="00EF4C80">
        <w:rPr>
          <w:rFonts w:eastAsia="Malgun Gothic"/>
          <w:b/>
          <w:lang w:eastAsia="zh-CN"/>
        </w:rPr>
        <w:t xml:space="preserve">separation of children from </w:t>
      </w:r>
      <w:r w:rsidR="00380CA0" w:rsidRPr="00EF4C80">
        <w:rPr>
          <w:rFonts w:eastAsia="Malgun Gothic"/>
          <w:b/>
          <w:lang w:eastAsia="zh-CN"/>
        </w:rPr>
        <w:t xml:space="preserve">the </w:t>
      </w:r>
      <w:r w:rsidR="000F0F0F" w:rsidRPr="00EF4C80">
        <w:rPr>
          <w:rFonts w:eastAsia="Malgun Gothic"/>
          <w:b/>
          <w:lang w:eastAsia="zh-CN"/>
        </w:rPr>
        <w:t>family environment by providing appropriate assistance and support services to parents and legal guardians in</w:t>
      </w:r>
      <w:r w:rsidR="00380CA0" w:rsidRPr="00EF4C80">
        <w:rPr>
          <w:rFonts w:eastAsia="Malgun Gothic"/>
          <w:b/>
          <w:lang w:eastAsia="zh-CN"/>
        </w:rPr>
        <w:t xml:space="preserve"> the</w:t>
      </w:r>
      <w:r w:rsidR="000F0F0F" w:rsidRPr="00EF4C80">
        <w:rPr>
          <w:rFonts w:eastAsia="Malgun Gothic"/>
          <w:b/>
          <w:lang w:eastAsia="zh-CN"/>
        </w:rPr>
        <w:t xml:space="preserve"> performance of child-rearing responsibilities.</w:t>
      </w:r>
    </w:p>
    <w:p w:rsidR="000F0F0F" w:rsidRPr="00EF4C80" w:rsidRDefault="00C70E82" w:rsidP="00C70E82">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 xml:space="preserve">Adoption </w:t>
      </w:r>
    </w:p>
    <w:p w:rsidR="000F0F0F" w:rsidRPr="00EF4C80" w:rsidRDefault="00142FE7" w:rsidP="00142FE7">
      <w:pPr>
        <w:pStyle w:val="SingleTxtG"/>
        <w:rPr>
          <w:rFonts w:eastAsia="Malgun Gothic"/>
          <w:lang w:eastAsia="zh-CN"/>
        </w:rPr>
      </w:pPr>
      <w:r w:rsidRPr="00EF4C80">
        <w:rPr>
          <w:rFonts w:eastAsia="Malgun Gothic"/>
          <w:lang w:eastAsia="zh-CN"/>
        </w:rPr>
        <w:t>49.</w:t>
      </w:r>
      <w:r w:rsidRPr="00EF4C80">
        <w:rPr>
          <w:rFonts w:eastAsia="Malgun Gothic"/>
          <w:lang w:eastAsia="zh-CN"/>
        </w:rPr>
        <w:tab/>
      </w:r>
      <w:r w:rsidR="000F0F0F" w:rsidRPr="00EF4C80">
        <w:rPr>
          <w:rFonts w:eastAsia="Malgun Gothic"/>
          <w:lang w:eastAsia="zh-CN"/>
        </w:rPr>
        <w:t xml:space="preserve">The Committee is deeply concerned that domestic and intercountry adoptions take place unofficially through unauthorized private channels, and without any oversight by the State party. The Committee also notes with concern the absence of national legislation on intercountry adoptions. The Committee is concerned that in the absence of a legal framework and a specific body to monitor domestic and intercountry adoption, children are exposed to exploitation and child trafficking. </w:t>
      </w:r>
    </w:p>
    <w:p w:rsidR="000F0F0F" w:rsidRPr="00EF4C80" w:rsidRDefault="00142FE7" w:rsidP="00142FE7">
      <w:pPr>
        <w:pStyle w:val="SingleTxtG"/>
        <w:rPr>
          <w:rFonts w:eastAsia="Malgun Gothic"/>
          <w:b/>
          <w:lang w:eastAsia="zh-CN"/>
        </w:rPr>
      </w:pPr>
      <w:r w:rsidRPr="00EF4C80">
        <w:rPr>
          <w:rFonts w:eastAsia="Malgun Gothic"/>
          <w:lang w:eastAsia="zh-CN"/>
        </w:rPr>
        <w:t>50.</w:t>
      </w:r>
      <w:r w:rsidRPr="00EF4C80">
        <w:rPr>
          <w:rFonts w:eastAsia="Malgun Gothic"/>
          <w:lang w:eastAsia="zh-CN"/>
        </w:rPr>
        <w:tab/>
      </w:r>
      <w:r w:rsidR="000F0F0F" w:rsidRPr="00EF4C80">
        <w:rPr>
          <w:rFonts w:eastAsia="Malgun Gothic"/>
          <w:b/>
          <w:lang w:eastAsia="zh-CN"/>
        </w:rPr>
        <w:t xml:space="preserve">The Committee recommends </w:t>
      </w:r>
      <w:r w:rsidR="00585259" w:rsidRPr="00EF4C80">
        <w:rPr>
          <w:rFonts w:eastAsia="Malgun Gothic"/>
          <w:b/>
          <w:lang w:eastAsia="zh-CN"/>
        </w:rPr>
        <w:t xml:space="preserve">that </w:t>
      </w:r>
      <w:r w:rsidR="000F0F0F" w:rsidRPr="00EF4C80">
        <w:rPr>
          <w:rFonts w:eastAsia="Malgun Gothic"/>
          <w:b/>
          <w:lang w:eastAsia="zh-CN"/>
        </w:rPr>
        <w:t xml:space="preserve">the State party: </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0F0F0F" w:rsidRPr="00EF4C80">
        <w:rPr>
          <w:rFonts w:eastAsia="Malgun Gothic"/>
          <w:b/>
          <w:lang w:eastAsia="zh-CN"/>
        </w:rPr>
        <w:t>U</w:t>
      </w:r>
      <w:r w:rsidR="000F0F0F" w:rsidRPr="00EF4C80">
        <w:rPr>
          <w:rFonts w:eastAsia="Malgun Gothic"/>
          <w:b/>
          <w:lang w:eastAsia="en-GB"/>
        </w:rPr>
        <w:t xml:space="preserve">rgently adopt a comprehensive law on domestic and intercountry adoption and ensure that it is in full compliance with the Convention and other international standards. In the meantime, the State party should take immediate measures to stop unofficial adoptions in order to prevent </w:t>
      </w:r>
      <w:r w:rsidR="000F0F0F" w:rsidRPr="00EF4C80">
        <w:rPr>
          <w:rFonts w:eastAsia="Malgun Gothic"/>
          <w:b/>
          <w:lang w:eastAsia="zh-CN"/>
        </w:rPr>
        <w:t xml:space="preserve">abusive practices, including </w:t>
      </w:r>
      <w:r w:rsidR="00D116DF" w:rsidRPr="00EF4C80">
        <w:rPr>
          <w:rFonts w:eastAsia="Malgun Gothic"/>
          <w:b/>
          <w:lang w:eastAsia="zh-CN"/>
        </w:rPr>
        <w:t xml:space="preserve">the </w:t>
      </w:r>
      <w:r w:rsidR="000F0F0F" w:rsidRPr="00EF4C80">
        <w:rPr>
          <w:rFonts w:eastAsia="Malgun Gothic"/>
          <w:b/>
          <w:lang w:eastAsia="zh-CN"/>
        </w:rPr>
        <w:t>exploitation and trafficking of children;</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rPr>
        <w:t>Entrust the responsibility of monitoring and collecting data on domestic and intercountry adoption, including post-adoption monitoring</w:t>
      </w:r>
      <w:r w:rsidR="006515E8" w:rsidRPr="00EF4C80">
        <w:rPr>
          <w:rFonts w:eastAsia="Malgun Gothic"/>
          <w:b/>
        </w:rPr>
        <w:t>,</w:t>
      </w:r>
      <w:r w:rsidR="000F0F0F" w:rsidRPr="00EF4C80">
        <w:rPr>
          <w:rFonts w:eastAsia="Malgun Gothic"/>
          <w:b/>
        </w:rPr>
        <w:t xml:space="preserve"> to a specific body, and ensure that the principle of the best interests of the child is always taken into consideration;</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en-GB"/>
        </w:rPr>
        <w:t xml:space="preserve">Expedite the </w:t>
      </w:r>
      <w:r w:rsidR="000F0F0F" w:rsidRPr="00EF4C80">
        <w:rPr>
          <w:rFonts w:eastAsia="Malgun Gothic"/>
          <w:b/>
          <w:lang w:eastAsia="zh-CN"/>
        </w:rPr>
        <w:t xml:space="preserve">ratification </w:t>
      </w:r>
      <w:r w:rsidR="006515E8" w:rsidRPr="00EF4C80">
        <w:rPr>
          <w:rFonts w:eastAsia="Malgun Gothic"/>
          <w:b/>
          <w:lang w:eastAsia="zh-CN"/>
        </w:rPr>
        <w:t xml:space="preserve">of </w:t>
      </w:r>
      <w:r w:rsidR="000F0F0F" w:rsidRPr="00EF4C80">
        <w:rPr>
          <w:rFonts w:eastAsia="Malgun Gothic"/>
          <w:b/>
          <w:lang w:eastAsia="zh-CN"/>
        </w:rPr>
        <w:t xml:space="preserve">the 1993 Hague Convention on </w:t>
      </w:r>
      <w:r w:rsidR="006515E8" w:rsidRPr="00EF4C80">
        <w:rPr>
          <w:rFonts w:eastAsia="Malgun Gothic"/>
          <w:b/>
          <w:lang w:eastAsia="zh-CN"/>
        </w:rPr>
        <w:t xml:space="preserve">Protection of Children and Cooperation in respect of </w:t>
      </w:r>
      <w:r w:rsidR="000F0F0F" w:rsidRPr="00EF4C80">
        <w:rPr>
          <w:rFonts w:eastAsia="Malgun Gothic"/>
          <w:b/>
          <w:lang w:eastAsia="zh-CN"/>
        </w:rPr>
        <w:t>Inter</w:t>
      </w:r>
      <w:r w:rsidR="006515E8" w:rsidRPr="00EF4C80">
        <w:rPr>
          <w:rFonts w:eastAsia="Malgun Gothic"/>
          <w:b/>
          <w:lang w:eastAsia="zh-CN"/>
        </w:rPr>
        <w:t>c</w:t>
      </w:r>
      <w:r w:rsidR="000F0F0F" w:rsidRPr="00EF4C80">
        <w:rPr>
          <w:rFonts w:eastAsia="Malgun Gothic"/>
          <w:b/>
          <w:lang w:eastAsia="zh-CN"/>
        </w:rPr>
        <w:t xml:space="preserve">ountry </w:t>
      </w:r>
      <w:r w:rsidR="006515E8" w:rsidRPr="00EF4C80">
        <w:rPr>
          <w:rFonts w:eastAsia="Malgun Gothic"/>
          <w:b/>
          <w:lang w:eastAsia="zh-CN"/>
        </w:rPr>
        <w:t>A</w:t>
      </w:r>
      <w:r w:rsidR="000F0F0F" w:rsidRPr="00EF4C80">
        <w:rPr>
          <w:rFonts w:eastAsia="Malgun Gothic"/>
          <w:b/>
          <w:lang w:eastAsia="zh-CN"/>
        </w:rPr>
        <w:t>doption.</w:t>
      </w:r>
    </w:p>
    <w:p w:rsidR="000F0F0F" w:rsidRPr="00EF4C80" w:rsidRDefault="00145B3E" w:rsidP="00145B3E">
      <w:pPr>
        <w:pStyle w:val="H1G"/>
      </w:pPr>
      <w:r w:rsidRPr="00EF4C80">
        <w:tab/>
      </w:r>
      <w:r w:rsidR="006515E8" w:rsidRPr="00EF4C80">
        <w:t>F</w:t>
      </w:r>
      <w:r w:rsidRPr="00EF4C80">
        <w:t>.</w:t>
      </w:r>
      <w:r w:rsidRPr="00EF4C80">
        <w:tab/>
      </w:r>
      <w:r w:rsidR="000F0F0F" w:rsidRPr="00EF4C80">
        <w:t>Disability, basic health and welfare (arts. 6, 18 (para. 3), 23, 24, 26, 27 (paras. 1-3) of the Convention)</w:t>
      </w:r>
    </w:p>
    <w:p w:rsidR="000F0F0F" w:rsidRPr="00EF4C80" w:rsidRDefault="00145B3E" w:rsidP="00145B3E">
      <w:pPr>
        <w:pStyle w:val="H23G"/>
        <w:rPr>
          <w:bCs/>
        </w:rPr>
      </w:pPr>
      <w:r w:rsidRPr="00EF4C80">
        <w:tab/>
      </w:r>
      <w:r w:rsidRPr="00EF4C80">
        <w:tab/>
      </w:r>
      <w:r w:rsidR="000F0F0F" w:rsidRPr="00EF4C80">
        <w:t xml:space="preserve">Children with disabilities  </w:t>
      </w:r>
    </w:p>
    <w:p w:rsidR="000F0F0F" w:rsidRPr="00EF4C80" w:rsidRDefault="00142FE7" w:rsidP="00142FE7">
      <w:pPr>
        <w:pStyle w:val="SingleTxtG"/>
        <w:rPr>
          <w:rFonts w:eastAsia="Malgun Gothic"/>
          <w:lang w:eastAsia="zh-CN"/>
        </w:rPr>
      </w:pPr>
      <w:r w:rsidRPr="00EF4C80">
        <w:rPr>
          <w:rFonts w:eastAsia="Malgun Gothic"/>
          <w:lang w:eastAsia="zh-CN"/>
        </w:rPr>
        <w:t>51.</w:t>
      </w:r>
      <w:r w:rsidRPr="00EF4C80">
        <w:rPr>
          <w:rFonts w:eastAsia="Malgun Gothic"/>
          <w:lang w:eastAsia="zh-CN"/>
        </w:rPr>
        <w:tab/>
      </w:r>
      <w:r w:rsidR="000F0F0F" w:rsidRPr="00EF4C80">
        <w:rPr>
          <w:rFonts w:eastAsia="Malgun Gothic"/>
          <w:lang w:eastAsia="zh-CN"/>
        </w:rPr>
        <w:t>The Committee reiterates its previous concern regarding the discrimination against children with disabilities (CRC/C/15/Add.14, para</w:t>
      </w:r>
      <w:r w:rsidR="00A75A9F" w:rsidRPr="00EF4C80">
        <w:rPr>
          <w:rFonts w:eastAsia="Malgun Gothic"/>
          <w:lang w:eastAsia="zh-CN"/>
        </w:rPr>
        <w:t>s.</w:t>
      </w:r>
      <w:r w:rsidR="000F0F0F" w:rsidRPr="00EF4C80">
        <w:rPr>
          <w:rFonts w:eastAsia="Malgun Gothic"/>
          <w:lang w:eastAsia="zh-CN"/>
        </w:rPr>
        <w:t xml:space="preserve"> 7 and 15) and</w:t>
      </w:r>
      <w:r w:rsidR="00380CA0" w:rsidRPr="00EF4C80">
        <w:rPr>
          <w:rFonts w:eastAsia="Malgun Gothic"/>
          <w:lang w:eastAsia="zh-CN"/>
        </w:rPr>
        <w:t xml:space="preserve"> that</w:t>
      </w:r>
      <w:r w:rsidR="000F0F0F" w:rsidRPr="00EF4C80">
        <w:rPr>
          <w:rFonts w:eastAsia="Malgun Gothic"/>
          <w:lang w:eastAsia="zh-CN"/>
        </w:rPr>
        <w:t xml:space="preserve"> the State party continues to adopt a social welfare approach to disability. The Committee notes that the State party provides grants </w:t>
      </w:r>
      <w:r w:rsidR="00A75A9F" w:rsidRPr="00EF4C80">
        <w:rPr>
          <w:rFonts w:eastAsia="Malgun Gothic"/>
          <w:lang w:eastAsia="zh-CN"/>
        </w:rPr>
        <w:t xml:space="preserve">for </w:t>
      </w:r>
      <w:r w:rsidR="000F0F0F" w:rsidRPr="00EF4C80">
        <w:rPr>
          <w:rFonts w:eastAsia="Malgun Gothic"/>
          <w:lang w:eastAsia="zh-CN"/>
        </w:rPr>
        <w:t xml:space="preserve">children with disabilities; however, it notes with concern that only 10 per cent of them are </w:t>
      </w:r>
      <w:r w:rsidR="00A75A9F" w:rsidRPr="00EF4C80">
        <w:rPr>
          <w:rFonts w:eastAsia="Malgun Gothic"/>
          <w:lang w:eastAsia="zh-CN"/>
        </w:rPr>
        <w:t xml:space="preserve">receiving </w:t>
      </w:r>
      <w:r w:rsidR="000F0F0F" w:rsidRPr="00EF4C80">
        <w:rPr>
          <w:rFonts w:eastAsia="Malgun Gothic"/>
          <w:lang w:eastAsia="zh-CN"/>
        </w:rPr>
        <w:t xml:space="preserve">the disability grant. The Committee is particularly concerned that:  </w:t>
      </w:r>
    </w:p>
    <w:p w:rsidR="000F0F0F" w:rsidRPr="00EF4C80" w:rsidRDefault="00575954" w:rsidP="00145B3E">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 xml:space="preserve">Children with disabilities, especially girls and those living in rural areas, continue to face multiple forms of discrimination and serious obstacles to the full enjoyment of their rights, including limited </w:t>
      </w:r>
      <w:r w:rsidR="000F0F0F" w:rsidRPr="00EF4C80">
        <w:rPr>
          <w:rFonts w:eastAsia="Malgun Gothic"/>
          <w:bCs/>
          <w:lang w:eastAsia="zh-CN"/>
        </w:rPr>
        <w:t xml:space="preserve">access to education, </w:t>
      </w:r>
      <w:r w:rsidR="000F0F0F" w:rsidRPr="00EF4C80">
        <w:rPr>
          <w:rFonts w:eastAsia="Malgun Gothic"/>
          <w:lang w:eastAsia="zh-CN"/>
        </w:rPr>
        <w:t>health</w:t>
      </w:r>
      <w:r w:rsidR="00A75A9F" w:rsidRPr="00EF4C80">
        <w:rPr>
          <w:rFonts w:eastAsia="Malgun Gothic"/>
          <w:lang w:eastAsia="zh-CN"/>
        </w:rPr>
        <w:t xml:space="preserve"> </w:t>
      </w:r>
      <w:r w:rsidR="000F0F0F" w:rsidRPr="00EF4C80">
        <w:rPr>
          <w:rFonts w:eastAsia="Malgun Gothic"/>
          <w:lang w:eastAsia="zh-CN"/>
        </w:rPr>
        <w:t xml:space="preserve">care and other </w:t>
      </w:r>
      <w:r w:rsidR="000F0F0F" w:rsidRPr="00EF4C80">
        <w:rPr>
          <w:rFonts w:eastAsia="Malgun Gothic"/>
          <w:bCs/>
          <w:lang w:eastAsia="zh-CN"/>
        </w:rPr>
        <w:t>social services</w:t>
      </w:r>
      <w:r w:rsidR="00A75A9F" w:rsidRPr="00EF4C80">
        <w:rPr>
          <w:rFonts w:eastAsia="Malgun Gothic"/>
          <w:lang w:eastAsia="zh-CN"/>
        </w:rPr>
        <w:t>;</w:t>
      </w:r>
    </w:p>
    <w:p w:rsidR="000F0F0F" w:rsidRPr="00EF4C80" w:rsidRDefault="00575954" w:rsidP="00145B3E">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lang w:eastAsia="en-GB"/>
        </w:rPr>
        <w:t xml:space="preserve">The </w:t>
      </w:r>
      <w:r w:rsidR="000F0F0F" w:rsidRPr="00EF4C80">
        <w:rPr>
          <w:rFonts w:eastAsia="Malgun Gothic"/>
          <w:lang w:eastAsia="zh-CN"/>
        </w:rPr>
        <w:t xml:space="preserve">establishment of different structures and policies, in particular the National Disability Council and the </w:t>
      </w:r>
      <w:r w:rsidR="000F0F0F" w:rsidRPr="00EF4C80">
        <w:rPr>
          <w:rFonts w:eastAsia="Malgun Gothic"/>
          <w:iCs/>
          <w:lang w:eastAsia="en-GB"/>
        </w:rPr>
        <w:t>National Policy on Disability of 1997</w:t>
      </w:r>
      <w:r w:rsidR="00A75A9F" w:rsidRPr="00EF4C80">
        <w:rPr>
          <w:rFonts w:eastAsia="Malgun Gothic"/>
          <w:iCs/>
          <w:lang w:eastAsia="en-GB"/>
        </w:rPr>
        <w:t>,</w:t>
      </w:r>
      <w:r w:rsidR="000F0F0F" w:rsidRPr="00EF4C80">
        <w:rPr>
          <w:rFonts w:eastAsia="Malgun Gothic"/>
          <w:iCs/>
          <w:lang w:eastAsia="en-GB"/>
        </w:rPr>
        <w:t xml:space="preserve"> have not resulted in sufficient </w:t>
      </w:r>
      <w:r w:rsidR="000F0F0F" w:rsidRPr="00EF4C80">
        <w:rPr>
          <w:rFonts w:eastAsia="Malgun Gothic"/>
          <w:lang w:eastAsia="en-GB"/>
        </w:rPr>
        <w:t xml:space="preserve">coordinated and concerted </w:t>
      </w:r>
      <w:r w:rsidR="000F0F0F" w:rsidRPr="00EF4C80">
        <w:rPr>
          <w:rFonts w:eastAsia="Malgun Gothic"/>
          <w:lang w:eastAsia="zh-CN"/>
        </w:rPr>
        <w:t xml:space="preserve">actions for children with disabilities. While noting that the National Disability Council is tasked with monitoring the implementation of </w:t>
      </w:r>
      <w:r w:rsidR="00A75A9F" w:rsidRPr="00EF4C80">
        <w:rPr>
          <w:rFonts w:eastAsia="Malgun Gothic"/>
          <w:lang w:eastAsia="zh-CN"/>
        </w:rPr>
        <w:t xml:space="preserve">the </w:t>
      </w:r>
      <w:r w:rsidR="000F0F0F" w:rsidRPr="00EF4C80">
        <w:rPr>
          <w:rFonts w:eastAsia="Malgun Gothic"/>
          <w:lang w:eastAsia="zh-CN"/>
        </w:rPr>
        <w:t>National Policy on Disability, the Committee regrets the lack of information on the Council’s monitoring activities in the State party’s report.</w:t>
      </w:r>
    </w:p>
    <w:p w:rsidR="000F0F0F" w:rsidRPr="00EF4C80" w:rsidRDefault="00142FE7" w:rsidP="00142FE7">
      <w:pPr>
        <w:pStyle w:val="SingleTxtG"/>
        <w:rPr>
          <w:rFonts w:eastAsia="Malgun Gothic"/>
          <w:b/>
          <w:lang w:eastAsia="zh-CN"/>
        </w:rPr>
      </w:pPr>
      <w:r w:rsidRPr="00EF4C80">
        <w:rPr>
          <w:rFonts w:eastAsia="Malgun Gothic"/>
          <w:lang w:eastAsia="zh-CN"/>
        </w:rPr>
        <w:t>52.</w:t>
      </w:r>
      <w:r w:rsidRPr="00EF4C80">
        <w:rPr>
          <w:rFonts w:eastAsia="Malgun Gothic"/>
          <w:lang w:eastAsia="zh-CN"/>
        </w:rPr>
        <w:tab/>
      </w:r>
      <w:r w:rsidR="000F0F0F" w:rsidRPr="00EF4C80">
        <w:rPr>
          <w:rFonts w:eastAsia="Malgun Gothic"/>
          <w:b/>
          <w:lang w:eastAsia="zh-CN"/>
        </w:rPr>
        <w:t xml:space="preserve">Recalling </w:t>
      </w:r>
      <w:r w:rsidR="00804313" w:rsidRPr="00EF4C80">
        <w:rPr>
          <w:rFonts w:eastAsia="Malgun Gothic"/>
          <w:b/>
          <w:lang w:eastAsia="zh-CN"/>
        </w:rPr>
        <w:t>its</w:t>
      </w:r>
      <w:r w:rsidR="000F0F0F" w:rsidRPr="00EF4C80">
        <w:rPr>
          <w:rFonts w:eastAsia="Malgun Gothic"/>
          <w:b/>
          <w:lang w:eastAsia="zh-CN"/>
        </w:rPr>
        <w:t xml:space="preserve"> general comment No. 9 (CRC/C/GC/9</w:t>
      </w:r>
      <w:r w:rsidR="005D6767">
        <w:rPr>
          <w:rFonts w:eastAsia="Malgun Gothic"/>
          <w:b/>
          <w:lang w:eastAsia="zh-CN"/>
        </w:rPr>
        <w:t xml:space="preserve"> and Corr.1</w:t>
      </w:r>
      <w:r w:rsidR="000F0F0F" w:rsidRPr="00EF4C80">
        <w:rPr>
          <w:rFonts w:eastAsia="Malgun Gothic"/>
          <w:b/>
          <w:lang w:eastAsia="zh-CN"/>
        </w:rPr>
        <w:t>, 2006), the Committee urges the State party to adopt a human rights</w:t>
      </w:r>
      <w:r w:rsidR="00804313" w:rsidRPr="00EF4C80">
        <w:rPr>
          <w:rFonts w:eastAsia="Malgun Gothic"/>
          <w:b/>
          <w:lang w:eastAsia="zh-CN"/>
        </w:rPr>
        <w:t>-</w:t>
      </w:r>
      <w:r w:rsidR="000F0F0F" w:rsidRPr="00EF4C80">
        <w:rPr>
          <w:rFonts w:eastAsia="Malgun Gothic"/>
          <w:b/>
          <w:lang w:eastAsia="zh-CN"/>
        </w:rPr>
        <w:t xml:space="preserve">based approach to disability and specifically recommends </w:t>
      </w:r>
      <w:r w:rsidR="001A70D0" w:rsidRPr="00EF4C80">
        <w:rPr>
          <w:rFonts w:eastAsia="Malgun Gothic"/>
          <w:b/>
          <w:lang w:eastAsia="zh-CN"/>
        </w:rPr>
        <w:t>that it</w:t>
      </w:r>
      <w:r w:rsidR="000F0F0F" w:rsidRPr="00EF4C80">
        <w:rPr>
          <w:rFonts w:eastAsia="Malgun Gothic"/>
          <w:b/>
          <w:lang w:eastAsia="zh-CN"/>
        </w:rPr>
        <w:t>:</w:t>
      </w:r>
    </w:p>
    <w:p w:rsidR="000F0F0F" w:rsidRPr="00EF4C80" w:rsidRDefault="00575954" w:rsidP="00145B3E">
      <w:pPr>
        <w:pStyle w:val="SingleTxtG"/>
        <w:ind w:firstLine="567"/>
        <w:rPr>
          <w:rFonts w:eastAsia="Malgun Gothic"/>
          <w:b/>
          <w:lang w:eastAsia="zh-CN"/>
        </w:rPr>
      </w:pPr>
      <w:r w:rsidRPr="00EF4C80">
        <w:rPr>
          <w:rFonts w:eastAsia="Calibri"/>
          <w:b/>
          <w:lang w:eastAsia="zh-CN"/>
        </w:rPr>
        <w:t>(a)</w:t>
      </w:r>
      <w:r w:rsidRPr="00EF4C80">
        <w:rPr>
          <w:rFonts w:eastAsia="Calibri"/>
          <w:b/>
          <w:lang w:eastAsia="zh-CN"/>
        </w:rPr>
        <w:tab/>
      </w:r>
      <w:r w:rsidR="000F0F0F" w:rsidRPr="00EF4C80">
        <w:rPr>
          <w:rFonts w:eastAsia="Malgun Gothic"/>
          <w:b/>
          <w:lang w:eastAsia="zh-CN"/>
        </w:rPr>
        <w:t>E</w:t>
      </w:r>
      <w:r w:rsidR="00380CA0" w:rsidRPr="00EF4C80">
        <w:rPr>
          <w:rFonts w:eastAsia="Malgun Gothic"/>
          <w:b/>
          <w:lang w:eastAsia="en-GB"/>
        </w:rPr>
        <w:t>nsure that all</w:t>
      </w:r>
      <w:r w:rsidR="000F0F0F" w:rsidRPr="00EF4C80">
        <w:rPr>
          <w:rFonts w:eastAsia="Malgun Gothic"/>
          <w:b/>
          <w:lang w:eastAsia="en-GB"/>
        </w:rPr>
        <w:t xml:space="preserve"> legislation on children, including the proposed Child Care and Protection Bill</w:t>
      </w:r>
      <w:r w:rsidR="001A70D0" w:rsidRPr="00EF4C80">
        <w:rPr>
          <w:rFonts w:eastAsia="Malgun Gothic"/>
          <w:b/>
          <w:lang w:eastAsia="en-GB"/>
        </w:rPr>
        <w:t>,</w:t>
      </w:r>
      <w:r w:rsidR="000F0F0F" w:rsidRPr="00EF4C80">
        <w:rPr>
          <w:rFonts w:eastAsia="Malgun Gothic"/>
          <w:b/>
          <w:lang w:eastAsia="en-GB"/>
        </w:rPr>
        <w:t xml:space="preserve"> include </w:t>
      </w:r>
      <w:r w:rsidR="00380CA0" w:rsidRPr="00EF4C80">
        <w:rPr>
          <w:rFonts w:eastAsia="Malgun Gothic"/>
          <w:b/>
          <w:lang w:eastAsia="en-GB"/>
        </w:rPr>
        <w:t xml:space="preserve">a </w:t>
      </w:r>
      <w:r w:rsidR="000F0F0F" w:rsidRPr="00EF4C80">
        <w:rPr>
          <w:rFonts w:eastAsia="Malgun Gothic"/>
          <w:b/>
          <w:lang w:eastAsia="en-GB"/>
        </w:rPr>
        <w:t>specific prohibition of</w:t>
      </w:r>
      <w:r w:rsidR="000F0F0F" w:rsidRPr="00EF4C80">
        <w:rPr>
          <w:rFonts w:eastAsia="Malgun Gothic"/>
          <w:b/>
          <w:lang w:eastAsia="zh-CN"/>
        </w:rPr>
        <w:t xml:space="preserve"> </w:t>
      </w:r>
      <w:r w:rsidR="000F0F0F" w:rsidRPr="00EF4C80">
        <w:rPr>
          <w:rFonts w:eastAsia="Malgun Gothic"/>
          <w:b/>
          <w:lang w:eastAsia="en-GB"/>
        </w:rPr>
        <w:t>discrimination on the ground of disability, and d</w:t>
      </w:r>
      <w:r w:rsidR="000F0F0F" w:rsidRPr="00EF4C80">
        <w:rPr>
          <w:rFonts w:eastAsia="Malgun Gothic"/>
          <w:b/>
          <w:lang w:eastAsia="zh-CN"/>
        </w:rPr>
        <w:t>evelop holistic and coordinated program</w:t>
      </w:r>
      <w:r w:rsidR="001A70D0" w:rsidRPr="00EF4C80">
        <w:rPr>
          <w:rFonts w:eastAsia="Malgun Gothic"/>
          <w:b/>
          <w:lang w:eastAsia="zh-CN"/>
        </w:rPr>
        <w:t>me</w:t>
      </w:r>
      <w:r w:rsidR="000F0F0F" w:rsidRPr="00EF4C80">
        <w:rPr>
          <w:rFonts w:eastAsia="Malgun Gothic"/>
          <w:b/>
          <w:lang w:eastAsia="zh-CN"/>
        </w:rPr>
        <w:t>s across ministries on the rights of children with disabilities;</w:t>
      </w:r>
    </w:p>
    <w:p w:rsidR="000F0F0F" w:rsidRPr="00EF4C80" w:rsidRDefault="00575954" w:rsidP="00145B3E">
      <w:pPr>
        <w:pStyle w:val="SingleTxtG"/>
        <w:ind w:firstLine="567"/>
        <w:rPr>
          <w:rFonts w:eastAsia="Malgun Gothic"/>
          <w:b/>
          <w:lang w:eastAsia="zh-CN"/>
        </w:rPr>
      </w:pPr>
      <w:r w:rsidRPr="00EF4C80">
        <w:rPr>
          <w:rFonts w:eastAsia="Calibri"/>
          <w:b/>
          <w:lang w:eastAsia="zh-CN"/>
        </w:rPr>
        <w:t>(b)</w:t>
      </w:r>
      <w:r w:rsidRPr="00EF4C80">
        <w:rPr>
          <w:rFonts w:eastAsia="Calibri"/>
          <w:b/>
          <w:lang w:eastAsia="zh-CN"/>
        </w:rPr>
        <w:tab/>
      </w:r>
      <w:r w:rsidR="000F0F0F" w:rsidRPr="00EF4C80">
        <w:rPr>
          <w:rFonts w:eastAsia="Malgun Gothic"/>
          <w:b/>
          <w:bCs/>
          <w:lang w:eastAsia="zh-CN"/>
        </w:rPr>
        <w:t xml:space="preserve">Ensure that children with disabilities are able to exercise their right to education, and provide for their inclusion in the mainstream education system to the greatest extent possible, including by providing </w:t>
      </w:r>
      <w:r w:rsidR="00066461" w:rsidRPr="00EF4C80">
        <w:rPr>
          <w:rFonts w:eastAsia="Malgun Gothic"/>
          <w:b/>
          <w:bCs/>
          <w:lang w:eastAsia="zh-CN"/>
        </w:rPr>
        <w:t xml:space="preserve">teachers with </w:t>
      </w:r>
      <w:r w:rsidR="000F0F0F" w:rsidRPr="00EF4C80">
        <w:rPr>
          <w:rFonts w:eastAsia="Malgun Gothic"/>
          <w:b/>
          <w:bCs/>
          <w:lang w:eastAsia="zh-CN"/>
        </w:rPr>
        <w:t xml:space="preserve">special training, </w:t>
      </w:r>
      <w:r w:rsidR="00066461" w:rsidRPr="00EF4C80">
        <w:rPr>
          <w:rFonts w:eastAsia="Malgun Gothic"/>
          <w:b/>
          <w:bCs/>
          <w:lang w:eastAsia="zh-CN"/>
        </w:rPr>
        <w:t xml:space="preserve">by </w:t>
      </w:r>
      <w:r w:rsidR="000F0F0F" w:rsidRPr="00EF4C80">
        <w:rPr>
          <w:rFonts w:eastAsia="Malgun Gothic"/>
          <w:b/>
          <w:bCs/>
          <w:lang w:eastAsia="zh-CN"/>
        </w:rPr>
        <w:t>increasing facilities for children with disabilities and by making schools more accessible;</w:t>
      </w:r>
    </w:p>
    <w:p w:rsidR="000F0F0F" w:rsidRPr="00EF4C80" w:rsidRDefault="00575954" w:rsidP="00145B3E">
      <w:pPr>
        <w:pStyle w:val="SingleTxtG"/>
        <w:ind w:firstLine="567"/>
        <w:rPr>
          <w:rFonts w:eastAsia="Malgun Gothic"/>
          <w:b/>
          <w:lang w:eastAsia="zh-CN"/>
        </w:rPr>
      </w:pPr>
      <w:r w:rsidRPr="00EF4C80">
        <w:rPr>
          <w:rFonts w:eastAsia="Calibri"/>
          <w:b/>
          <w:lang w:eastAsia="zh-CN"/>
        </w:rPr>
        <w:t>(c)</w:t>
      </w:r>
      <w:r w:rsidRPr="00EF4C80">
        <w:rPr>
          <w:rFonts w:eastAsia="Calibri"/>
          <w:b/>
          <w:lang w:eastAsia="zh-CN"/>
        </w:rPr>
        <w:tab/>
      </w:r>
      <w:r w:rsidR="000F0F0F" w:rsidRPr="00EF4C80">
        <w:rPr>
          <w:rFonts w:eastAsia="Malgun Gothic"/>
          <w:b/>
          <w:lang w:eastAsia="en-GB"/>
        </w:rPr>
        <w:t>Provide effective remedies in case</w:t>
      </w:r>
      <w:r w:rsidR="00066461" w:rsidRPr="00EF4C80">
        <w:rPr>
          <w:rFonts w:eastAsia="Malgun Gothic"/>
          <w:b/>
          <w:lang w:eastAsia="en-GB"/>
        </w:rPr>
        <w:t>s</w:t>
      </w:r>
      <w:r w:rsidR="000F0F0F" w:rsidRPr="00EF4C80">
        <w:rPr>
          <w:rFonts w:eastAsia="Malgun Gothic"/>
          <w:b/>
          <w:lang w:eastAsia="en-GB"/>
        </w:rPr>
        <w:t xml:space="preserve"> of violations of the rights of children with disabilities, and ensure that those remedies are easily accessible to all children with</w:t>
      </w:r>
      <w:r w:rsidR="000F0F0F" w:rsidRPr="00EF4C80">
        <w:rPr>
          <w:rFonts w:eastAsia="Malgun Gothic"/>
          <w:b/>
          <w:lang w:eastAsia="zh-CN"/>
        </w:rPr>
        <w:t xml:space="preserve"> </w:t>
      </w:r>
      <w:r w:rsidR="000F0F0F" w:rsidRPr="00EF4C80">
        <w:rPr>
          <w:rFonts w:eastAsia="Malgun Gothic"/>
          <w:b/>
          <w:lang w:eastAsia="en-GB"/>
        </w:rPr>
        <w:t>disabilities, including girls and their parents and/or other car</w:t>
      </w:r>
      <w:r w:rsidR="00066461" w:rsidRPr="00EF4C80">
        <w:rPr>
          <w:rFonts w:eastAsia="Malgun Gothic"/>
          <w:b/>
          <w:lang w:eastAsia="en-GB"/>
        </w:rPr>
        <w:t>e</w:t>
      </w:r>
      <w:r w:rsidR="000F0F0F" w:rsidRPr="00EF4C80">
        <w:rPr>
          <w:rFonts w:eastAsia="Malgun Gothic"/>
          <w:b/>
          <w:lang w:eastAsia="en-GB"/>
        </w:rPr>
        <w:t>givers;</w:t>
      </w:r>
    </w:p>
    <w:p w:rsidR="000F0F0F" w:rsidRPr="00EF4C80" w:rsidRDefault="00575954" w:rsidP="00145B3E">
      <w:pPr>
        <w:pStyle w:val="SingleTxtG"/>
        <w:ind w:firstLine="567"/>
        <w:rPr>
          <w:rFonts w:eastAsia="Malgun Gothic"/>
          <w:b/>
          <w:lang w:eastAsia="zh-CN"/>
        </w:rPr>
      </w:pPr>
      <w:r w:rsidRPr="00EF4C80">
        <w:rPr>
          <w:rFonts w:eastAsia="Calibri"/>
          <w:b/>
          <w:lang w:eastAsia="zh-CN"/>
        </w:rPr>
        <w:t>(d)</w:t>
      </w:r>
      <w:r w:rsidRPr="00EF4C80">
        <w:rPr>
          <w:rFonts w:eastAsia="Calibri"/>
          <w:b/>
          <w:lang w:eastAsia="zh-CN"/>
        </w:rPr>
        <w:tab/>
      </w:r>
      <w:r w:rsidR="000F0F0F" w:rsidRPr="00EF4C80">
        <w:rPr>
          <w:rFonts w:eastAsia="Malgun Gothic"/>
          <w:b/>
          <w:lang w:eastAsia="en-GB"/>
        </w:rPr>
        <w:t xml:space="preserve">Promptly implement the wide range of policy and administrative recommendations provided by </w:t>
      </w:r>
      <w:r w:rsidR="000F0F0F" w:rsidRPr="00EF4C80">
        <w:rPr>
          <w:rFonts w:eastAsia="Malgun Gothic"/>
          <w:b/>
          <w:lang w:eastAsia="zh-CN"/>
        </w:rPr>
        <w:t>the Health and Social Services System in 2008, including changes to the national health</w:t>
      </w:r>
      <w:r w:rsidR="00B71C37" w:rsidRPr="00EF4C80">
        <w:rPr>
          <w:rFonts w:eastAsia="Malgun Gothic"/>
          <w:b/>
          <w:lang w:eastAsia="zh-CN"/>
        </w:rPr>
        <w:t>-</w:t>
      </w:r>
      <w:r w:rsidR="000F0F0F" w:rsidRPr="00EF4C80">
        <w:rPr>
          <w:rFonts w:eastAsia="Malgun Gothic"/>
          <w:b/>
          <w:lang w:eastAsia="zh-CN"/>
        </w:rPr>
        <w:t xml:space="preserve">care system in order to </w:t>
      </w:r>
      <w:r w:rsidR="000F0F0F" w:rsidRPr="00EF4C80">
        <w:rPr>
          <w:rFonts w:eastAsia="Malgun Gothic"/>
          <w:b/>
          <w:lang w:eastAsia="en-GB"/>
        </w:rPr>
        <w:t>improve health care services for persons with disability;</w:t>
      </w:r>
      <w:r w:rsidR="00380CA0" w:rsidRPr="00EF4C80">
        <w:rPr>
          <w:rFonts w:eastAsia="Malgun Gothic"/>
          <w:b/>
          <w:lang w:eastAsia="zh-CN"/>
        </w:rPr>
        <w:t xml:space="preserve"> i</w:t>
      </w:r>
      <w:r w:rsidR="000F0F0F" w:rsidRPr="00EF4C80">
        <w:rPr>
          <w:rFonts w:eastAsia="Malgun Gothic"/>
          <w:b/>
          <w:lang w:eastAsia="zh-CN"/>
        </w:rPr>
        <w:t xml:space="preserve">n addition, the State party should </w:t>
      </w:r>
      <w:r w:rsidR="000F0F0F" w:rsidRPr="00EF4C80">
        <w:rPr>
          <w:rFonts w:eastAsia="Malgun Gothic"/>
          <w:b/>
          <w:bCs/>
          <w:lang w:eastAsia="zh-CN"/>
        </w:rPr>
        <w:t>strengthen efforts to ensure</w:t>
      </w:r>
      <w:r w:rsidR="00380CA0" w:rsidRPr="00EF4C80">
        <w:rPr>
          <w:rFonts w:eastAsia="Malgun Gothic"/>
          <w:b/>
          <w:bCs/>
          <w:lang w:eastAsia="zh-CN"/>
        </w:rPr>
        <w:t xml:space="preserve"> that</w:t>
      </w:r>
      <w:r w:rsidR="000F0F0F" w:rsidRPr="00EF4C80">
        <w:rPr>
          <w:rFonts w:eastAsia="Malgun Gothic"/>
          <w:b/>
          <w:bCs/>
          <w:lang w:eastAsia="zh-CN"/>
        </w:rPr>
        <w:t xml:space="preserve"> necessary professional (i.e. disability specialists) and financial resources are available, especially at the local level, and promote and expand community-based health services programmes, including</w:t>
      </w:r>
      <w:r w:rsidR="00380CA0" w:rsidRPr="00EF4C80">
        <w:rPr>
          <w:rFonts w:eastAsia="Malgun Gothic"/>
          <w:b/>
          <w:bCs/>
          <w:lang w:eastAsia="zh-CN"/>
        </w:rPr>
        <w:t xml:space="preserve"> to</w:t>
      </w:r>
      <w:r w:rsidR="000F0F0F" w:rsidRPr="00EF4C80">
        <w:rPr>
          <w:rFonts w:eastAsia="Malgun Gothic"/>
          <w:b/>
          <w:bCs/>
          <w:lang w:eastAsia="zh-CN"/>
        </w:rPr>
        <w:t xml:space="preserve"> parents, caregivers and parent support groups;</w:t>
      </w:r>
    </w:p>
    <w:p w:rsidR="000F0F0F" w:rsidRPr="00EF4C80" w:rsidRDefault="00575954" w:rsidP="00145B3E">
      <w:pPr>
        <w:pStyle w:val="SingleTxtG"/>
        <w:ind w:firstLine="567"/>
        <w:rPr>
          <w:rFonts w:eastAsia="Malgun Gothic"/>
          <w:b/>
          <w:lang w:eastAsia="en-GB"/>
        </w:rPr>
      </w:pPr>
      <w:r w:rsidRPr="00EF4C80">
        <w:rPr>
          <w:rFonts w:eastAsia="Calibri"/>
          <w:b/>
          <w:lang w:eastAsia="en-GB"/>
        </w:rPr>
        <w:t>(e)</w:t>
      </w:r>
      <w:r w:rsidRPr="00EF4C80">
        <w:rPr>
          <w:rFonts w:eastAsia="Calibri"/>
          <w:b/>
          <w:lang w:eastAsia="en-GB"/>
        </w:rPr>
        <w:tab/>
      </w:r>
      <w:r w:rsidR="000F0F0F" w:rsidRPr="00EF4C80">
        <w:rPr>
          <w:rFonts w:eastAsia="Malgun Gothic"/>
          <w:b/>
          <w:lang w:eastAsia="en-GB"/>
        </w:rPr>
        <w:t>Conduct awareness-raising and educational campaigns targeting the</w:t>
      </w:r>
      <w:r w:rsidR="000F0F0F" w:rsidRPr="00EF4C80">
        <w:rPr>
          <w:rFonts w:eastAsia="Malgun Gothic"/>
          <w:b/>
          <w:lang w:eastAsia="zh-CN"/>
        </w:rPr>
        <w:t xml:space="preserve"> </w:t>
      </w:r>
      <w:r w:rsidR="000F0F0F" w:rsidRPr="00EF4C80">
        <w:rPr>
          <w:rFonts w:eastAsia="Malgun Gothic"/>
          <w:b/>
          <w:lang w:eastAsia="en-GB"/>
        </w:rPr>
        <w:t>public at large and specific groups of professionals with a view to preventing and eliminating</w:t>
      </w:r>
      <w:r w:rsidR="000F0F0F" w:rsidRPr="00EF4C80">
        <w:rPr>
          <w:rFonts w:eastAsia="Malgun Gothic"/>
          <w:b/>
          <w:lang w:eastAsia="zh-CN"/>
        </w:rPr>
        <w:t xml:space="preserve"> </w:t>
      </w:r>
      <w:r w:rsidR="000F0F0F" w:rsidRPr="00EF4C80">
        <w:rPr>
          <w:rFonts w:eastAsia="Malgun Gothic"/>
          <w:b/>
          <w:lang w:eastAsia="en-GB"/>
        </w:rPr>
        <w:t>de facto discrimination against children with disabilities.</w:t>
      </w:r>
    </w:p>
    <w:p w:rsidR="000F0F0F" w:rsidRPr="00EF4C80" w:rsidRDefault="00145B3E" w:rsidP="00145B3E">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 xml:space="preserve">Health and health services </w:t>
      </w:r>
    </w:p>
    <w:p w:rsidR="004658E3" w:rsidRDefault="00142FE7" w:rsidP="00142FE7">
      <w:pPr>
        <w:pStyle w:val="SingleTxtG"/>
        <w:rPr>
          <w:rFonts w:eastAsia="Malgun Gothic"/>
          <w:lang w:eastAsia="zh-CN"/>
        </w:rPr>
      </w:pPr>
      <w:r w:rsidRPr="00EF4C80">
        <w:rPr>
          <w:rFonts w:eastAsia="Malgun Gothic"/>
          <w:lang w:eastAsia="zh-CN"/>
        </w:rPr>
        <w:t>53.</w:t>
      </w:r>
      <w:r w:rsidRPr="00EF4C80">
        <w:rPr>
          <w:rFonts w:eastAsia="Malgun Gothic"/>
          <w:lang w:eastAsia="zh-CN"/>
        </w:rPr>
        <w:tab/>
      </w:r>
      <w:r w:rsidR="000F0F0F" w:rsidRPr="00EF4C80">
        <w:rPr>
          <w:rFonts w:eastAsia="Malgun Gothic"/>
          <w:lang w:eastAsia="zh-CN"/>
        </w:rPr>
        <w:t xml:space="preserve">The Committee notes as positive the </w:t>
      </w:r>
      <w:r w:rsidR="005A0F18" w:rsidRPr="00EF4C80">
        <w:rPr>
          <w:rFonts w:eastAsia="Malgun Gothic"/>
          <w:lang w:eastAsia="zh-CN"/>
        </w:rPr>
        <w:t>n</w:t>
      </w:r>
      <w:r w:rsidR="000F0F0F" w:rsidRPr="00EF4C80">
        <w:rPr>
          <w:rFonts w:eastAsia="Malgun Gothic"/>
          <w:lang w:eastAsia="zh-CN"/>
        </w:rPr>
        <w:t>ational Strategic Plan (2009-2</w:t>
      </w:r>
      <w:r w:rsidR="00380CA0" w:rsidRPr="00EF4C80">
        <w:rPr>
          <w:rFonts w:eastAsia="Malgun Gothic"/>
          <w:lang w:eastAsia="zh-CN"/>
        </w:rPr>
        <w:t>013)</w:t>
      </w:r>
      <w:r w:rsidR="005A0F18" w:rsidRPr="00EF4C80">
        <w:rPr>
          <w:rFonts w:eastAsia="Malgun Gothic"/>
          <w:lang w:eastAsia="zh-CN"/>
        </w:rPr>
        <w:t xml:space="preserve"> for health</w:t>
      </w:r>
      <w:r w:rsidR="00380CA0" w:rsidRPr="00EF4C80">
        <w:rPr>
          <w:rFonts w:eastAsia="Malgun Gothic"/>
          <w:lang w:eastAsia="zh-CN"/>
        </w:rPr>
        <w:t>. However, it is concerned at</w:t>
      </w:r>
      <w:r w:rsidR="000F0F0F" w:rsidRPr="00EF4C80">
        <w:rPr>
          <w:rFonts w:eastAsia="Malgun Gothic"/>
          <w:lang w:eastAsia="zh-CN"/>
        </w:rPr>
        <w:t xml:space="preserve"> the high level of maternal mortality, child malnutrition, limited access to sanitation and clean water, </w:t>
      </w:r>
      <w:r w:rsidR="005A0F18" w:rsidRPr="00EF4C80">
        <w:rPr>
          <w:rFonts w:eastAsia="Malgun Gothic"/>
          <w:lang w:eastAsia="zh-CN"/>
        </w:rPr>
        <w:t xml:space="preserve">the </w:t>
      </w:r>
      <w:r w:rsidR="000F0F0F" w:rsidRPr="00EF4C80">
        <w:rPr>
          <w:rFonts w:eastAsia="Malgun Gothic"/>
          <w:lang w:eastAsia="zh-CN"/>
        </w:rPr>
        <w:t xml:space="preserve">poor standard of health facilities, and health disparities among children living in rural and remote areas. The Committee is also concerned about the gaps in human resources in the health sector and </w:t>
      </w:r>
      <w:r w:rsidR="00380CA0" w:rsidRPr="00EF4C80">
        <w:rPr>
          <w:rFonts w:eastAsia="Malgun Gothic"/>
          <w:lang w:eastAsia="zh-CN"/>
        </w:rPr>
        <w:t xml:space="preserve">the </w:t>
      </w:r>
      <w:r w:rsidR="000F0F0F" w:rsidRPr="00EF4C80">
        <w:rPr>
          <w:rFonts w:eastAsia="Malgun Gothic"/>
          <w:lang w:eastAsia="zh-CN"/>
        </w:rPr>
        <w:t>efficient allocation of</w:t>
      </w:r>
      <w:r w:rsidR="00380CA0" w:rsidRPr="00EF4C80">
        <w:rPr>
          <w:rFonts w:eastAsia="Malgun Gothic"/>
          <w:lang w:eastAsia="zh-CN"/>
        </w:rPr>
        <w:t xml:space="preserve"> the</w:t>
      </w:r>
      <w:r w:rsidR="000F0F0F" w:rsidRPr="00EF4C80">
        <w:rPr>
          <w:rFonts w:eastAsia="Malgun Gothic"/>
          <w:lang w:eastAsia="zh-CN"/>
        </w:rPr>
        <w:t xml:space="preserve"> health budget.</w:t>
      </w:r>
    </w:p>
    <w:p w:rsidR="000F0F0F" w:rsidRPr="00EF4C80" w:rsidRDefault="004658E3" w:rsidP="00142FE7">
      <w:pPr>
        <w:pStyle w:val="SingleTxtG"/>
        <w:rPr>
          <w:rFonts w:eastAsia="Malgun Gothic"/>
          <w:b/>
          <w:lang w:eastAsia="zh-CN"/>
        </w:rPr>
      </w:pPr>
      <w:r>
        <w:rPr>
          <w:rFonts w:eastAsia="Malgun Gothic"/>
          <w:lang w:eastAsia="zh-CN"/>
        </w:rPr>
        <w:br w:type="page"/>
      </w:r>
      <w:r w:rsidR="00142FE7" w:rsidRPr="00EF4C80">
        <w:rPr>
          <w:rFonts w:eastAsia="Malgun Gothic"/>
          <w:lang w:eastAsia="zh-CN"/>
        </w:rPr>
        <w:t>54.</w:t>
      </w:r>
      <w:r w:rsidR="00142FE7" w:rsidRPr="00EF4C80">
        <w:rPr>
          <w:rFonts w:eastAsia="Malgun Gothic"/>
          <w:lang w:eastAsia="zh-CN"/>
        </w:rPr>
        <w:tab/>
      </w:r>
      <w:r w:rsidR="000F0F0F" w:rsidRPr="00EF4C80">
        <w:rPr>
          <w:rFonts w:eastAsia="Malgun Gothic"/>
          <w:b/>
          <w:lang w:eastAsia="zh-CN"/>
        </w:rPr>
        <w:t>The Committee recommends that the State party take all necessary measures to ensure that all children enjoy the same access to and quality of health services</w:t>
      </w:r>
      <w:r w:rsidR="00B71C37" w:rsidRPr="00EF4C80">
        <w:rPr>
          <w:rFonts w:eastAsia="Malgun Gothic"/>
          <w:b/>
          <w:lang w:eastAsia="zh-CN"/>
        </w:rPr>
        <w:t>,</w:t>
      </w:r>
      <w:r w:rsidR="000F0F0F" w:rsidRPr="00EF4C80">
        <w:rPr>
          <w:rFonts w:eastAsia="Malgun Gothic"/>
          <w:b/>
          <w:lang w:eastAsia="zh-CN"/>
        </w:rPr>
        <w:t xml:space="preserve"> </w:t>
      </w:r>
      <w:r w:rsidR="00B71C37" w:rsidRPr="00EF4C80">
        <w:rPr>
          <w:rFonts w:eastAsia="Malgun Gothic"/>
          <w:b/>
          <w:lang w:eastAsia="zh-CN"/>
        </w:rPr>
        <w:t xml:space="preserve">paying </w:t>
      </w:r>
      <w:r w:rsidR="000F0F0F" w:rsidRPr="00EF4C80">
        <w:rPr>
          <w:rFonts w:eastAsia="Malgun Gothic"/>
          <w:b/>
          <w:lang w:eastAsia="zh-CN"/>
        </w:rPr>
        <w:t>special attention to children in vulnerable situations, especially children living in poverty and rural areas. It further urges the State party to address socioeconomic disadvantages and other root causes for the existing health deficits. In particular</w:t>
      </w:r>
      <w:r w:rsidR="00380CA0" w:rsidRPr="00EF4C80">
        <w:rPr>
          <w:rFonts w:eastAsia="Malgun Gothic"/>
          <w:b/>
          <w:lang w:eastAsia="zh-CN"/>
        </w:rPr>
        <w:t xml:space="preserve">, the Committee recommends </w:t>
      </w:r>
      <w:r w:rsidR="00B71C37" w:rsidRPr="00EF4C80">
        <w:rPr>
          <w:rFonts w:eastAsia="Malgun Gothic"/>
          <w:b/>
          <w:lang w:eastAsia="zh-CN"/>
        </w:rPr>
        <w:t xml:space="preserve">that </w:t>
      </w:r>
      <w:r w:rsidR="000F0F0F" w:rsidRPr="00EF4C80">
        <w:rPr>
          <w:rFonts w:eastAsia="Malgun Gothic"/>
          <w:b/>
          <w:lang w:eastAsia="zh-CN"/>
        </w:rPr>
        <w:t>the State party:</w:t>
      </w:r>
    </w:p>
    <w:p w:rsidR="000F0F0F" w:rsidRPr="00EF4C80" w:rsidRDefault="00575954" w:rsidP="00145B3E">
      <w:pPr>
        <w:pStyle w:val="SingleTxtG"/>
        <w:ind w:firstLine="567"/>
        <w:rPr>
          <w:rFonts w:eastAsia="Malgun Gothic"/>
          <w:b/>
          <w:bCs/>
          <w:lang w:eastAsia="en-GB"/>
        </w:rPr>
      </w:pPr>
      <w:r w:rsidRPr="00EF4C80">
        <w:rPr>
          <w:rFonts w:eastAsia="Malgun Gothic"/>
          <w:b/>
          <w:bCs/>
          <w:lang w:eastAsia="en-GB"/>
        </w:rPr>
        <w:t>(a)</w:t>
      </w:r>
      <w:r w:rsidRPr="00EF4C80">
        <w:rPr>
          <w:rFonts w:eastAsia="Malgun Gothic"/>
          <w:b/>
          <w:bCs/>
          <w:lang w:eastAsia="en-GB"/>
        </w:rPr>
        <w:tab/>
      </w:r>
      <w:r w:rsidR="000F0F0F" w:rsidRPr="00EF4C80">
        <w:rPr>
          <w:rFonts w:eastAsia="Malgun Gothic"/>
          <w:b/>
          <w:lang w:eastAsia="zh-CN"/>
        </w:rPr>
        <w:t>Strengthen efforts to address, as matter of urgency, the high rates of malnutrition of children, and develop educational program</w:t>
      </w:r>
      <w:r w:rsidR="004C0EB0" w:rsidRPr="00EF4C80">
        <w:rPr>
          <w:rFonts w:eastAsia="Malgun Gothic"/>
          <w:b/>
          <w:lang w:eastAsia="zh-CN"/>
        </w:rPr>
        <w:t>me</w:t>
      </w:r>
      <w:r w:rsidR="000F0F0F" w:rsidRPr="00EF4C80">
        <w:rPr>
          <w:rFonts w:eastAsia="Malgun Gothic"/>
          <w:b/>
          <w:lang w:eastAsia="zh-CN"/>
        </w:rPr>
        <w:t xml:space="preserve">s, including campaigns to inform parents about basic child health and nutrition, hygiene and environmental sanitation and reproductive health; </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0F0F0F" w:rsidRPr="00EF4C80">
        <w:rPr>
          <w:b/>
          <w:lang w:eastAsia="en-GB"/>
        </w:rPr>
        <w:t>Seek financial and technical assistance from, inter alia</w:t>
      </w:r>
      <w:r w:rsidR="00BA03F3" w:rsidRPr="00EF4C80">
        <w:rPr>
          <w:b/>
          <w:lang w:eastAsia="en-GB"/>
        </w:rPr>
        <w:t>,</w:t>
      </w:r>
      <w:r w:rsidR="000F0F0F" w:rsidRPr="00EF4C80">
        <w:rPr>
          <w:b/>
          <w:lang w:eastAsia="en-GB"/>
        </w:rPr>
        <w:t xml:space="preserve"> UNICEF</w:t>
      </w:r>
      <w:r w:rsidR="00BA03F3" w:rsidRPr="00EF4C80">
        <w:rPr>
          <w:b/>
          <w:lang w:eastAsia="en-GB"/>
        </w:rPr>
        <w:t xml:space="preserve"> and</w:t>
      </w:r>
      <w:r w:rsidR="000F0F0F" w:rsidRPr="00EF4C80">
        <w:rPr>
          <w:b/>
          <w:lang w:eastAsia="en-GB"/>
        </w:rPr>
        <w:t xml:space="preserve"> </w:t>
      </w:r>
      <w:r w:rsidR="00BA03F3" w:rsidRPr="00EF4C80">
        <w:rPr>
          <w:b/>
          <w:lang w:eastAsia="en-GB"/>
        </w:rPr>
        <w:t>the World Health Organization (</w:t>
      </w:r>
      <w:r w:rsidR="000F0F0F" w:rsidRPr="00EF4C80">
        <w:rPr>
          <w:b/>
          <w:lang w:eastAsia="en-GB"/>
        </w:rPr>
        <w:t>WHO</w:t>
      </w:r>
      <w:r w:rsidR="00BA03F3" w:rsidRPr="00EF4C80">
        <w:rPr>
          <w:b/>
          <w:lang w:eastAsia="en-GB"/>
        </w:rPr>
        <w:t>),</w:t>
      </w:r>
      <w:r w:rsidR="000F0F0F" w:rsidRPr="00EF4C80">
        <w:rPr>
          <w:b/>
          <w:lang w:eastAsia="en-GB"/>
        </w:rPr>
        <w:t xml:space="preserve"> among others, in this regard; </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0F0F0F" w:rsidRPr="00EF4C80">
        <w:rPr>
          <w:b/>
          <w:lang w:eastAsia="en-GB"/>
        </w:rPr>
        <w:t>Improve access to maternal care services</w:t>
      </w:r>
      <w:r w:rsidR="00BA03F3" w:rsidRPr="00EF4C80">
        <w:rPr>
          <w:b/>
          <w:lang w:eastAsia="en-GB"/>
        </w:rPr>
        <w:t>,</w:t>
      </w:r>
      <w:r w:rsidR="000F0F0F" w:rsidRPr="00EF4C80">
        <w:rPr>
          <w:b/>
          <w:lang w:eastAsia="en-GB"/>
        </w:rPr>
        <w:t xml:space="preserve"> particularly in rural areas</w:t>
      </w:r>
      <w:r w:rsidR="00BA03F3" w:rsidRPr="00EF4C80">
        <w:rPr>
          <w:b/>
          <w:lang w:eastAsia="en-GB"/>
        </w:rPr>
        <w:t>,</w:t>
      </w:r>
      <w:r w:rsidR="000F0F0F" w:rsidRPr="00EF4C80">
        <w:rPr>
          <w:b/>
          <w:lang w:eastAsia="en-GB"/>
        </w:rPr>
        <w:t xml:space="preserve"> by improving health infrastructure and increasing the availability and accessibility to</w:t>
      </w:r>
      <w:r w:rsidR="000F0F0F" w:rsidRPr="00EF4C80">
        <w:rPr>
          <w:rFonts w:eastAsia="Malgun Gothic"/>
          <w:b/>
          <w:lang w:eastAsia="en-GB"/>
        </w:rPr>
        <w:t xml:space="preserve"> </w:t>
      </w:r>
      <w:r w:rsidR="00BA03F3" w:rsidRPr="00EF4C80">
        <w:rPr>
          <w:rFonts w:eastAsia="Malgun Gothic"/>
          <w:b/>
          <w:lang w:eastAsia="en-GB"/>
        </w:rPr>
        <w:t>e</w:t>
      </w:r>
      <w:r w:rsidR="000F0F0F" w:rsidRPr="00EF4C80">
        <w:rPr>
          <w:rFonts w:eastAsia="Malgun Gothic"/>
          <w:b/>
          <w:lang w:eastAsia="en-GB"/>
        </w:rPr>
        <w:t xml:space="preserve">mergency </w:t>
      </w:r>
      <w:r w:rsidR="00BA03F3" w:rsidRPr="00EF4C80">
        <w:rPr>
          <w:rFonts w:eastAsia="Malgun Gothic"/>
          <w:b/>
          <w:lang w:eastAsia="en-GB"/>
        </w:rPr>
        <w:t>o</w:t>
      </w:r>
      <w:r w:rsidR="000F0F0F" w:rsidRPr="00EF4C80">
        <w:rPr>
          <w:rFonts w:eastAsia="Malgun Gothic"/>
          <w:b/>
          <w:lang w:eastAsia="en-GB"/>
        </w:rPr>
        <w:t xml:space="preserve">bstetric and </w:t>
      </w:r>
      <w:r w:rsidR="00BA03F3" w:rsidRPr="00EF4C80">
        <w:rPr>
          <w:rFonts w:eastAsia="Malgun Gothic"/>
          <w:b/>
          <w:lang w:eastAsia="en-GB"/>
        </w:rPr>
        <w:t>n</w:t>
      </w:r>
      <w:r w:rsidR="000F0F0F" w:rsidRPr="00EF4C80">
        <w:rPr>
          <w:rFonts w:eastAsia="Malgun Gothic"/>
          <w:b/>
          <w:lang w:eastAsia="en-GB"/>
        </w:rPr>
        <w:t xml:space="preserve">eonatal </w:t>
      </w:r>
      <w:r w:rsidR="00BA03F3" w:rsidRPr="00EF4C80">
        <w:rPr>
          <w:rFonts w:eastAsia="Malgun Gothic"/>
          <w:b/>
          <w:lang w:eastAsia="en-GB"/>
        </w:rPr>
        <w:t>c</w:t>
      </w:r>
      <w:r w:rsidR="000F0F0F" w:rsidRPr="00EF4C80">
        <w:rPr>
          <w:rFonts w:eastAsia="Malgun Gothic"/>
          <w:b/>
          <w:lang w:eastAsia="en-GB"/>
        </w:rPr>
        <w:t>are and skilled birth attendants at lower</w:t>
      </w:r>
      <w:r w:rsidR="00BA03F3" w:rsidRPr="00EF4C80">
        <w:rPr>
          <w:rFonts w:eastAsia="Malgun Gothic"/>
          <w:b/>
          <w:lang w:eastAsia="en-GB"/>
        </w:rPr>
        <w:t>-</w:t>
      </w:r>
      <w:r w:rsidR="000F0F0F" w:rsidRPr="00EF4C80">
        <w:rPr>
          <w:rFonts w:eastAsia="Malgun Gothic"/>
          <w:b/>
          <w:lang w:eastAsia="en-GB"/>
        </w:rPr>
        <w:t xml:space="preserve"> and district</w:t>
      </w:r>
      <w:r w:rsidR="00BA03F3" w:rsidRPr="00EF4C80">
        <w:rPr>
          <w:rFonts w:eastAsia="Malgun Gothic"/>
          <w:b/>
          <w:lang w:eastAsia="en-GB"/>
        </w:rPr>
        <w:t>-</w:t>
      </w:r>
      <w:r w:rsidR="000F0F0F" w:rsidRPr="00EF4C80">
        <w:rPr>
          <w:rFonts w:eastAsia="Malgun Gothic"/>
          <w:b/>
          <w:lang w:eastAsia="en-GB"/>
        </w:rPr>
        <w:t>level health facilities; in addition, take special measures to ensure that pregnant adolescents have easy access to sexual and reproductive health care;</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bCs/>
          <w:lang w:eastAsia="en-GB"/>
        </w:rPr>
        <w:t xml:space="preserve">Implement the recommendations </w:t>
      </w:r>
      <w:r w:rsidR="007C7C96">
        <w:rPr>
          <w:rFonts w:eastAsia="Malgun Gothic"/>
          <w:b/>
          <w:bCs/>
          <w:lang w:eastAsia="en-GB"/>
        </w:rPr>
        <w:t>of</w:t>
      </w:r>
      <w:r w:rsidR="000F0F0F" w:rsidRPr="00EF4C80">
        <w:rPr>
          <w:rFonts w:eastAsia="Malgun Gothic"/>
          <w:b/>
          <w:bCs/>
          <w:lang w:eastAsia="en-GB"/>
        </w:rPr>
        <w:t xml:space="preserve"> </w:t>
      </w:r>
      <w:r w:rsidR="000F0F0F" w:rsidRPr="00EF4C80">
        <w:rPr>
          <w:rFonts w:eastAsia="Malgun Gothic"/>
          <w:b/>
          <w:bCs/>
          <w:lang w:eastAsia="zh-CN"/>
        </w:rPr>
        <w:t xml:space="preserve">the Special Rapporteur on the </w:t>
      </w:r>
      <w:r w:rsidR="00BA03F3" w:rsidRPr="00EF4C80">
        <w:rPr>
          <w:rFonts w:eastAsia="Malgun Gothic"/>
          <w:b/>
          <w:bCs/>
          <w:lang w:eastAsia="zh-CN"/>
        </w:rPr>
        <w:t>h</w:t>
      </w:r>
      <w:r w:rsidR="000F0F0F" w:rsidRPr="00EF4C80">
        <w:rPr>
          <w:rFonts w:eastAsia="Malgun Gothic"/>
          <w:b/>
          <w:bCs/>
          <w:lang w:eastAsia="zh-CN"/>
        </w:rPr>
        <w:t xml:space="preserve">uman </w:t>
      </w:r>
      <w:r w:rsidR="00BA03F3" w:rsidRPr="00EF4C80">
        <w:rPr>
          <w:rFonts w:eastAsia="Malgun Gothic"/>
          <w:b/>
          <w:bCs/>
          <w:lang w:eastAsia="zh-CN"/>
        </w:rPr>
        <w:t>r</w:t>
      </w:r>
      <w:r w:rsidR="000F0F0F" w:rsidRPr="00EF4C80">
        <w:rPr>
          <w:rFonts w:eastAsia="Malgun Gothic"/>
          <w:b/>
          <w:bCs/>
          <w:lang w:eastAsia="zh-CN"/>
        </w:rPr>
        <w:t xml:space="preserve">ight to </w:t>
      </w:r>
      <w:r w:rsidR="00BA03F3" w:rsidRPr="00EF4C80">
        <w:rPr>
          <w:rFonts w:eastAsia="Malgun Gothic"/>
          <w:b/>
          <w:bCs/>
          <w:lang w:eastAsia="zh-CN"/>
        </w:rPr>
        <w:t>s</w:t>
      </w:r>
      <w:r w:rsidR="000F0F0F" w:rsidRPr="00EF4C80">
        <w:rPr>
          <w:rFonts w:eastAsia="Malgun Gothic"/>
          <w:b/>
          <w:bCs/>
          <w:lang w:eastAsia="zh-CN"/>
        </w:rPr>
        <w:t xml:space="preserve">afe </w:t>
      </w:r>
      <w:r w:rsidR="00BA03F3" w:rsidRPr="00EF4C80">
        <w:rPr>
          <w:rFonts w:eastAsia="Malgun Gothic"/>
          <w:b/>
          <w:bCs/>
          <w:lang w:eastAsia="zh-CN"/>
        </w:rPr>
        <w:t>d</w:t>
      </w:r>
      <w:r w:rsidR="000F0F0F" w:rsidRPr="00EF4C80">
        <w:rPr>
          <w:rFonts w:eastAsia="Malgun Gothic"/>
          <w:b/>
          <w:bCs/>
          <w:lang w:eastAsia="zh-CN"/>
        </w:rPr>
        <w:t xml:space="preserve">rinking </w:t>
      </w:r>
      <w:r w:rsidR="00BA03F3" w:rsidRPr="00EF4C80">
        <w:rPr>
          <w:rFonts w:eastAsia="Malgun Gothic"/>
          <w:b/>
          <w:bCs/>
          <w:lang w:eastAsia="zh-CN"/>
        </w:rPr>
        <w:t>w</w:t>
      </w:r>
      <w:r w:rsidR="000F0F0F" w:rsidRPr="00EF4C80">
        <w:rPr>
          <w:rFonts w:eastAsia="Malgun Gothic"/>
          <w:b/>
          <w:bCs/>
          <w:lang w:eastAsia="zh-CN"/>
        </w:rPr>
        <w:t xml:space="preserve">ater and </w:t>
      </w:r>
      <w:r w:rsidR="00BA03F3" w:rsidRPr="00EF4C80">
        <w:rPr>
          <w:rFonts w:eastAsia="Malgun Gothic"/>
          <w:b/>
          <w:bCs/>
          <w:lang w:eastAsia="zh-CN"/>
        </w:rPr>
        <w:t>s</w:t>
      </w:r>
      <w:r w:rsidR="000F0F0F" w:rsidRPr="00EF4C80">
        <w:rPr>
          <w:rFonts w:eastAsia="Malgun Gothic"/>
          <w:b/>
          <w:bCs/>
          <w:lang w:eastAsia="zh-CN"/>
        </w:rPr>
        <w:t>anitation</w:t>
      </w:r>
      <w:r w:rsidR="00DA0313">
        <w:rPr>
          <w:rFonts w:eastAsia="Malgun Gothic"/>
          <w:b/>
          <w:bCs/>
          <w:lang w:eastAsia="zh-CN"/>
        </w:rPr>
        <w:t xml:space="preserve"> (A/HRC/21/42/Add.3)</w:t>
      </w:r>
      <w:r w:rsidR="000F0F0F" w:rsidRPr="00EF4C80">
        <w:rPr>
          <w:rFonts w:eastAsia="Malgun Gothic"/>
          <w:b/>
          <w:bCs/>
          <w:lang w:eastAsia="zh-CN"/>
        </w:rPr>
        <w:t xml:space="preserve">, especially the recommendation </w:t>
      </w:r>
      <w:r w:rsidR="000F0F0F" w:rsidRPr="00EF4C80">
        <w:rPr>
          <w:rFonts w:eastAsia="Malgun Gothic"/>
          <w:b/>
          <w:lang w:eastAsia="zh-CN"/>
        </w:rPr>
        <w:t xml:space="preserve">on extending </w:t>
      </w:r>
      <w:r w:rsidR="000F0F0F" w:rsidRPr="00EF4C80">
        <w:rPr>
          <w:rFonts w:eastAsia="Malgun Gothic"/>
          <w:b/>
          <w:bCs/>
          <w:lang w:eastAsia="en-GB"/>
        </w:rPr>
        <w:t>the mandate of the Ombudsman to promote and protect economic, social and cultural rights, including the</w:t>
      </w:r>
      <w:r w:rsidR="00380CA0" w:rsidRPr="00EF4C80">
        <w:rPr>
          <w:rFonts w:eastAsia="Malgun Gothic"/>
          <w:b/>
          <w:bCs/>
          <w:lang w:eastAsia="en-GB"/>
        </w:rPr>
        <w:t xml:space="preserve"> rights to water and sanitation</w:t>
      </w:r>
      <w:r w:rsidR="005D1029">
        <w:rPr>
          <w:rFonts w:eastAsia="Malgun Gothic"/>
          <w:b/>
          <w:bCs/>
          <w:lang w:eastAsia="en-GB"/>
        </w:rPr>
        <w:t xml:space="preserve"> (ibid., para. 68 (b)</w:t>
      </w:r>
      <w:r w:rsidR="00380CA0" w:rsidRPr="00EF4C80">
        <w:rPr>
          <w:rFonts w:eastAsia="Malgun Gothic"/>
          <w:b/>
          <w:bCs/>
          <w:lang w:eastAsia="en-GB"/>
        </w:rPr>
        <w:t>.</w:t>
      </w:r>
    </w:p>
    <w:p w:rsidR="000F0F0F" w:rsidRPr="00EF4C80" w:rsidRDefault="00145B3E" w:rsidP="00145B3E">
      <w:pPr>
        <w:pStyle w:val="H23G"/>
      </w:pPr>
      <w:r w:rsidRPr="00EF4C80">
        <w:tab/>
      </w:r>
      <w:r w:rsidRPr="00EF4C80">
        <w:tab/>
      </w:r>
      <w:r w:rsidR="000F0F0F" w:rsidRPr="00EF4C80">
        <w:t xml:space="preserve">Mental health  </w:t>
      </w:r>
    </w:p>
    <w:p w:rsidR="000F0F0F" w:rsidRPr="00EF4C80" w:rsidRDefault="00142FE7" w:rsidP="00142FE7">
      <w:pPr>
        <w:pStyle w:val="SingleTxtG"/>
        <w:rPr>
          <w:rFonts w:eastAsia="Malgun Gothic"/>
          <w:lang w:eastAsia="zh-CN"/>
        </w:rPr>
      </w:pPr>
      <w:r w:rsidRPr="00EF4C80">
        <w:rPr>
          <w:rFonts w:eastAsia="Malgun Gothic"/>
          <w:lang w:eastAsia="zh-CN"/>
        </w:rPr>
        <w:t>55.</w:t>
      </w:r>
      <w:r w:rsidRPr="00EF4C80">
        <w:rPr>
          <w:rFonts w:eastAsia="Malgun Gothic"/>
          <w:lang w:eastAsia="zh-CN"/>
        </w:rPr>
        <w:tab/>
      </w:r>
      <w:r w:rsidR="000F0F0F" w:rsidRPr="00EF4C80">
        <w:rPr>
          <w:rFonts w:eastAsia="Malgun Gothic"/>
          <w:lang w:eastAsia="zh-CN"/>
        </w:rPr>
        <w:t xml:space="preserve">The Committee is alarmed by the high levels of suicides among children in the State party. The Committee notes with grave concern the Ministry of Health and Social Services’ assessment that </w:t>
      </w:r>
      <w:r w:rsidR="00BA03F3" w:rsidRPr="00EF4C80">
        <w:rPr>
          <w:rFonts w:eastAsia="Malgun Gothic"/>
          <w:lang w:eastAsia="zh-CN"/>
        </w:rPr>
        <w:t xml:space="preserve">the </w:t>
      </w:r>
      <w:r w:rsidR="000F0F0F" w:rsidRPr="00EF4C80">
        <w:rPr>
          <w:rFonts w:eastAsia="Malgun Gothic"/>
          <w:lang w:eastAsia="zh-CN"/>
        </w:rPr>
        <w:t>suicide rate among</w:t>
      </w:r>
      <w:r w:rsidR="00380CA0" w:rsidRPr="00EF4C80">
        <w:rPr>
          <w:rFonts w:eastAsia="Malgun Gothic"/>
          <w:lang w:eastAsia="zh-CN"/>
        </w:rPr>
        <w:t xml:space="preserve"> </w:t>
      </w:r>
      <w:r w:rsidR="005D1029">
        <w:rPr>
          <w:rFonts w:eastAsia="Malgun Gothic"/>
          <w:lang w:eastAsia="zh-CN"/>
        </w:rPr>
        <w:t>youth</w:t>
      </w:r>
      <w:r w:rsidR="000F0F0F" w:rsidRPr="00EF4C80">
        <w:rPr>
          <w:rFonts w:eastAsia="Malgun Gothic"/>
          <w:lang w:eastAsia="zh-CN"/>
        </w:rPr>
        <w:t xml:space="preserve"> has increased in recent years. The Committee is also concerned </w:t>
      </w:r>
      <w:r w:rsidR="00380CA0" w:rsidRPr="00EF4C80">
        <w:rPr>
          <w:rFonts w:eastAsia="Malgun Gothic"/>
          <w:lang w:eastAsia="zh-CN"/>
        </w:rPr>
        <w:t xml:space="preserve">at </w:t>
      </w:r>
      <w:r w:rsidR="000F0F0F" w:rsidRPr="00EF4C80">
        <w:rPr>
          <w:rFonts w:eastAsia="Malgun Gothic"/>
          <w:lang w:eastAsia="zh-CN"/>
        </w:rPr>
        <w:t xml:space="preserve">the lack of data on mental health problems, </w:t>
      </w:r>
      <w:r w:rsidR="00BA03F3" w:rsidRPr="00EF4C80">
        <w:rPr>
          <w:rFonts w:eastAsia="Malgun Gothic"/>
          <w:lang w:eastAsia="zh-CN"/>
        </w:rPr>
        <w:t xml:space="preserve">the </w:t>
      </w:r>
      <w:r w:rsidR="000F0F0F" w:rsidRPr="00EF4C80">
        <w:rPr>
          <w:rFonts w:eastAsia="Malgun Gothic"/>
          <w:lang w:eastAsia="zh-CN"/>
        </w:rPr>
        <w:t xml:space="preserve">inadequate availability of trained mental health practitioners in schools and rural areas, and </w:t>
      </w:r>
      <w:r w:rsidR="00BA03F3" w:rsidRPr="00EF4C80">
        <w:rPr>
          <w:rFonts w:eastAsia="Malgun Gothic"/>
          <w:lang w:eastAsia="zh-CN"/>
        </w:rPr>
        <w:t xml:space="preserve">the </w:t>
      </w:r>
      <w:r w:rsidR="000F0F0F" w:rsidRPr="00EF4C80">
        <w:rPr>
          <w:rFonts w:eastAsia="Malgun Gothic"/>
          <w:lang w:eastAsia="zh-CN"/>
        </w:rPr>
        <w:t xml:space="preserve">limited awareness among professionals working with children on the importance of identifying and addressing mental health concerns. </w:t>
      </w:r>
    </w:p>
    <w:p w:rsidR="000F0F0F" w:rsidRPr="00EF4C80" w:rsidRDefault="00142FE7" w:rsidP="00142FE7">
      <w:pPr>
        <w:pStyle w:val="SingleTxtG"/>
        <w:rPr>
          <w:rFonts w:eastAsia="Malgun Gothic"/>
          <w:b/>
          <w:lang w:eastAsia="zh-CN"/>
        </w:rPr>
      </w:pPr>
      <w:r w:rsidRPr="00EF4C80">
        <w:rPr>
          <w:rFonts w:eastAsia="Malgun Gothic"/>
          <w:lang w:eastAsia="zh-CN"/>
        </w:rPr>
        <w:t>56.</w:t>
      </w:r>
      <w:r w:rsidRPr="00EF4C80">
        <w:rPr>
          <w:rFonts w:eastAsia="Malgun Gothic"/>
          <w:lang w:eastAsia="zh-CN"/>
        </w:rPr>
        <w:tab/>
      </w:r>
      <w:r w:rsidR="000F0F0F" w:rsidRPr="00EF4C80">
        <w:rPr>
          <w:rFonts w:eastAsia="Malgun Gothic"/>
          <w:b/>
          <w:lang w:eastAsia="zh-CN"/>
        </w:rPr>
        <w:t xml:space="preserve">The Committee recommends that the State party: </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0F0F0F" w:rsidRPr="00EF4C80">
        <w:rPr>
          <w:rFonts w:eastAsia="Malgun Gothic"/>
          <w:b/>
          <w:lang w:eastAsia="zh-CN"/>
        </w:rPr>
        <w:t>Urgently review the Namibian mental health policy and adopt a comprehensive national child mental health policy as recommended by WHO, and ensure that mental health promotion, counse</w:t>
      </w:r>
      <w:r w:rsidR="00BA03F3" w:rsidRPr="00EF4C80">
        <w:rPr>
          <w:rFonts w:eastAsia="Malgun Gothic"/>
          <w:b/>
          <w:lang w:eastAsia="zh-CN"/>
        </w:rPr>
        <w:t>l</w:t>
      </w:r>
      <w:r w:rsidR="000F0F0F" w:rsidRPr="00EF4C80">
        <w:rPr>
          <w:rFonts w:eastAsia="Malgun Gothic"/>
          <w:b/>
          <w:lang w:eastAsia="zh-CN"/>
        </w:rPr>
        <w:t>ling, prevention of mental health disorders in primary health care, schools, communities, and child-friendly outpatient and inpatient child mental health services are integral features of the policy;</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lang w:eastAsia="zh-CN"/>
        </w:rPr>
        <w:t>Take urgent action to strengthen its efforts to prevent suicide among children and youth, including by increasing available psychological counse</w:t>
      </w:r>
      <w:r w:rsidR="003C172D" w:rsidRPr="00EF4C80">
        <w:rPr>
          <w:rFonts w:eastAsia="Malgun Gothic"/>
          <w:b/>
          <w:lang w:eastAsia="zh-CN"/>
        </w:rPr>
        <w:t>l</w:t>
      </w:r>
      <w:r w:rsidR="000F0F0F" w:rsidRPr="00EF4C80">
        <w:rPr>
          <w:rFonts w:eastAsia="Malgun Gothic"/>
          <w:b/>
          <w:lang w:eastAsia="zh-CN"/>
        </w:rPr>
        <w:t>ling services and social workers in schools and communities</w:t>
      </w:r>
      <w:r w:rsidR="000F0F0F" w:rsidRPr="00EF4C80">
        <w:rPr>
          <w:rFonts w:eastAsia="Malgun Gothic"/>
          <w:b/>
          <w:bCs/>
          <w:lang w:eastAsia="zh-CN"/>
        </w:rPr>
        <w:t xml:space="preserve">, </w:t>
      </w:r>
      <w:r w:rsidR="000F0F0F" w:rsidRPr="00EF4C80">
        <w:rPr>
          <w:rFonts w:eastAsia="Malgun Gothic"/>
          <w:b/>
          <w:lang w:eastAsia="zh-CN"/>
        </w:rPr>
        <w:t>and ensure that all professionals working with children are adequately trained to identify and address early suicidal tendencies and mental health problems;</w:t>
      </w:r>
    </w:p>
    <w:p w:rsidR="000F0F0F" w:rsidRPr="00EF4C80" w:rsidRDefault="00575954" w:rsidP="00145B3E">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zh-CN"/>
        </w:rPr>
        <w:t>Seek technical assistance from</w:t>
      </w:r>
      <w:r w:rsidR="00380CA0" w:rsidRPr="00EF4C80">
        <w:rPr>
          <w:rFonts w:eastAsia="Malgun Gothic"/>
          <w:b/>
          <w:lang w:eastAsia="zh-CN"/>
        </w:rPr>
        <w:t xml:space="preserve"> </w:t>
      </w:r>
      <w:r w:rsidR="000F0F0F" w:rsidRPr="00EF4C80">
        <w:rPr>
          <w:rFonts w:eastAsia="Malgun Gothic"/>
          <w:b/>
          <w:lang w:eastAsia="zh-CN"/>
        </w:rPr>
        <w:t>WHO and other national and international institutions in the development and implementation of policies and program</w:t>
      </w:r>
      <w:r w:rsidR="003C172D" w:rsidRPr="00EF4C80">
        <w:rPr>
          <w:rFonts w:eastAsia="Malgun Gothic"/>
          <w:b/>
          <w:lang w:eastAsia="zh-CN"/>
        </w:rPr>
        <w:t>me</w:t>
      </w:r>
      <w:r w:rsidR="000F0F0F" w:rsidRPr="00EF4C80">
        <w:rPr>
          <w:rFonts w:eastAsia="Malgun Gothic"/>
          <w:b/>
          <w:lang w:eastAsia="zh-CN"/>
        </w:rPr>
        <w:t>s on mental health for children, including those with learning disabilit</w:t>
      </w:r>
      <w:r w:rsidR="003C172D" w:rsidRPr="00EF4C80">
        <w:rPr>
          <w:rFonts w:eastAsia="Malgun Gothic"/>
          <w:b/>
          <w:lang w:eastAsia="zh-CN"/>
        </w:rPr>
        <w:t>ies</w:t>
      </w:r>
      <w:r w:rsidR="000F0F0F" w:rsidRPr="00EF4C80">
        <w:rPr>
          <w:rFonts w:eastAsia="Malgun Gothic"/>
          <w:b/>
          <w:lang w:eastAsia="zh-CN"/>
        </w:rPr>
        <w:t>.</w:t>
      </w:r>
    </w:p>
    <w:p w:rsidR="000F0F0F" w:rsidRPr="00EF4C80" w:rsidRDefault="00145B3E" w:rsidP="00145B3E">
      <w:pPr>
        <w:pStyle w:val="H23G"/>
      </w:pPr>
      <w:r w:rsidRPr="00EF4C80">
        <w:tab/>
      </w:r>
      <w:r w:rsidRPr="00EF4C80">
        <w:tab/>
      </w:r>
      <w:r w:rsidR="000F0F0F" w:rsidRPr="00EF4C80">
        <w:t>Adolescent health</w:t>
      </w:r>
    </w:p>
    <w:p w:rsidR="000F0F0F" w:rsidRPr="00EF4C80" w:rsidRDefault="00142FE7" w:rsidP="00142FE7">
      <w:pPr>
        <w:pStyle w:val="SingleTxtG"/>
        <w:rPr>
          <w:rFonts w:eastAsia="Malgun Gothic"/>
          <w:lang w:eastAsia="zh-CN"/>
        </w:rPr>
      </w:pPr>
      <w:r w:rsidRPr="00EF4C80">
        <w:rPr>
          <w:rFonts w:eastAsia="Malgun Gothic"/>
          <w:lang w:eastAsia="zh-CN"/>
        </w:rPr>
        <w:t>57.</w:t>
      </w:r>
      <w:r w:rsidRPr="00EF4C80">
        <w:rPr>
          <w:rFonts w:eastAsia="Malgun Gothic"/>
          <w:lang w:eastAsia="zh-CN"/>
        </w:rPr>
        <w:tab/>
      </w:r>
      <w:r w:rsidR="000F0F0F" w:rsidRPr="00EF4C80">
        <w:rPr>
          <w:rFonts w:eastAsia="Malgun Gothic"/>
          <w:lang w:eastAsia="zh-CN"/>
        </w:rPr>
        <w:t>While welcoming various policies and initiatives undertaken by the St</w:t>
      </w:r>
      <w:r w:rsidR="00380CA0" w:rsidRPr="00EF4C80">
        <w:rPr>
          <w:rFonts w:eastAsia="Malgun Gothic"/>
          <w:lang w:eastAsia="zh-CN"/>
        </w:rPr>
        <w:t>ate party to improve adolescent</w:t>
      </w:r>
      <w:r w:rsidR="000F0F0F" w:rsidRPr="00EF4C80">
        <w:rPr>
          <w:rFonts w:eastAsia="Malgun Gothic"/>
          <w:lang w:eastAsia="zh-CN"/>
        </w:rPr>
        <w:t xml:space="preserve"> health, the Committee is extremely concerned at the high number of teenage pregnancies, including those as a result of rape, the high incidence of sexually transmitted infections and drug and alcohol abuse among adolescents. In particular, the Committee is concerned about:</w:t>
      </w:r>
    </w:p>
    <w:p w:rsidR="000F0F0F" w:rsidRPr="00EF4C80" w:rsidRDefault="00575954" w:rsidP="00145B3E">
      <w:pPr>
        <w:pStyle w:val="SingleTxtG"/>
        <w:ind w:firstLine="567"/>
        <w:rPr>
          <w:rFonts w:eastAsia="Malgun Gothic"/>
          <w:iCs/>
          <w:lang w:eastAsia="zh-CN"/>
        </w:rPr>
      </w:pPr>
      <w:r w:rsidRPr="00EF4C80">
        <w:rPr>
          <w:rFonts w:eastAsia="Malgun Gothic"/>
          <w:iCs/>
          <w:lang w:eastAsia="zh-CN"/>
        </w:rPr>
        <w:t>(a)</w:t>
      </w:r>
      <w:r w:rsidRPr="00EF4C80">
        <w:rPr>
          <w:rFonts w:eastAsia="Malgun Gothic"/>
          <w:iCs/>
          <w:lang w:eastAsia="zh-CN"/>
        </w:rPr>
        <w:tab/>
      </w:r>
      <w:r w:rsidR="00C43E94" w:rsidRPr="00EF4C80">
        <w:rPr>
          <w:rFonts w:eastAsia="Malgun Gothic"/>
          <w:lang w:eastAsia="en-GB"/>
        </w:rPr>
        <w:t xml:space="preserve">The State party’s </w:t>
      </w:r>
      <w:r w:rsidR="000F0F0F" w:rsidRPr="00EF4C80">
        <w:rPr>
          <w:rFonts w:eastAsia="Malgun Gothic"/>
          <w:lang w:eastAsia="en-GB"/>
        </w:rPr>
        <w:t xml:space="preserve">punitive abortion law and </w:t>
      </w:r>
      <w:r w:rsidR="000F0F0F" w:rsidRPr="00EF4C80">
        <w:rPr>
          <w:rFonts w:eastAsia="Malgun Gothic"/>
          <w:lang w:eastAsia="zh-CN"/>
        </w:rPr>
        <w:t>various social and legal challenges, including long delays in accessing abortion services within the ambit of the current laws for pregnant girls.</w:t>
      </w:r>
      <w:r w:rsidR="000F0F0F" w:rsidRPr="00EF4C80">
        <w:rPr>
          <w:rFonts w:eastAsia="Malgun Gothic"/>
          <w:iCs/>
          <w:lang w:eastAsia="zh-CN"/>
        </w:rPr>
        <w:t xml:space="preserve"> In this regard, the Committee notes with concern that such </w:t>
      </w:r>
      <w:r w:rsidR="00C43E94" w:rsidRPr="00EF4C80">
        <w:rPr>
          <w:rFonts w:eastAsia="Malgun Gothic"/>
          <w:iCs/>
          <w:lang w:eastAsia="zh-CN"/>
        </w:rPr>
        <w:t xml:space="preserve">a </w:t>
      </w:r>
      <w:r w:rsidR="000F0F0F" w:rsidRPr="00EF4C80">
        <w:rPr>
          <w:rFonts w:eastAsia="Malgun Gothic"/>
          <w:lang w:eastAsia="en-GB"/>
        </w:rPr>
        <w:t xml:space="preserve">restrictive abortion law </w:t>
      </w:r>
      <w:r w:rsidR="000F0F0F" w:rsidRPr="00EF4C80">
        <w:rPr>
          <w:rFonts w:eastAsia="Malgun Gothic"/>
          <w:iCs/>
          <w:lang w:eastAsia="zh-CN"/>
        </w:rPr>
        <w:t xml:space="preserve">has </w:t>
      </w:r>
      <w:r w:rsidR="000F0F0F" w:rsidRPr="00EF4C80">
        <w:rPr>
          <w:rFonts w:eastAsia="Malgun Gothic"/>
          <w:lang w:eastAsia="en-GB"/>
        </w:rPr>
        <w:t xml:space="preserve">led </w:t>
      </w:r>
      <w:r w:rsidR="000F0F0F" w:rsidRPr="00EF4C80">
        <w:rPr>
          <w:rFonts w:eastAsia="Malgun Gothic"/>
          <w:iCs/>
          <w:lang w:eastAsia="zh-CN"/>
        </w:rPr>
        <w:t>adolescents</w:t>
      </w:r>
      <w:r w:rsidR="000F0F0F" w:rsidRPr="00EF4C80">
        <w:rPr>
          <w:rFonts w:eastAsia="Malgun Gothic"/>
          <w:lang w:eastAsia="en-GB"/>
        </w:rPr>
        <w:t xml:space="preserve"> to abandon their infants or </w:t>
      </w:r>
      <w:r w:rsidR="000F0F0F" w:rsidRPr="00EF4C80">
        <w:rPr>
          <w:rFonts w:eastAsia="Malgun Gothic"/>
          <w:color w:val="231F20"/>
          <w:lang w:eastAsia="en-GB"/>
        </w:rPr>
        <w:t>terminate pregnancies under illegal and unsafe conditions</w:t>
      </w:r>
      <w:r w:rsidR="00C43E94" w:rsidRPr="00EF4C80">
        <w:rPr>
          <w:rFonts w:eastAsia="Malgun Gothic"/>
          <w:color w:val="231F20"/>
          <w:lang w:eastAsia="en-GB"/>
        </w:rPr>
        <w:t>,</w:t>
      </w:r>
      <w:r w:rsidR="000F0F0F" w:rsidRPr="00EF4C80">
        <w:rPr>
          <w:rFonts w:eastAsia="Malgun Gothic"/>
          <w:color w:val="231F20"/>
          <w:lang w:eastAsia="en-GB"/>
        </w:rPr>
        <w:t xml:space="preserve"> putting their lives and health at risk, which violates their </w:t>
      </w:r>
      <w:r w:rsidR="000F0F0F" w:rsidRPr="00EF4C80">
        <w:rPr>
          <w:rFonts w:eastAsia="Malgun Gothic"/>
          <w:lang w:eastAsia="zh-CN"/>
        </w:rPr>
        <w:t>right</w:t>
      </w:r>
      <w:r w:rsidR="00C26BCF" w:rsidRPr="00EF4C80">
        <w:rPr>
          <w:rFonts w:eastAsia="Malgun Gothic"/>
          <w:lang w:eastAsia="zh-CN"/>
        </w:rPr>
        <w:t>s</w:t>
      </w:r>
      <w:r w:rsidR="000F0F0F" w:rsidRPr="00EF4C80">
        <w:rPr>
          <w:rFonts w:eastAsia="Malgun Gothic"/>
          <w:lang w:eastAsia="zh-CN"/>
        </w:rPr>
        <w:t xml:space="preserve"> to life, </w:t>
      </w:r>
      <w:r w:rsidR="00C26BCF" w:rsidRPr="00EF4C80">
        <w:rPr>
          <w:rFonts w:eastAsia="Malgun Gothic"/>
          <w:lang w:eastAsia="zh-CN"/>
        </w:rPr>
        <w:t xml:space="preserve">to </w:t>
      </w:r>
      <w:r w:rsidR="000F0F0F" w:rsidRPr="00EF4C80">
        <w:rPr>
          <w:rFonts w:eastAsia="Malgun Gothic"/>
          <w:lang w:eastAsia="zh-CN"/>
        </w:rPr>
        <w:t>freedom from discrimination</w:t>
      </w:r>
      <w:r w:rsidR="00C26BCF" w:rsidRPr="00EF4C80">
        <w:rPr>
          <w:rFonts w:eastAsia="Malgun Gothic"/>
          <w:lang w:eastAsia="zh-CN"/>
        </w:rPr>
        <w:t>,</w:t>
      </w:r>
      <w:r w:rsidR="000F0F0F" w:rsidRPr="00EF4C80">
        <w:rPr>
          <w:rFonts w:eastAsia="Malgun Gothic"/>
          <w:lang w:eastAsia="zh-CN"/>
        </w:rPr>
        <w:t xml:space="preserve"> and to health;</w:t>
      </w:r>
    </w:p>
    <w:p w:rsidR="000F0F0F" w:rsidRPr="00EF4C80" w:rsidRDefault="00575954" w:rsidP="00145B3E">
      <w:pPr>
        <w:pStyle w:val="SingleTxtG"/>
        <w:ind w:firstLine="567"/>
        <w:rPr>
          <w:rFonts w:eastAsia="Malgun Gothic"/>
          <w:iCs/>
          <w:lang w:eastAsia="zh-CN"/>
        </w:rPr>
      </w:pPr>
      <w:r w:rsidRPr="00EF4C80">
        <w:rPr>
          <w:rFonts w:eastAsia="Malgun Gothic"/>
          <w:iCs/>
          <w:lang w:eastAsia="zh-CN"/>
        </w:rPr>
        <w:t>(b)</w:t>
      </w:r>
      <w:r w:rsidRPr="00EF4C80">
        <w:rPr>
          <w:rFonts w:eastAsia="Malgun Gothic"/>
          <w:iCs/>
          <w:lang w:eastAsia="zh-CN"/>
        </w:rPr>
        <w:tab/>
      </w:r>
      <w:r w:rsidR="000F0F0F" w:rsidRPr="00EF4C80">
        <w:rPr>
          <w:rFonts w:eastAsia="Malgun Gothic"/>
          <w:lang w:eastAsia="zh-CN"/>
        </w:rPr>
        <w:t xml:space="preserve">Inadequate </w:t>
      </w:r>
      <w:r w:rsidR="000F0F0F" w:rsidRPr="00EF4C80">
        <w:rPr>
          <w:rFonts w:eastAsia="Malgun Gothic"/>
          <w:color w:val="231F20"/>
          <w:lang w:eastAsia="en-GB"/>
        </w:rPr>
        <w:t xml:space="preserve">access by teenagers to reproductive health education and services, </w:t>
      </w:r>
      <w:r w:rsidR="000F0F0F" w:rsidRPr="00EF4C80">
        <w:rPr>
          <w:rFonts w:eastAsia="Malgun Gothic"/>
          <w:lang w:eastAsia="zh-CN"/>
        </w:rPr>
        <w:t>including contraceptives</w:t>
      </w:r>
      <w:r w:rsidR="000F0F0F" w:rsidRPr="00EF4C80">
        <w:rPr>
          <w:rFonts w:eastAsia="Malgun Gothic"/>
          <w:color w:val="231F20"/>
          <w:lang w:eastAsia="en-GB"/>
        </w:rPr>
        <w:t xml:space="preserve"> and emergency care</w:t>
      </w:r>
      <w:r w:rsidR="000F0F0F" w:rsidRPr="00EF4C80">
        <w:rPr>
          <w:rFonts w:eastAsia="Malgun Gothic"/>
          <w:lang w:eastAsia="zh-CN"/>
        </w:rPr>
        <w:t xml:space="preserve">. The Committee further regrets the absence of information in the State party’s report on the measures taken to ensure </w:t>
      </w:r>
      <w:r w:rsidR="00C43E94" w:rsidRPr="00EF4C80">
        <w:rPr>
          <w:rFonts w:eastAsia="Malgun Gothic"/>
          <w:lang w:eastAsia="zh-CN"/>
        </w:rPr>
        <w:t xml:space="preserve">the </w:t>
      </w:r>
      <w:r w:rsidR="000F0F0F" w:rsidRPr="00EF4C80">
        <w:rPr>
          <w:rFonts w:eastAsia="Malgun Gothic"/>
          <w:lang w:eastAsia="zh-CN"/>
        </w:rPr>
        <w:t>right</w:t>
      </w:r>
      <w:r w:rsidR="00C43E94" w:rsidRPr="00EF4C80">
        <w:rPr>
          <w:rFonts w:eastAsia="Malgun Gothic"/>
          <w:lang w:eastAsia="zh-CN"/>
        </w:rPr>
        <w:t xml:space="preserve"> of children</w:t>
      </w:r>
      <w:r w:rsidR="000F0F0F" w:rsidRPr="00EF4C80">
        <w:rPr>
          <w:rFonts w:eastAsia="Malgun Gothic"/>
          <w:lang w:eastAsia="zh-CN"/>
        </w:rPr>
        <w:t xml:space="preserve"> to sexual and reproductive health care with or without parental consent.</w:t>
      </w:r>
      <w:r w:rsidR="000F0F0F" w:rsidRPr="00EF4C80">
        <w:rPr>
          <w:rFonts w:eastAsia="Malgun Gothic"/>
          <w:b/>
          <w:color w:val="000000"/>
          <w:lang w:eastAsia="en-GB"/>
        </w:rPr>
        <w:t xml:space="preserve">  </w:t>
      </w:r>
    </w:p>
    <w:p w:rsidR="000F0F0F" w:rsidRPr="00EF4C80" w:rsidRDefault="00142FE7" w:rsidP="00142FE7">
      <w:pPr>
        <w:pStyle w:val="SingleTxtG"/>
        <w:rPr>
          <w:rFonts w:eastAsia="Malgun Gothic"/>
          <w:b/>
          <w:lang w:eastAsia="zh-CN"/>
        </w:rPr>
      </w:pPr>
      <w:r w:rsidRPr="00EF4C80">
        <w:rPr>
          <w:rFonts w:eastAsia="Malgun Gothic"/>
          <w:lang w:eastAsia="zh-CN"/>
        </w:rPr>
        <w:t>58.</w:t>
      </w:r>
      <w:r w:rsidRPr="00EF4C80">
        <w:rPr>
          <w:rFonts w:eastAsia="Malgun Gothic"/>
          <w:lang w:eastAsia="zh-CN"/>
        </w:rPr>
        <w:tab/>
      </w:r>
      <w:r w:rsidR="00652F25" w:rsidRPr="00EF4C80">
        <w:rPr>
          <w:rFonts w:eastAsia="Malgun Gothic"/>
          <w:b/>
          <w:lang w:eastAsia="zh-CN"/>
        </w:rPr>
        <w:t>Referring to its general c</w:t>
      </w:r>
      <w:r w:rsidR="000F0F0F" w:rsidRPr="00EF4C80">
        <w:rPr>
          <w:rFonts w:eastAsia="Malgun Gothic"/>
          <w:b/>
          <w:lang w:eastAsia="zh-CN"/>
        </w:rPr>
        <w:t>omment No. 4 (CRC/GC/2003/4</w:t>
      </w:r>
      <w:r w:rsidR="005D6767">
        <w:rPr>
          <w:rFonts w:eastAsia="Malgun Gothic"/>
          <w:b/>
          <w:lang w:eastAsia="zh-CN"/>
        </w:rPr>
        <w:t>,</w:t>
      </w:r>
      <w:r w:rsidR="000F0F0F" w:rsidRPr="00EF4C80">
        <w:rPr>
          <w:rFonts w:eastAsia="Malgun Gothic"/>
          <w:b/>
          <w:lang w:eastAsia="zh-CN"/>
        </w:rPr>
        <w:t xml:space="preserve"> 2003), the Committee recommends that the State party:</w:t>
      </w:r>
    </w:p>
    <w:p w:rsidR="000F0F0F" w:rsidRPr="00EF4C80" w:rsidRDefault="00575954" w:rsidP="00EC0880">
      <w:pPr>
        <w:pStyle w:val="SingleTxtG"/>
        <w:ind w:firstLine="567"/>
        <w:rPr>
          <w:rFonts w:eastAsia="Malgun Gothic"/>
          <w:b/>
          <w:iCs/>
          <w:lang w:eastAsia="zh-CN"/>
        </w:rPr>
      </w:pPr>
      <w:r w:rsidRPr="00EF4C80">
        <w:rPr>
          <w:rFonts w:eastAsia="Malgun Gothic"/>
          <w:b/>
          <w:iCs/>
          <w:lang w:eastAsia="zh-CN"/>
        </w:rPr>
        <w:t>(a)</w:t>
      </w:r>
      <w:r w:rsidRPr="00EF4C80">
        <w:rPr>
          <w:rFonts w:eastAsia="Malgun Gothic"/>
          <w:b/>
          <w:iCs/>
          <w:lang w:eastAsia="zh-CN"/>
        </w:rPr>
        <w:tab/>
      </w:r>
      <w:r w:rsidR="000F0F0F" w:rsidRPr="00EF4C80">
        <w:rPr>
          <w:rFonts w:eastAsia="Malgun Gothic"/>
          <w:b/>
          <w:lang w:eastAsia="en-GB"/>
        </w:rPr>
        <w:t>Review and amend</w:t>
      </w:r>
      <w:r w:rsidR="000F0F0F" w:rsidRPr="00EF4C80">
        <w:rPr>
          <w:rFonts w:eastAsia="Malgun Gothic"/>
          <w:b/>
          <w:lang w:eastAsia="zh-CN"/>
        </w:rPr>
        <w:t xml:space="preserve"> its legislation concerning abortion </w:t>
      </w:r>
      <w:r w:rsidR="000F0F0F" w:rsidRPr="00EF4C80">
        <w:rPr>
          <w:rFonts w:eastAsia="Malgun Gothic"/>
          <w:b/>
          <w:lang w:eastAsia="en-GB"/>
        </w:rPr>
        <w:t>to prevent adolescents from resorting to clandestine and unsafe abortions</w:t>
      </w:r>
      <w:r w:rsidR="005D1029">
        <w:rPr>
          <w:rFonts w:eastAsia="Malgun Gothic"/>
          <w:b/>
          <w:lang w:eastAsia="en-GB"/>
        </w:rPr>
        <w:t xml:space="preserve"> and to reduce</w:t>
      </w:r>
      <w:r w:rsidR="000F0F0F" w:rsidRPr="00EF4C80">
        <w:rPr>
          <w:rFonts w:eastAsia="Malgun Gothic"/>
          <w:b/>
          <w:lang w:eastAsia="en-GB"/>
        </w:rPr>
        <w:t xml:space="preserve"> unwanted pregnancies, maternal mortality and the abandonment of infants;</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bCs/>
          <w:lang w:eastAsia="en-GB"/>
        </w:rPr>
        <w:t>Intensify and expand its efforts to ensure the accessibility and availability of sexual and reproductive health services, including contraceptives, institutional birth services and health care at delivery, particularly in rural areas, and</w:t>
      </w:r>
      <w:r w:rsidR="000F0F0F" w:rsidRPr="00EF4C80">
        <w:rPr>
          <w:rFonts w:eastAsia="Malgun Gothic"/>
          <w:b/>
          <w:lang w:eastAsia="zh-CN"/>
        </w:rPr>
        <w:t xml:space="preserve"> expedite the implementation of its policies and program</w:t>
      </w:r>
      <w:r w:rsidR="00395AE3" w:rsidRPr="00EF4C80">
        <w:rPr>
          <w:rFonts w:eastAsia="Malgun Gothic"/>
          <w:b/>
          <w:lang w:eastAsia="zh-CN"/>
        </w:rPr>
        <w:t>me</w:t>
      </w:r>
      <w:r w:rsidR="000F0F0F" w:rsidRPr="00EF4C80">
        <w:rPr>
          <w:rFonts w:eastAsia="Malgun Gothic"/>
          <w:b/>
          <w:lang w:eastAsia="zh-CN"/>
        </w:rPr>
        <w:t xml:space="preserve">s </w:t>
      </w:r>
      <w:r w:rsidR="000F0F0F" w:rsidRPr="00EF4C80">
        <w:rPr>
          <w:rFonts w:eastAsia="Malgun Gothic"/>
          <w:b/>
          <w:bCs/>
          <w:lang w:eastAsia="en-GB"/>
        </w:rPr>
        <w:t xml:space="preserve">to address the high rate of teenage pregnancies through preventative actions, and </w:t>
      </w:r>
      <w:r w:rsidR="000F0F0F" w:rsidRPr="00EF4C80">
        <w:rPr>
          <w:rFonts w:eastAsia="Malgun Gothic"/>
          <w:b/>
          <w:lang w:eastAsia="zh-CN"/>
        </w:rPr>
        <w:t>ensure that pregnant adolescents have easy access to confidential counsel</w:t>
      </w:r>
      <w:r w:rsidR="00395AE3" w:rsidRPr="00EF4C80">
        <w:rPr>
          <w:rFonts w:eastAsia="Malgun Gothic"/>
          <w:b/>
          <w:lang w:eastAsia="zh-CN"/>
        </w:rPr>
        <w:t>l</w:t>
      </w:r>
      <w:r w:rsidR="000F0F0F" w:rsidRPr="00EF4C80">
        <w:rPr>
          <w:rFonts w:eastAsia="Malgun Gothic"/>
          <w:b/>
          <w:lang w:eastAsia="zh-CN"/>
        </w:rPr>
        <w:t>ing and support;</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zh-CN"/>
        </w:rPr>
        <w:t xml:space="preserve">Strengthen reproductive health education, including sex education for adolescents, </w:t>
      </w:r>
      <w:r w:rsidR="002E4A85" w:rsidRPr="00EF4C80">
        <w:rPr>
          <w:rFonts w:eastAsia="Malgun Gothic"/>
          <w:b/>
          <w:lang w:eastAsia="zh-CN"/>
        </w:rPr>
        <w:t xml:space="preserve">by, </w:t>
      </w:r>
      <w:r w:rsidR="000F0F0F" w:rsidRPr="00EF4C80">
        <w:rPr>
          <w:rFonts w:eastAsia="Malgun Gothic"/>
          <w:b/>
          <w:lang w:eastAsia="zh-CN"/>
        </w:rPr>
        <w:t>inter alia, making health education part of school curricula</w:t>
      </w:r>
      <w:r w:rsidR="00395AE3" w:rsidRPr="00EF4C80">
        <w:rPr>
          <w:rFonts w:eastAsia="Malgun Gothic"/>
          <w:b/>
          <w:lang w:eastAsia="zh-CN"/>
        </w:rPr>
        <w:t>,</w:t>
      </w:r>
      <w:r w:rsidR="000F0F0F" w:rsidRPr="00EF4C80">
        <w:rPr>
          <w:rFonts w:eastAsia="Malgun Gothic"/>
          <w:b/>
          <w:lang w:eastAsia="zh-CN"/>
        </w:rPr>
        <w:t xml:space="preserve"> and improve knowledge and the availability of reproductive health care services with </w:t>
      </w:r>
      <w:r w:rsidR="00380CA0" w:rsidRPr="00EF4C80">
        <w:rPr>
          <w:rFonts w:eastAsia="Malgun Gothic"/>
          <w:b/>
          <w:lang w:eastAsia="zh-CN"/>
        </w:rPr>
        <w:t xml:space="preserve">a </w:t>
      </w:r>
      <w:r w:rsidR="000F0F0F" w:rsidRPr="00EF4C80">
        <w:rPr>
          <w:rFonts w:eastAsia="Malgun Gothic"/>
          <w:b/>
          <w:lang w:eastAsia="zh-CN"/>
        </w:rPr>
        <w:t>view to preventing HIV/AIDS and other sexually transmitted infections and reducing teenage pregnancies;</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lang w:eastAsia="zh-CN"/>
        </w:rPr>
        <w:t xml:space="preserve">Monitor the implementation of policies and services designed to prevent teenage pregnancies, substance abuse and HIV/AIDS infection and other sexually transmitted diseases and ensure that information on such policies and services </w:t>
      </w:r>
      <w:r w:rsidR="00380CA0" w:rsidRPr="00EF4C80">
        <w:rPr>
          <w:rFonts w:eastAsia="Malgun Gothic"/>
          <w:b/>
          <w:lang w:eastAsia="zh-CN"/>
        </w:rPr>
        <w:t xml:space="preserve">is </w:t>
      </w:r>
      <w:r w:rsidR="000F0F0F" w:rsidRPr="00EF4C80">
        <w:rPr>
          <w:rFonts w:eastAsia="Malgun Gothic"/>
          <w:b/>
          <w:lang w:eastAsia="zh-CN"/>
        </w:rPr>
        <w:t>widely disseminated to adolescents, including girls, families, schools administrative officers, government officials, and health</w:t>
      </w:r>
      <w:r w:rsidR="002E4A85" w:rsidRPr="00EF4C80">
        <w:rPr>
          <w:rFonts w:eastAsia="Malgun Gothic"/>
          <w:b/>
          <w:lang w:eastAsia="zh-CN"/>
        </w:rPr>
        <w:t>-</w:t>
      </w:r>
      <w:r w:rsidR="000F0F0F" w:rsidRPr="00EF4C80">
        <w:rPr>
          <w:rFonts w:eastAsia="Malgun Gothic"/>
          <w:b/>
          <w:lang w:eastAsia="zh-CN"/>
        </w:rPr>
        <w:t xml:space="preserve">care providers;  </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(e)</w:t>
      </w:r>
      <w:r w:rsidRPr="00EF4C80">
        <w:rPr>
          <w:rFonts w:eastAsia="Malgun Gothic"/>
          <w:b/>
          <w:lang w:eastAsia="zh-CN"/>
        </w:rPr>
        <w:tab/>
      </w:r>
      <w:r w:rsidR="000F0F0F" w:rsidRPr="00EF4C80">
        <w:rPr>
          <w:rFonts w:eastAsia="Malgun Gothic"/>
          <w:b/>
          <w:lang w:eastAsia="zh-CN"/>
        </w:rPr>
        <w:t>Ensure that all children who abuse alcohol and/or use tobacco and drugs have access to effective services for rehabilitation from substance abuse, including access to treatment, counsel</w:t>
      </w:r>
      <w:r w:rsidR="00D1254D" w:rsidRPr="00EF4C80">
        <w:rPr>
          <w:rFonts w:eastAsia="Malgun Gothic"/>
          <w:b/>
          <w:lang w:eastAsia="zh-CN"/>
        </w:rPr>
        <w:t>l</w:t>
      </w:r>
      <w:r w:rsidR="000F0F0F" w:rsidRPr="00EF4C80">
        <w:rPr>
          <w:rFonts w:eastAsia="Malgun Gothic"/>
          <w:b/>
          <w:lang w:eastAsia="zh-CN"/>
        </w:rPr>
        <w:t>ing, recovery and reintegration.</w:t>
      </w:r>
    </w:p>
    <w:p w:rsidR="000F0F0F" w:rsidRPr="00EF4C80" w:rsidRDefault="00EC0880" w:rsidP="00EC0880">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 xml:space="preserve">HIV/AIDS </w:t>
      </w:r>
    </w:p>
    <w:p w:rsidR="000F0F0F" w:rsidRPr="00EF4C80" w:rsidRDefault="00142FE7" w:rsidP="00142FE7">
      <w:pPr>
        <w:pStyle w:val="SingleTxtG"/>
        <w:rPr>
          <w:rFonts w:eastAsia="Malgun Gothic"/>
          <w:lang w:eastAsia="zh-CN"/>
        </w:rPr>
      </w:pPr>
      <w:r w:rsidRPr="00EF4C80">
        <w:rPr>
          <w:rFonts w:eastAsia="Malgun Gothic"/>
          <w:lang w:eastAsia="zh-CN"/>
        </w:rPr>
        <w:t>59.</w:t>
      </w:r>
      <w:r w:rsidRPr="00EF4C80">
        <w:rPr>
          <w:rFonts w:eastAsia="Malgun Gothic"/>
          <w:lang w:eastAsia="zh-CN"/>
        </w:rPr>
        <w:tab/>
      </w:r>
      <w:r w:rsidR="000F0F0F" w:rsidRPr="00EF4C80">
        <w:rPr>
          <w:rFonts w:eastAsia="Malgun Gothic"/>
          <w:lang w:eastAsia="zh-CN"/>
        </w:rPr>
        <w:t xml:space="preserve">The Committee welcomes the progress of the State party in reducing HIV prevalence, achieving a high coverage of </w:t>
      </w:r>
      <w:r w:rsidR="00D1254D" w:rsidRPr="00EF4C80">
        <w:rPr>
          <w:rFonts w:eastAsia="Malgun Gothic"/>
          <w:lang w:eastAsia="zh-CN"/>
        </w:rPr>
        <w:t>p</w:t>
      </w:r>
      <w:r w:rsidR="000F0F0F" w:rsidRPr="00EF4C80">
        <w:rPr>
          <w:rFonts w:eastAsia="Malgun Gothic"/>
          <w:lang w:eastAsia="zh-CN"/>
        </w:rPr>
        <w:t xml:space="preserve">revention of </w:t>
      </w:r>
      <w:r w:rsidR="00D1254D" w:rsidRPr="00EF4C80">
        <w:rPr>
          <w:rFonts w:eastAsia="Malgun Gothic"/>
          <w:lang w:eastAsia="zh-CN"/>
        </w:rPr>
        <w:t>m</w:t>
      </w:r>
      <w:r w:rsidR="000F0F0F" w:rsidRPr="00EF4C80">
        <w:rPr>
          <w:rFonts w:eastAsia="Malgun Gothic"/>
          <w:lang w:eastAsia="zh-CN"/>
        </w:rPr>
        <w:t xml:space="preserve">other to </w:t>
      </w:r>
      <w:r w:rsidR="00D1254D" w:rsidRPr="00EF4C80">
        <w:rPr>
          <w:rFonts w:eastAsia="Malgun Gothic"/>
          <w:lang w:eastAsia="zh-CN"/>
        </w:rPr>
        <w:t>c</w:t>
      </w:r>
      <w:r w:rsidR="000F0F0F" w:rsidRPr="00EF4C80">
        <w:rPr>
          <w:rFonts w:eastAsia="Malgun Gothic"/>
          <w:lang w:eastAsia="zh-CN"/>
        </w:rPr>
        <w:t xml:space="preserve">hild </w:t>
      </w:r>
      <w:r w:rsidR="00D1254D" w:rsidRPr="00EF4C80">
        <w:rPr>
          <w:rFonts w:eastAsia="Malgun Gothic"/>
          <w:lang w:eastAsia="zh-CN"/>
        </w:rPr>
        <w:t>t</w:t>
      </w:r>
      <w:r w:rsidR="000F0F0F" w:rsidRPr="00EF4C80">
        <w:rPr>
          <w:rFonts w:eastAsia="Malgun Gothic"/>
          <w:lang w:eastAsia="zh-CN"/>
        </w:rPr>
        <w:t>ransmission of HIV</w:t>
      </w:r>
      <w:r w:rsidR="00380CA0" w:rsidRPr="00EF4C80">
        <w:rPr>
          <w:rFonts w:eastAsia="Malgun Gothic"/>
          <w:lang w:eastAsia="zh-CN"/>
        </w:rPr>
        <w:t xml:space="preserve"> </w:t>
      </w:r>
      <w:r w:rsidR="000F0F0F" w:rsidRPr="00EF4C80">
        <w:rPr>
          <w:rFonts w:eastAsia="Malgun Gothic"/>
          <w:lang w:eastAsia="zh-CN"/>
        </w:rPr>
        <w:t>and providi</w:t>
      </w:r>
      <w:r w:rsidR="00380CA0" w:rsidRPr="00EF4C80">
        <w:rPr>
          <w:rFonts w:eastAsia="Malgun Gothic"/>
          <w:lang w:eastAsia="zh-CN"/>
        </w:rPr>
        <w:t>ng anti-retroviral therapy</w:t>
      </w:r>
      <w:r w:rsidR="000F0F0F" w:rsidRPr="00EF4C80">
        <w:rPr>
          <w:rFonts w:eastAsia="Malgun Gothic"/>
          <w:lang w:eastAsia="zh-CN"/>
        </w:rPr>
        <w:t>. However, the Com</w:t>
      </w:r>
      <w:r w:rsidR="00380CA0" w:rsidRPr="00EF4C80">
        <w:rPr>
          <w:rFonts w:eastAsia="Malgun Gothic"/>
          <w:lang w:eastAsia="zh-CN"/>
        </w:rPr>
        <w:t>mittee is gravely concerned at</w:t>
      </w:r>
      <w:r w:rsidR="000F0F0F" w:rsidRPr="00EF4C80">
        <w:rPr>
          <w:rFonts w:eastAsia="Malgun Gothic"/>
          <w:lang w:eastAsia="zh-CN"/>
        </w:rPr>
        <w:t>:</w:t>
      </w:r>
    </w:p>
    <w:p w:rsidR="000F0F0F" w:rsidRPr="00EF4C80" w:rsidRDefault="00575954" w:rsidP="00EC0880">
      <w:pPr>
        <w:pStyle w:val="SingleTxtG"/>
        <w:ind w:firstLine="567"/>
        <w:rPr>
          <w:rFonts w:eastAsia="Malgun Gothic"/>
          <w:b/>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 xml:space="preserve">The high </w:t>
      </w:r>
      <w:r w:rsidR="005D3268" w:rsidRPr="00EF4C80">
        <w:rPr>
          <w:rFonts w:eastAsia="Malgun Gothic"/>
          <w:lang w:eastAsia="zh-CN"/>
        </w:rPr>
        <w:t>prevalence</w:t>
      </w:r>
      <w:r w:rsidR="00D1254D" w:rsidRPr="00EF4C80">
        <w:rPr>
          <w:rFonts w:eastAsia="Malgun Gothic"/>
          <w:lang w:eastAsia="zh-CN"/>
        </w:rPr>
        <w:t xml:space="preserve"> of </w:t>
      </w:r>
      <w:r w:rsidR="000F0F0F" w:rsidRPr="00EF4C80">
        <w:rPr>
          <w:rFonts w:eastAsia="Malgun Gothic"/>
          <w:lang w:eastAsia="zh-CN"/>
        </w:rPr>
        <w:t>HIV/AIDS infections among children, in particular among adolescent girls;</w:t>
      </w:r>
    </w:p>
    <w:p w:rsidR="000F0F0F" w:rsidRPr="00EF4C80" w:rsidRDefault="00575954" w:rsidP="00EC0880">
      <w:pPr>
        <w:pStyle w:val="SingleTxtG"/>
        <w:ind w:firstLine="567"/>
        <w:rPr>
          <w:rFonts w:eastAsia="Malgun Gothic"/>
          <w:b/>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lang w:eastAsia="en-GB"/>
        </w:rPr>
        <w:t xml:space="preserve">The government policy that requires </w:t>
      </w:r>
      <w:r w:rsidR="000F0F0F" w:rsidRPr="00EF4C80">
        <w:rPr>
          <w:rFonts w:eastAsia="Malgun Gothic"/>
          <w:bCs/>
          <w:lang w:eastAsia="zh-CN"/>
        </w:rPr>
        <w:t xml:space="preserve">children </w:t>
      </w:r>
      <w:r w:rsidR="00D1254D" w:rsidRPr="00EF4C80">
        <w:rPr>
          <w:rFonts w:eastAsia="Malgun Gothic"/>
          <w:bCs/>
          <w:lang w:eastAsia="zh-CN"/>
        </w:rPr>
        <w:t>under</w:t>
      </w:r>
      <w:r w:rsidR="000F0F0F" w:rsidRPr="00EF4C80">
        <w:rPr>
          <w:rFonts w:eastAsia="Malgun Gothic"/>
          <w:bCs/>
          <w:lang w:eastAsia="zh-CN"/>
        </w:rPr>
        <w:t xml:space="preserve"> 16 years</w:t>
      </w:r>
      <w:r w:rsidR="000F0F0F" w:rsidRPr="00EF4C80">
        <w:rPr>
          <w:rFonts w:eastAsia="Malgun Gothic"/>
          <w:lang w:eastAsia="en-GB"/>
        </w:rPr>
        <w:t xml:space="preserve"> of age to </w:t>
      </w:r>
      <w:r w:rsidR="00D1254D" w:rsidRPr="00EF4C80">
        <w:rPr>
          <w:rFonts w:eastAsia="Malgun Gothic"/>
          <w:lang w:eastAsia="en-GB"/>
        </w:rPr>
        <w:t>obtain</w:t>
      </w:r>
      <w:r w:rsidR="000F0F0F" w:rsidRPr="00EF4C80">
        <w:rPr>
          <w:rFonts w:eastAsia="Malgun Gothic"/>
          <w:lang w:eastAsia="en-GB"/>
        </w:rPr>
        <w:t xml:space="preserve"> </w:t>
      </w:r>
      <w:r w:rsidR="00D1254D" w:rsidRPr="00EF4C80">
        <w:rPr>
          <w:rFonts w:eastAsia="Malgun Gothic"/>
          <w:lang w:eastAsia="en-GB"/>
        </w:rPr>
        <w:t xml:space="preserve">the </w:t>
      </w:r>
      <w:r w:rsidR="000F0F0F" w:rsidRPr="00EF4C80">
        <w:rPr>
          <w:rFonts w:eastAsia="Malgun Gothic"/>
          <w:lang w:eastAsia="en-GB"/>
        </w:rPr>
        <w:t>consent of their parents or</w:t>
      </w:r>
      <w:r w:rsidR="000F0F0F" w:rsidRPr="00EF4C80">
        <w:rPr>
          <w:rFonts w:eastAsia="Malgun Gothic"/>
          <w:lang w:eastAsia="zh-CN"/>
        </w:rPr>
        <w:t xml:space="preserve"> guardian to </w:t>
      </w:r>
      <w:r w:rsidR="00D1254D" w:rsidRPr="00EF4C80">
        <w:rPr>
          <w:rFonts w:eastAsia="Malgun Gothic"/>
          <w:lang w:eastAsia="zh-CN"/>
        </w:rPr>
        <w:t xml:space="preserve">gain </w:t>
      </w:r>
      <w:r w:rsidR="000F0F0F" w:rsidRPr="00EF4C80">
        <w:rPr>
          <w:rFonts w:eastAsia="Malgun Gothic"/>
          <w:bCs/>
          <w:lang w:eastAsia="zh-CN"/>
        </w:rPr>
        <w:t xml:space="preserve">access </w:t>
      </w:r>
      <w:r w:rsidR="00D1254D" w:rsidRPr="00EF4C80">
        <w:rPr>
          <w:rFonts w:eastAsia="Malgun Gothic"/>
          <w:bCs/>
          <w:lang w:eastAsia="zh-CN"/>
        </w:rPr>
        <w:t xml:space="preserve">to </w:t>
      </w:r>
      <w:r w:rsidR="000F0F0F" w:rsidRPr="00EF4C80">
        <w:rPr>
          <w:rFonts w:eastAsia="Malgun Gothic"/>
          <w:bCs/>
          <w:lang w:eastAsia="zh-CN"/>
        </w:rPr>
        <w:t>HIV/AIDS voluntary counse</w:t>
      </w:r>
      <w:r w:rsidR="00D1254D" w:rsidRPr="00EF4C80">
        <w:rPr>
          <w:rFonts w:eastAsia="Malgun Gothic"/>
          <w:bCs/>
          <w:lang w:eastAsia="zh-CN"/>
        </w:rPr>
        <w:t>l</w:t>
      </w:r>
      <w:r w:rsidR="000F0F0F" w:rsidRPr="00EF4C80">
        <w:rPr>
          <w:rFonts w:eastAsia="Malgun Gothic"/>
          <w:bCs/>
          <w:lang w:eastAsia="zh-CN"/>
        </w:rPr>
        <w:t xml:space="preserve">ling and testing, which severely restricts </w:t>
      </w:r>
      <w:r w:rsidR="00D1254D" w:rsidRPr="00EF4C80">
        <w:rPr>
          <w:rFonts w:eastAsia="Malgun Gothic"/>
          <w:bCs/>
          <w:lang w:eastAsia="zh-CN"/>
        </w:rPr>
        <w:t xml:space="preserve">the </w:t>
      </w:r>
      <w:r w:rsidR="000F0F0F" w:rsidRPr="00EF4C80">
        <w:rPr>
          <w:rFonts w:eastAsia="Malgun Gothic"/>
          <w:bCs/>
          <w:lang w:eastAsia="zh-CN"/>
        </w:rPr>
        <w:t xml:space="preserve">right </w:t>
      </w:r>
      <w:r w:rsidR="00D1254D" w:rsidRPr="00EF4C80">
        <w:rPr>
          <w:rFonts w:eastAsia="Malgun Gothic"/>
          <w:bCs/>
          <w:lang w:eastAsia="zh-CN"/>
        </w:rPr>
        <w:t xml:space="preserve">of children </w:t>
      </w:r>
      <w:r w:rsidR="000F0F0F" w:rsidRPr="00EF4C80">
        <w:rPr>
          <w:rFonts w:eastAsia="Malgun Gothic"/>
          <w:bCs/>
          <w:lang w:eastAsia="zh-CN"/>
        </w:rPr>
        <w:t>to information and health care;</w:t>
      </w:r>
    </w:p>
    <w:p w:rsidR="000F0F0F" w:rsidRPr="00EF4C80" w:rsidRDefault="00575954" w:rsidP="00EC0880">
      <w:pPr>
        <w:pStyle w:val="SingleTxtG"/>
        <w:ind w:firstLine="567"/>
        <w:rPr>
          <w:rFonts w:eastAsia="Malgun Gothic"/>
          <w:b/>
          <w:lang w:eastAsia="zh-CN"/>
        </w:rPr>
      </w:pPr>
      <w:r w:rsidRPr="00EF4C80">
        <w:rPr>
          <w:rFonts w:eastAsia="Malgun Gothic"/>
          <w:lang w:eastAsia="zh-CN"/>
        </w:rPr>
        <w:t>(c)</w:t>
      </w:r>
      <w:r w:rsidRPr="00EF4C80">
        <w:rPr>
          <w:rFonts w:eastAsia="Malgun Gothic"/>
          <w:lang w:eastAsia="zh-CN"/>
        </w:rPr>
        <w:tab/>
      </w:r>
      <w:r w:rsidR="000F0F0F" w:rsidRPr="00EF4C80">
        <w:rPr>
          <w:rFonts w:eastAsia="Malgun Gothic"/>
          <w:bCs/>
          <w:lang w:eastAsia="zh-CN"/>
        </w:rPr>
        <w:t xml:space="preserve">The decrease of funds in the area of prevention and treatment of HIV/AIDS, which </w:t>
      </w:r>
      <w:r w:rsidR="00380CA0" w:rsidRPr="00EF4C80">
        <w:rPr>
          <w:rFonts w:eastAsia="Malgun Gothic"/>
          <w:bCs/>
          <w:lang w:eastAsia="zh-CN"/>
        </w:rPr>
        <w:t>could result in the reduction of</w:t>
      </w:r>
      <w:r w:rsidR="000F0F0F" w:rsidRPr="00EF4C80">
        <w:rPr>
          <w:rFonts w:eastAsia="Malgun Gothic"/>
          <w:bCs/>
          <w:lang w:eastAsia="zh-CN"/>
        </w:rPr>
        <w:t xml:space="preserve"> services and care for children </w:t>
      </w:r>
      <w:r w:rsidR="000F0F0F" w:rsidRPr="00EF4C80">
        <w:rPr>
          <w:rFonts w:eastAsia="Malgun Gothic"/>
          <w:lang w:eastAsia="zh-CN"/>
        </w:rPr>
        <w:t xml:space="preserve">infected or affected by </w:t>
      </w:r>
      <w:r w:rsidR="000F0F0F" w:rsidRPr="00EF4C80">
        <w:rPr>
          <w:rFonts w:eastAsia="Malgun Gothic"/>
          <w:bCs/>
          <w:lang w:eastAsia="zh-CN"/>
        </w:rPr>
        <w:t>HIV/AIDS.</w:t>
      </w:r>
    </w:p>
    <w:p w:rsidR="000F0F0F" w:rsidRPr="00EF4C80" w:rsidRDefault="00142FE7" w:rsidP="00142FE7">
      <w:pPr>
        <w:pStyle w:val="SingleTxtG"/>
        <w:rPr>
          <w:rFonts w:eastAsia="Malgun Gothic"/>
          <w:b/>
          <w:lang w:eastAsia="zh-CN"/>
        </w:rPr>
      </w:pPr>
      <w:r w:rsidRPr="00EF4C80">
        <w:rPr>
          <w:rFonts w:eastAsia="Malgun Gothic"/>
          <w:lang w:eastAsia="zh-CN"/>
        </w:rPr>
        <w:t>60.</w:t>
      </w:r>
      <w:r w:rsidRPr="00EF4C80">
        <w:rPr>
          <w:rFonts w:eastAsia="Malgun Gothic"/>
          <w:lang w:eastAsia="zh-CN"/>
        </w:rPr>
        <w:tab/>
      </w:r>
      <w:r w:rsidR="00652F25" w:rsidRPr="00EF4C80">
        <w:rPr>
          <w:rFonts w:eastAsia="Malgun Gothic"/>
          <w:b/>
          <w:lang w:eastAsia="zh-CN"/>
        </w:rPr>
        <w:t xml:space="preserve">In </w:t>
      </w:r>
      <w:r w:rsidR="00D1254D" w:rsidRPr="00EF4C80">
        <w:rPr>
          <w:rFonts w:eastAsia="Malgun Gothic"/>
          <w:b/>
          <w:lang w:eastAsia="zh-CN"/>
        </w:rPr>
        <w:t xml:space="preserve">the </w:t>
      </w:r>
      <w:r w:rsidR="00652F25" w:rsidRPr="00EF4C80">
        <w:rPr>
          <w:rFonts w:eastAsia="Malgun Gothic"/>
          <w:b/>
          <w:lang w:eastAsia="zh-CN"/>
        </w:rPr>
        <w:t>light of its general c</w:t>
      </w:r>
      <w:r w:rsidR="000F0F0F" w:rsidRPr="00EF4C80">
        <w:rPr>
          <w:rFonts w:eastAsia="Malgun Gothic"/>
          <w:b/>
          <w:lang w:eastAsia="zh-CN"/>
        </w:rPr>
        <w:t xml:space="preserve">omment No. 3 (CRC/GC/2003/4, 2003), the Committee recommends </w:t>
      </w:r>
      <w:r w:rsidR="003469EB" w:rsidRPr="00EF4C80">
        <w:rPr>
          <w:rFonts w:eastAsia="Malgun Gothic"/>
          <w:b/>
          <w:lang w:eastAsia="zh-CN"/>
        </w:rPr>
        <w:t xml:space="preserve">that </w:t>
      </w:r>
      <w:r w:rsidR="000F0F0F" w:rsidRPr="00EF4C80">
        <w:rPr>
          <w:rFonts w:eastAsia="Malgun Gothic"/>
          <w:b/>
          <w:lang w:eastAsia="zh-CN"/>
        </w:rPr>
        <w:t xml:space="preserve">the State party: </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(a)</w:t>
      </w:r>
      <w:r w:rsidRPr="00EF4C80">
        <w:rPr>
          <w:rFonts w:eastAsia="Malgun Gothic"/>
          <w:b/>
          <w:lang w:eastAsia="zh-CN"/>
        </w:rPr>
        <w:tab/>
      </w:r>
      <w:r w:rsidR="000F0F0F" w:rsidRPr="00EF4C80">
        <w:rPr>
          <w:rFonts w:eastAsia="Malgun Gothic"/>
          <w:b/>
          <w:lang w:eastAsia="zh-CN"/>
        </w:rPr>
        <w:t>Take legislative measures to ensu</w:t>
      </w:r>
      <w:r w:rsidR="00380CA0" w:rsidRPr="00EF4C80">
        <w:rPr>
          <w:rFonts w:eastAsia="Malgun Gothic"/>
          <w:b/>
          <w:lang w:eastAsia="zh-CN"/>
        </w:rPr>
        <w:t>re that</w:t>
      </w:r>
      <w:r w:rsidR="000F0F0F" w:rsidRPr="00EF4C80">
        <w:rPr>
          <w:rFonts w:eastAsia="Malgun Gothic"/>
          <w:b/>
          <w:lang w:eastAsia="zh-CN"/>
        </w:rPr>
        <w:t xml:space="preserve"> all children, including girls under the age of 16</w:t>
      </w:r>
      <w:r w:rsidR="003469EB" w:rsidRPr="00EF4C80">
        <w:rPr>
          <w:rFonts w:eastAsia="Malgun Gothic"/>
          <w:b/>
          <w:lang w:eastAsia="zh-CN"/>
        </w:rPr>
        <w:t>,</w:t>
      </w:r>
      <w:r w:rsidR="000F0F0F" w:rsidRPr="00EF4C80">
        <w:rPr>
          <w:rFonts w:eastAsia="Malgun Gothic"/>
          <w:b/>
          <w:lang w:eastAsia="zh-CN"/>
        </w:rPr>
        <w:t xml:space="preserve"> have free and confidential access to medical counsel and assistance with or without parental consent; </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lang w:eastAsia="zh-CN"/>
        </w:rPr>
        <w:t>Ensure that policies and program</w:t>
      </w:r>
      <w:r w:rsidR="003469EB" w:rsidRPr="00EF4C80">
        <w:rPr>
          <w:rFonts w:eastAsia="Malgun Gothic"/>
          <w:b/>
          <w:lang w:eastAsia="zh-CN"/>
        </w:rPr>
        <w:t>me</w:t>
      </w:r>
      <w:r w:rsidR="000F0F0F" w:rsidRPr="00EF4C80">
        <w:rPr>
          <w:rFonts w:eastAsia="Malgun Gothic"/>
          <w:b/>
          <w:lang w:eastAsia="zh-CN"/>
        </w:rPr>
        <w:t xml:space="preserve">s to prevent HIV/AIDS infection, including the </w:t>
      </w:r>
      <w:r w:rsidR="000F0F0F" w:rsidRPr="00EF4C80">
        <w:rPr>
          <w:rFonts w:eastAsia="Malgun Gothic"/>
          <w:b/>
          <w:iCs/>
          <w:lang w:eastAsia="en-GB"/>
        </w:rPr>
        <w:t xml:space="preserve">National </w:t>
      </w:r>
      <w:r w:rsidR="003469EB" w:rsidRPr="00EF4C80">
        <w:rPr>
          <w:rFonts w:eastAsia="Malgun Gothic"/>
          <w:b/>
          <w:iCs/>
          <w:lang w:eastAsia="en-GB"/>
        </w:rPr>
        <w:t>P</w:t>
      </w:r>
      <w:r w:rsidR="000F0F0F" w:rsidRPr="00EF4C80">
        <w:rPr>
          <w:rFonts w:eastAsia="Malgun Gothic"/>
          <w:b/>
          <w:iCs/>
          <w:lang w:eastAsia="en-GB"/>
        </w:rPr>
        <w:t xml:space="preserve">olicy on HIV/AIDS for the </w:t>
      </w:r>
      <w:r w:rsidR="003469EB" w:rsidRPr="00EF4C80">
        <w:rPr>
          <w:rFonts w:eastAsia="Malgun Gothic"/>
          <w:b/>
          <w:iCs/>
          <w:lang w:eastAsia="en-GB"/>
        </w:rPr>
        <w:t>E</w:t>
      </w:r>
      <w:r w:rsidR="000F0F0F" w:rsidRPr="00EF4C80">
        <w:rPr>
          <w:rFonts w:eastAsia="Malgun Gothic"/>
          <w:b/>
          <w:iCs/>
          <w:lang w:eastAsia="en-GB"/>
        </w:rPr>
        <w:t xml:space="preserve">ducation </w:t>
      </w:r>
      <w:r w:rsidR="003469EB" w:rsidRPr="00EF4C80">
        <w:rPr>
          <w:rFonts w:eastAsia="Malgun Gothic"/>
          <w:b/>
          <w:iCs/>
          <w:lang w:eastAsia="en-GB"/>
        </w:rPr>
        <w:t>S</w:t>
      </w:r>
      <w:r w:rsidR="000F0F0F" w:rsidRPr="00EF4C80">
        <w:rPr>
          <w:rFonts w:eastAsia="Malgun Gothic"/>
          <w:b/>
          <w:iCs/>
          <w:lang w:eastAsia="en-GB"/>
        </w:rPr>
        <w:t xml:space="preserve">ector, which safeguards accessibility and availability of </w:t>
      </w:r>
      <w:r w:rsidR="000F0F0F" w:rsidRPr="00EF4C80">
        <w:rPr>
          <w:rFonts w:eastAsia="Malgun Gothic"/>
          <w:b/>
          <w:lang w:eastAsia="zh-CN"/>
        </w:rPr>
        <w:t xml:space="preserve">condoms </w:t>
      </w:r>
      <w:r w:rsidR="000F0F0F" w:rsidRPr="00EF4C80">
        <w:rPr>
          <w:rFonts w:eastAsia="Malgun Gothic"/>
          <w:b/>
          <w:iCs/>
          <w:lang w:eastAsia="en-GB"/>
        </w:rPr>
        <w:t>in educational institutions and hostels</w:t>
      </w:r>
      <w:r w:rsidR="000F0F0F" w:rsidRPr="00EF4C80">
        <w:rPr>
          <w:rFonts w:eastAsia="Malgun Gothic"/>
          <w:b/>
          <w:lang w:eastAsia="en-GB"/>
        </w:rPr>
        <w:t>, are effectively implemented;</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zh-CN"/>
        </w:rPr>
        <w:t>Strengthen and enforce new policies and programmes to provide care and support for children infected or affected by HIV/AIDS, including programmes to strengthen the capacity of families and communities to care for such children;</w:t>
      </w:r>
    </w:p>
    <w:p w:rsidR="000F0F0F" w:rsidRPr="00EF4C80" w:rsidRDefault="00575954" w:rsidP="00EC0880">
      <w:pPr>
        <w:pStyle w:val="SingleTxtG"/>
        <w:ind w:firstLine="567"/>
        <w:rPr>
          <w:rFonts w:eastAsia="Malgun Gothic"/>
          <w:b/>
          <w:shd w:val="clear" w:color="auto" w:fill="FFCC33"/>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bCs/>
          <w:lang w:eastAsia="zh-CN"/>
        </w:rPr>
        <w:t xml:space="preserve">Seek technical assistance from UNICEF and other international organizations to increase the effectiveness of resource allocation and spending, and help explore additional sources of contributions from national partners. </w:t>
      </w:r>
    </w:p>
    <w:p w:rsidR="000F0F0F" w:rsidRPr="00EF4C80" w:rsidRDefault="00EC0880" w:rsidP="00EC0880">
      <w:pPr>
        <w:pStyle w:val="H23G"/>
      </w:pPr>
      <w:r w:rsidRPr="00EF4C80">
        <w:tab/>
      </w:r>
      <w:r w:rsidRPr="00EF4C80">
        <w:tab/>
      </w:r>
      <w:r w:rsidR="000F0F0F" w:rsidRPr="00EF4C80">
        <w:t>Breastfeeding</w:t>
      </w:r>
    </w:p>
    <w:p w:rsidR="000F0F0F" w:rsidRPr="00EF4C80" w:rsidRDefault="00142FE7" w:rsidP="00142FE7">
      <w:pPr>
        <w:pStyle w:val="SingleTxtG"/>
        <w:rPr>
          <w:rFonts w:eastAsia="Malgun Gothic"/>
          <w:lang w:eastAsia="zh-CN"/>
        </w:rPr>
      </w:pPr>
      <w:r w:rsidRPr="00EF4C80">
        <w:rPr>
          <w:rFonts w:eastAsia="Malgun Gothic"/>
          <w:lang w:eastAsia="zh-CN"/>
        </w:rPr>
        <w:t>61.</w:t>
      </w:r>
      <w:r w:rsidRPr="00EF4C80">
        <w:rPr>
          <w:rFonts w:eastAsia="Malgun Gothic"/>
          <w:lang w:eastAsia="zh-CN"/>
        </w:rPr>
        <w:tab/>
      </w:r>
      <w:r w:rsidR="000F0F0F" w:rsidRPr="00EF4C80">
        <w:rPr>
          <w:rFonts w:eastAsia="Malgun Gothic"/>
          <w:lang w:eastAsia="zh-CN"/>
        </w:rPr>
        <w:t xml:space="preserve">The Committee is deeply concerned about the information provided in the State party that only 5.7 per cent of all mothers continue </w:t>
      </w:r>
      <w:r w:rsidR="003469EB" w:rsidRPr="00EF4C80">
        <w:rPr>
          <w:rFonts w:eastAsia="Malgun Gothic"/>
          <w:lang w:eastAsia="zh-CN"/>
        </w:rPr>
        <w:t xml:space="preserve">to </w:t>
      </w:r>
      <w:r w:rsidR="000F0F0F" w:rsidRPr="00EF4C80">
        <w:rPr>
          <w:rFonts w:eastAsia="Malgun Gothic"/>
          <w:lang w:eastAsia="zh-CN"/>
        </w:rPr>
        <w:t xml:space="preserve">exclusively breastfeed until their child is </w:t>
      </w:r>
      <w:r w:rsidR="003469EB" w:rsidRPr="00EF4C80">
        <w:rPr>
          <w:rFonts w:eastAsia="Malgun Gothic"/>
          <w:lang w:eastAsia="zh-CN"/>
        </w:rPr>
        <w:t xml:space="preserve">4 </w:t>
      </w:r>
      <w:r w:rsidR="000F0F0F" w:rsidRPr="00EF4C80">
        <w:rPr>
          <w:rFonts w:eastAsia="Malgun Gothic"/>
          <w:lang w:eastAsia="zh-CN"/>
        </w:rPr>
        <w:t xml:space="preserve">to </w:t>
      </w:r>
      <w:r w:rsidR="003469EB" w:rsidRPr="00EF4C80">
        <w:rPr>
          <w:rFonts w:eastAsia="Malgun Gothic"/>
          <w:lang w:eastAsia="zh-CN"/>
        </w:rPr>
        <w:t>5</w:t>
      </w:r>
      <w:r w:rsidR="000F0F0F" w:rsidRPr="00EF4C80">
        <w:rPr>
          <w:rFonts w:eastAsia="Malgun Gothic"/>
          <w:lang w:eastAsia="zh-CN"/>
        </w:rPr>
        <w:t xml:space="preserve"> months old an</w:t>
      </w:r>
      <w:r w:rsidR="00380CA0" w:rsidRPr="00EF4C80">
        <w:rPr>
          <w:rFonts w:eastAsia="Malgun Gothic"/>
          <w:lang w:eastAsia="zh-CN"/>
        </w:rPr>
        <w:t>d only 1 per cent of all mother</w:t>
      </w:r>
      <w:r w:rsidR="003469EB" w:rsidRPr="00EF4C80">
        <w:rPr>
          <w:rFonts w:eastAsia="Malgun Gothic"/>
          <w:lang w:eastAsia="zh-CN"/>
        </w:rPr>
        <w:t>s</w:t>
      </w:r>
      <w:r w:rsidR="000F0F0F" w:rsidRPr="00EF4C80">
        <w:rPr>
          <w:rFonts w:eastAsia="Malgun Gothic"/>
          <w:lang w:eastAsia="zh-CN"/>
        </w:rPr>
        <w:t xml:space="preserve"> continue to breastfeed until their child is </w:t>
      </w:r>
      <w:r w:rsidR="003469EB" w:rsidRPr="00EF4C80">
        <w:rPr>
          <w:rFonts w:eastAsia="Malgun Gothic"/>
          <w:lang w:eastAsia="zh-CN"/>
        </w:rPr>
        <w:t>6</w:t>
      </w:r>
      <w:r w:rsidR="000F0F0F" w:rsidRPr="00EF4C80">
        <w:rPr>
          <w:rFonts w:eastAsia="Malgun Gothic"/>
          <w:lang w:eastAsia="zh-CN"/>
        </w:rPr>
        <w:t xml:space="preserve"> to </w:t>
      </w:r>
      <w:r w:rsidR="003469EB" w:rsidRPr="00EF4C80">
        <w:rPr>
          <w:rFonts w:eastAsia="Malgun Gothic"/>
          <w:lang w:eastAsia="zh-CN"/>
        </w:rPr>
        <w:t>8</w:t>
      </w:r>
      <w:r w:rsidR="000F0F0F" w:rsidRPr="00EF4C80">
        <w:rPr>
          <w:rFonts w:eastAsia="Malgun Gothic"/>
          <w:lang w:eastAsia="zh-CN"/>
        </w:rPr>
        <w:t xml:space="preserve"> months</w:t>
      </w:r>
      <w:r w:rsidR="007E1A3D" w:rsidRPr="00EF4C80">
        <w:rPr>
          <w:rFonts w:eastAsia="Malgun Gothic"/>
          <w:lang w:eastAsia="zh-CN"/>
        </w:rPr>
        <w:t xml:space="preserve"> old</w:t>
      </w:r>
      <w:r w:rsidR="000F0F0F" w:rsidRPr="00EF4C80">
        <w:rPr>
          <w:rFonts w:eastAsia="Malgun Gothic"/>
          <w:lang w:eastAsia="zh-CN"/>
        </w:rPr>
        <w:t xml:space="preserve">. The Committee is also concerned at the absence of information on the steps taken by the State party to promote, protect and encourage breastfeeding, including </w:t>
      </w:r>
      <w:r w:rsidR="003469EB" w:rsidRPr="00EF4C80">
        <w:rPr>
          <w:rFonts w:eastAsia="Malgun Gothic"/>
          <w:lang w:eastAsia="zh-CN"/>
        </w:rPr>
        <w:t xml:space="preserve">the </w:t>
      </w:r>
      <w:r w:rsidR="000F0F0F" w:rsidRPr="00EF4C80">
        <w:rPr>
          <w:rFonts w:eastAsia="Malgun Gothic"/>
          <w:lang w:eastAsia="zh-CN"/>
        </w:rPr>
        <w:t xml:space="preserve">allocation of funding to breastfeeding education and support. In addition, the Committee remains concerned that the State party lacks national legislation and policies to effectively enforce </w:t>
      </w:r>
      <w:r w:rsidR="00380CA0" w:rsidRPr="00EF4C80">
        <w:rPr>
          <w:rFonts w:eastAsia="Malgun Gothic"/>
          <w:lang w:eastAsia="zh-CN"/>
        </w:rPr>
        <w:t xml:space="preserve">the </w:t>
      </w:r>
      <w:r w:rsidR="000F0F0F" w:rsidRPr="00EF4C80">
        <w:rPr>
          <w:rFonts w:eastAsia="Malgun Gothic"/>
          <w:lang w:eastAsia="zh-CN"/>
        </w:rPr>
        <w:t>International Code of Marketing of Breast</w:t>
      </w:r>
      <w:r w:rsidR="005C55C6" w:rsidRPr="00EF4C80">
        <w:rPr>
          <w:rFonts w:eastAsia="Malgun Gothic"/>
          <w:lang w:eastAsia="zh-CN"/>
        </w:rPr>
        <w:t>-m</w:t>
      </w:r>
      <w:r w:rsidR="000F0F0F" w:rsidRPr="00EF4C80">
        <w:rPr>
          <w:rFonts w:eastAsia="Malgun Gothic"/>
          <w:lang w:eastAsia="zh-CN"/>
        </w:rPr>
        <w:t>ilk Substitutes. The Committee also note</w:t>
      </w:r>
      <w:r w:rsidR="00380CA0" w:rsidRPr="00EF4C80">
        <w:rPr>
          <w:rFonts w:eastAsia="Malgun Gothic"/>
          <w:lang w:eastAsia="zh-CN"/>
        </w:rPr>
        <w:t>s</w:t>
      </w:r>
      <w:r w:rsidR="000F0F0F" w:rsidRPr="00EF4C80">
        <w:rPr>
          <w:rFonts w:eastAsia="Malgun Gothic"/>
          <w:lang w:eastAsia="zh-CN"/>
        </w:rPr>
        <w:t xml:space="preserve"> with concern that the State party’s legislation provides only three months of maternity leave, which, inter ali</w:t>
      </w:r>
      <w:r w:rsidR="00380CA0" w:rsidRPr="00EF4C80">
        <w:rPr>
          <w:rFonts w:eastAsia="Malgun Gothic"/>
          <w:lang w:eastAsia="zh-CN"/>
        </w:rPr>
        <w:t>a, prevents mothers from</w:t>
      </w:r>
      <w:r w:rsidR="000F0F0F" w:rsidRPr="00EF4C80">
        <w:rPr>
          <w:rFonts w:eastAsia="Malgun Gothic"/>
          <w:lang w:eastAsia="zh-CN"/>
        </w:rPr>
        <w:t xml:space="preserve"> breastfeed</w:t>
      </w:r>
      <w:r w:rsidR="005C55C6" w:rsidRPr="00EF4C80">
        <w:rPr>
          <w:rFonts w:eastAsia="Malgun Gothic"/>
          <w:lang w:eastAsia="zh-CN"/>
        </w:rPr>
        <w:t>ing</w:t>
      </w:r>
      <w:r w:rsidR="000F0F0F" w:rsidRPr="00EF4C80">
        <w:rPr>
          <w:rFonts w:eastAsia="Malgun Gothic"/>
          <w:lang w:eastAsia="zh-CN"/>
        </w:rPr>
        <w:t xml:space="preserve"> their infants.</w:t>
      </w:r>
    </w:p>
    <w:p w:rsidR="000F0F0F" w:rsidRPr="00EF4C80" w:rsidRDefault="00142FE7" w:rsidP="00142FE7">
      <w:pPr>
        <w:pStyle w:val="SingleTxtG"/>
        <w:rPr>
          <w:rFonts w:eastAsia="Malgun Gothic"/>
          <w:b/>
          <w:lang w:eastAsia="zh-CN"/>
        </w:rPr>
      </w:pPr>
      <w:r w:rsidRPr="00EF4C80">
        <w:rPr>
          <w:rFonts w:eastAsia="Malgun Gothic"/>
          <w:lang w:eastAsia="zh-CN"/>
        </w:rPr>
        <w:t>62.</w:t>
      </w:r>
      <w:r w:rsidRPr="00EF4C80">
        <w:rPr>
          <w:rFonts w:eastAsia="Malgun Gothic"/>
          <w:lang w:eastAsia="zh-CN"/>
        </w:rPr>
        <w:tab/>
      </w:r>
      <w:r w:rsidR="000F0F0F" w:rsidRPr="00EF4C80">
        <w:rPr>
          <w:rFonts w:eastAsia="Malgun Gothic"/>
          <w:b/>
          <w:lang w:eastAsia="zh-CN"/>
        </w:rPr>
        <w:t>The Committee recommends that the State party:</w:t>
      </w:r>
    </w:p>
    <w:p w:rsidR="000F0F0F" w:rsidRPr="00EF4C80" w:rsidRDefault="000F0F0F" w:rsidP="00EC0880">
      <w:pPr>
        <w:pStyle w:val="SingleTxtG"/>
        <w:ind w:firstLine="567"/>
        <w:rPr>
          <w:b/>
          <w:lang w:eastAsia="en-GB"/>
        </w:rPr>
      </w:pPr>
      <w:r w:rsidRPr="00EF4C80">
        <w:rPr>
          <w:b/>
          <w:lang w:eastAsia="en-GB"/>
        </w:rPr>
        <w:t>(a)</w:t>
      </w:r>
      <w:r w:rsidR="00EC0880" w:rsidRPr="00EF4C80">
        <w:rPr>
          <w:b/>
          <w:lang w:eastAsia="en-GB"/>
        </w:rPr>
        <w:tab/>
      </w:r>
      <w:r w:rsidRPr="00EF4C80">
        <w:rPr>
          <w:b/>
          <w:lang w:eastAsia="en-GB"/>
        </w:rPr>
        <w:t>Strengthen the promotion of exclusive breastfeeding up to the age of 6 months by extending maternity leave</w:t>
      </w:r>
      <w:r w:rsidR="007E1A3D" w:rsidRPr="00EF4C80">
        <w:rPr>
          <w:b/>
          <w:lang w:eastAsia="en-GB"/>
        </w:rPr>
        <w:t>,</w:t>
      </w:r>
      <w:r w:rsidRPr="00EF4C80">
        <w:rPr>
          <w:b/>
          <w:lang w:eastAsia="en-GB"/>
        </w:rPr>
        <w:t xml:space="preserve"> while ensuring the rights of working mothers to a secure employment and salary and social security;</w:t>
      </w:r>
    </w:p>
    <w:p w:rsidR="000F0F0F" w:rsidRPr="00EF4C80" w:rsidRDefault="00EC0880" w:rsidP="00EC0880">
      <w:pPr>
        <w:pStyle w:val="SingleTxtG"/>
        <w:ind w:firstLine="567"/>
        <w:rPr>
          <w:b/>
          <w:lang w:eastAsia="en-GB"/>
        </w:rPr>
      </w:pPr>
      <w:r w:rsidRPr="00EF4C80">
        <w:rPr>
          <w:b/>
          <w:lang w:eastAsia="en-GB"/>
        </w:rPr>
        <w:t>(b)</w:t>
      </w:r>
      <w:r w:rsidRPr="00EF4C80">
        <w:rPr>
          <w:b/>
          <w:lang w:eastAsia="en-GB"/>
        </w:rPr>
        <w:tab/>
      </w:r>
      <w:r w:rsidR="000F0F0F" w:rsidRPr="00EF4C80">
        <w:rPr>
          <w:b/>
          <w:lang w:eastAsia="en-GB"/>
        </w:rPr>
        <w:t>Institute a national monitoring system to monitor compliance with the International Code of Marketing of Breast</w:t>
      </w:r>
      <w:r w:rsidR="005C55C6" w:rsidRPr="00EF4C80">
        <w:rPr>
          <w:b/>
          <w:lang w:eastAsia="en-GB"/>
        </w:rPr>
        <w:t>-</w:t>
      </w:r>
      <w:r w:rsidR="000F0F0F" w:rsidRPr="00EF4C80">
        <w:rPr>
          <w:b/>
          <w:lang w:eastAsia="en-GB"/>
        </w:rPr>
        <w:t>milk Substitutes;</w:t>
      </w:r>
    </w:p>
    <w:p w:rsidR="000F0F0F" w:rsidRPr="00EF4C80" w:rsidRDefault="000F0F0F" w:rsidP="00EC0880">
      <w:pPr>
        <w:pStyle w:val="SingleTxtG"/>
        <w:ind w:firstLine="567"/>
        <w:rPr>
          <w:b/>
          <w:lang w:eastAsia="en-GB"/>
        </w:rPr>
      </w:pPr>
      <w:r w:rsidRPr="00EF4C80">
        <w:rPr>
          <w:b/>
          <w:lang w:eastAsia="en-GB"/>
        </w:rPr>
        <w:t>(c)</w:t>
      </w:r>
      <w:r w:rsidR="00EC0880" w:rsidRPr="00EF4C80">
        <w:rPr>
          <w:b/>
          <w:lang w:eastAsia="en-GB"/>
        </w:rPr>
        <w:tab/>
      </w:r>
      <w:r w:rsidRPr="00EF4C80">
        <w:rPr>
          <w:b/>
          <w:lang w:eastAsia="en-GB"/>
        </w:rPr>
        <w:t>Train health professionals, including professionals working in maternity units</w:t>
      </w:r>
      <w:r w:rsidR="005C55C6" w:rsidRPr="00EF4C80">
        <w:rPr>
          <w:b/>
          <w:lang w:eastAsia="en-GB"/>
        </w:rPr>
        <w:t>,</w:t>
      </w:r>
      <w:r w:rsidRPr="00EF4C80">
        <w:rPr>
          <w:b/>
          <w:lang w:eastAsia="en-GB"/>
        </w:rPr>
        <w:t xml:space="preserve"> and communities on breastfeeding, the significance of initiating it within the first hour following childbirth and the importance of avoiding bottle-feeding or feeding with breast-milk substitutes, to the extent possible</w:t>
      </w:r>
      <w:r w:rsidR="005C55C6" w:rsidRPr="00EF4C80">
        <w:rPr>
          <w:b/>
          <w:lang w:eastAsia="en-GB"/>
        </w:rPr>
        <w:t>,</w:t>
      </w:r>
      <w:r w:rsidRPr="00EF4C80">
        <w:rPr>
          <w:b/>
          <w:lang w:eastAsia="en-GB"/>
        </w:rPr>
        <w:t xml:space="preserve"> and ensure </w:t>
      </w:r>
      <w:r w:rsidR="00380CA0" w:rsidRPr="00EF4C80">
        <w:rPr>
          <w:b/>
          <w:lang w:eastAsia="en-GB"/>
        </w:rPr>
        <w:t xml:space="preserve">that </w:t>
      </w:r>
      <w:r w:rsidRPr="00EF4C80">
        <w:rPr>
          <w:b/>
          <w:lang w:eastAsia="en-GB"/>
        </w:rPr>
        <w:t xml:space="preserve">they provide appropriate support </w:t>
      </w:r>
      <w:r w:rsidR="007E1A3D" w:rsidRPr="00EF4C80">
        <w:rPr>
          <w:b/>
          <w:lang w:eastAsia="en-GB"/>
        </w:rPr>
        <w:t>for</w:t>
      </w:r>
      <w:r w:rsidRPr="00EF4C80">
        <w:rPr>
          <w:b/>
          <w:lang w:eastAsia="en-GB"/>
        </w:rPr>
        <w:t xml:space="preserve"> new mothers; </w:t>
      </w:r>
    </w:p>
    <w:p w:rsidR="000F0F0F" w:rsidRPr="00EF4C80" w:rsidRDefault="000F0F0F" w:rsidP="00EC0880">
      <w:pPr>
        <w:pStyle w:val="SingleTxtG"/>
        <w:ind w:firstLine="567"/>
        <w:rPr>
          <w:b/>
          <w:lang w:eastAsia="en-GB"/>
        </w:rPr>
      </w:pPr>
      <w:r w:rsidRPr="00EF4C80">
        <w:rPr>
          <w:b/>
          <w:lang w:eastAsia="en-GB"/>
        </w:rPr>
        <w:t>(d)</w:t>
      </w:r>
      <w:r w:rsidR="00EC0880" w:rsidRPr="00EF4C80">
        <w:rPr>
          <w:b/>
          <w:lang w:eastAsia="en-GB"/>
        </w:rPr>
        <w:tab/>
      </w:r>
      <w:r w:rsidRPr="00EF4C80">
        <w:rPr>
          <w:b/>
          <w:lang w:eastAsia="en-GB"/>
        </w:rPr>
        <w:t>Initiate countrywide programmes to facilitate the early initiation of breastfeeding in all maternity cent</w:t>
      </w:r>
      <w:r w:rsidR="005C55C6" w:rsidRPr="00EF4C80">
        <w:rPr>
          <w:b/>
          <w:lang w:eastAsia="en-GB"/>
        </w:rPr>
        <w:t>r</w:t>
      </w:r>
      <w:r w:rsidRPr="00EF4C80">
        <w:rPr>
          <w:b/>
          <w:lang w:eastAsia="en-GB"/>
        </w:rPr>
        <w:t xml:space="preserve">es, and strengthen efforts to promote exclusive and continued breastfeeding by providing access to materials and raising </w:t>
      </w:r>
      <w:r w:rsidR="007C7C96">
        <w:rPr>
          <w:b/>
          <w:lang w:eastAsia="en-GB"/>
        </w:rPr>
        <w:t>public</w:t>
      </w:r>
      <w:r w:rsidR="00AC3351">
        <w:rPr>
          <w:b/>
          <w:lang w:eastAsia="en-GB"/>
        </w:rPr>
        <w:t xml:space="preserve"> </w:t>
      </w:r>
      <w:r w:rsidRPr="00EF4C80">
        <w:rPr>
          <w:b/>
          <w:lang w:eastAsia="en-GB"/>
        </w:rPr>
        <w:t>awareness, particularly among new mothers</w:t>
      </w:r>
      <w:r w:rsidR="005C55C6" w:rsidRPr="00EF4C80">
        <w:rPr>
          <w:b/>
          <w:lang w:eastAsia="en-GB"/>
        </w:rPr>
        <w:t>,</w:t>
      </w:r>
      <w:r w:rsidRPr="00EF4C80">
        <w:rPr>
          <w:b/>
          <w:lang w:eastAsia="en-GB"/>
        </w:rPr>
        <w:t xml:space="preserve"> on the importance of breastfeeding and the risks of formula feeding.</w:t>
      </w:r>
    </w:p>
    <w:p w:rsidR="000F0F0F" w:rsidRPr="00EF4C80" w:rsidRDefault="00EC0880" w:rsidP="00EC0880">
      <w:pPr>
        <w:pStyle w:val="H1G"/>
        <w:rPr>
          <w:rFonts w:eastAsia="Malgun Gothic"/>
          <w:lang w:eastAsia="zh-CN"/>
        </w:rPr>
      </w:pPr>
      <w:r w:rsidRPr="00EF4C80">
        <w:rPr>
          <w:rFonts w:eastAsia="Malgun Gothic"/>
          <w:lang w:eastAsia="zh-CN"/>
        </w:rPr>
        <w:tab/>
      </w:r>
      <w:r w:rsidR="005C55C6" w:rsidRPr="00EF4C80">
        <w:rPr>
          <w:rFonts w:eastAsia="Malgun Gothic"/>
          <w:lang w:eastAsia="zh-CN"/>
        </w:rPr>
        <w:t>G</w:t>
      </w:r>
      <w:r w:rsidRPr="00EF4C80">
        <w:rPr>
          <w:rFonts w:eastAsia="Malgun Gothic"/>
          <w:lang w:eastAsia="zh-CN"/>
        </w:rPr>
        <w:t>.</w:t>
      </w:r>
      <w:r w:rsidRPr="00EF4C80">
        <w:rPr>
          <w:rFonts w:eastAsia="Malgun Gothic"/>
          <w:lang w:eastAsia="zh-CN"/>
        </w:rPr>
        <w:tab/>
      </w:r>
      <w:r w:rsidR="000F0F0F" w:rsidRPr="00EF4C80">
        <w:rPr>
          <w:rFonts w:eastAsia="Malgun Gothic"/>
          <w:lang w:eastAsia="zh-CN"/>
        </w:rPr>
        <w:t>Education, leisure and cultural activities (arts. 28, 29 and 31 of the Convention)</w:t>
      </w:r>
    </w:p>
    <w:p w:rsidR="000F0F0F" w:rsidRPr="00EF4C80" w:rsidRDefault="00142FE7" w:rsidP="00142FE7">
      <w:pPr>
        <w:pStyle w:val="SingleTxtG"/>
        <w:rPr>
          <w:rFonts w:eastAsia="Malgun Gothic"/>
          <w:lang w:eastAsia="zh-CN"/>
        </w:rPr>
      </w:pPr>
      <w:r w:rsidRPr="00EF4C80">
        <w:rPr>
          <w:rFonts w:eastAsia="Malgun Gothic"/>
          <w:lang w:eastAsia="zh-CN"/>
        </w:rPr>
        <w:t>63.</w:t>
      </w:r>
      <w:r w:rsidRPr="00EF4C80">
        <w:rPr>
          <w:rFonts w:eastAsia="Malgun Gothic"/>
          <w:lang w:eastAsia="zh-CN"/>
        </w:rPr>
        <w:tab/>
      </w:r>
      <w:r w:rsidR="000F0F0F" w:rsidRPr="00EF4C80">
        <w:rPr>
          <w:rFonts w:eastAsia="Malgun Gothic"/>
          <w:lang w:eastAsia="zh-CN"/>
        </w:rPr>
        <w:t xml:space="preserve">The Committee welcomes that the State party has allocated substantial resources </w:t>
      </w:r>
      <w:r w:rsidR="005C55C6" w:rsidRPr="00EF4C80">
        <w:rPr>
          <w:rFonts w:eastAsia="Malgun Gothic"/>
          <w:lang w:eastAsia="zh-CN"/>
        </w:rPr>
        <w:t xml:space="preserve">to </w:t>
      </w:r>
      <w:r w:rsidR="000F0F0F" w:rsidRPr="00EF4C80">
        <w:rPr>
          <w:rFonts w:eastAsia="Malgun Gothic"/>
          <w:lang w:eastAsia="zh-CN"/>
        </w:rPr>
        <w:t xml:space="preserve">the education sector. The Committee also welcomes the Education and Training Sector Improvement Programme for inclusive education. However, it is concerned about: </w:t>
      </w:r>
    </w:p>
    <w:p w:rsidR="000F0F0F" w:rsidRPr="00EF4C80" w:rsidRDefault="00575954" w:rsidP="008D1450">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The disparities between urban and rural areas in terms of access to education, the insufficient number of well-trained teaching staff, and poor school infrastructure and child</w:t>
      </w:r>
      <w:r w:rsidR="00380CA0" w:rsidRPr="00EF4C80">
        <w:rPr>
          <w:rFonts w:eastAsia="Malgun Gothic"/>
          <w:lang w:eastAsia="zh-CN"/>
        </w:rPr>
        <w:t xml:space="preserve">ren’s limited access to school </w:t>
      </w:r>
      <w:r w:rsidR="000F0F0F" w:rsidRPr="00EF4C80">
        <w:rPr>
          <w:rFonts w:eastAsia="Malgun Gothic"/>
          <w:lang w:eastAsia="zh-CN"/>
        </w:rPr>
        <w:t>materials and textbooks;</w:t>
      </w:r>
    </w:p>
    <w:p w:rsidR="000F0F0F" w:rsidRPr="00EF4C80" w:rsidRDefault="00575954" w:rsidP="008D1450">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lang w:eastAsia="zh-CN"/>
        </w:rPr>
        <w:t>The low retention and high drop-out rates in primary and secondary schools;</w:t>
      </w:r>
    </w:p>
    <w:p w:rsidR="000F0F0F" w:rsidRPr="00EF4C80" w:rsidRDefault="00575954" w:rsidP="008D1450">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sidR="000F0F0F" w:rsidRPr="00EF4C80">
        <w:rPr>
          <w:rFonts w:eastAsia="Malgun Gothic"/>
          <w:lang w:eastAsia="zh-CN"/>
        </w:rPr>
        <w:t xml:space="preserve">The private costs, including </w:t>
      </w:r>
      <w:r w:rsidR="00C94BFC" w:rsidRPr="00EF4C80">
        <w:rPr>
          <w:rFonts w:eastAsia="Malgun Gothic"/>
          <w:lang w:eastAsia="zh-CN"/>
        </w:rPr>
        <w:t xml:space="preserve">the </w:t>
      </w:r>
      <w:r w:rsidR="000F0F0F" w:rsidRPr="00EF4C80">
        <w:rPr>
          <w:rFonts w:eastAsia="Malgun Gothic"/>
          <w:lang w:eastAsia="zh-CN"/>
        </w:rPr>
        <w:t>contribution to the school development funds and its impact on children’s right to education, particularly of certain groups of children, such as children living in poverty, pregnant adolescents, children with</w:t>
      </w:r>
      <w:r w:rsidR="00380CA0" w:rsidRPr="00EF4C80">
        <w:rPr>
          <w:rFonts w:eastAsia="Malgun Gothic"/>
          <w:lang w:eastAsia="zh-CN"/>
        </w:rPr>
        <w:t xml:space="preserve"> disabilities, migrant, refugee</w:t>
      </w:r>
      <w:r w:rsidR="000F0F0F" w:rsidRPr="00EF4C80">
        <w:rPr>
          <w:rFonts w:eastAsia="Malgun Gothic"/>
          <w:lang w:eastAsia="zh-CN"/>
        </w:rPr>
        <w:t xml:space="preserve"> and indigenous children;</w:t>
      </w:r>
    </w:p>
    <w:p w:rsidR="000F0F0F" w:rsidRPr="00EF4C80" w:rsidRDefault="00575954" w:rsidP="008D1450">
      <w:pPr>
        <w:pStyle w:val="SingleTxtG"/>
        <w:ind w:firstLine="567"/>
        <w:rPr>
          <w:rFonts w:eastAsia="Malgun Gothic"/>
          <w:lang w:eastAsia="zh-CN"/>
        </w:rPr>
      </w:pPr>
      <w:r w:rsidRPr="00EF4C80">
        <w:rPr>
          <w:rFonts w:eastAsia="Malgun Gothic"/>
          <w:lang w:eastAsia="zh-CN"/>
        </w:rPr>
        <w:t>(d)</w:t>
      </w:r>
      <w:r w:rsidRPr="00EF4C80">
        <w:rPr>
          <w:rFonts w:eastAsia="Malgun Gothic"/>
          <w:lang w:eastAsia="zh-CN"/>
        </w:rPr>
        <w:tab/>
      </w:r>
      <w:r w:rsidR="000F0F0F" w:rsidRPr="00EF4C80">
        <w:rPr>
          <w:rFonts w:eastAsia="Malgun Gothic"/>
          <w:bCs/>
          <w:lang w:eastAsia="en-GB"/>
        </w:rPr>
        <w:t xml:space="preserve">The high level of dropout among girls due to teenage pregnancies and lack of </w:t>
      </w:r>
      <w:r w:rsidR="000F0F0F" w:rsidRPr="00EF4C80">
        <w:rPr>
          <w:rFonts w:eastAsia="Malgun Gothic"/>
          <w:lang w:eastAsia="en-GB"/>
        </w:rPr>
        <w:t>implementation of the policy on the prevention and management of learner pregnancy.</w:t>
      </w:r>
    </w:p>
    <w:p w:rsidR="000F0F0F" w:rsidRPr="00EF4C80" w:rsidRDefault="00142FE7" w:rsidP="00142FE7">
      <w:pPr>
        <w:pStyle w:val="SingleTxtG"/>
        <w:rPr>
          <w:rFonts w:eastAsia="Malgun Gothic"/>
          <w:b/>
          <w:lang w:eastAsia="zh-CN"/>
        </w:rPr>
      </w:pPr>
      <w:r w:rsidRPr="00EF4C80">
        <w:rPr>
          <w:rFonts w:eastAsia="Malgun Gothic"/>
          <w:lang w:eastAsia="zh-CN"/>
        </w:rPr>
        <w:t>64.</w:t>
      </w:r>
      <w:r w:rsidRPr="00EF4C80">
        <w:rPr>
          <w:rFonts w:eastAsia="Malgun Gothic"/>
          <w:lang w:eastAsia="zh-CN"/>
        </w:rPr>
        <w:tab/>
      </w:r>
      <w:r w:rsidR="000F0F0F" w:rsidRPr="00EF4C80">
        <w:rPr>
          <w:rFonts w:eastAsia="Malgun Gothic"/>
          <w:b/>
          <w:lang w:eastAsia="zh-CN"/>
        </w:rPr>
        <w:t xml:space="preserve">Taking </w:t>
      </w:r>
      <w:r w:rsidR="00652F25" w:rsidRPr="00EF4C80">
        <w:rPr>
          <w:rFonts w:eastAsia="Malgun Gothic"/>
          <w:b/>
          <w:lang w:eastAsia="zh-CN"/>
        </w:rPr>
        <w:t xml:space="preserve">into account </w:t>
      </w:r>
      <w:r w:rsidR="009B10EA" w:rsidRPr="00EF4C80">
        <w:rPr>
          <w:rFonts w:eastAsia="Malgun Gothic"/>
          <w:b/>
          <w:lang w:eastAsia="zh-CN"/>
        </w:rPr>
        <w:t>its</w:t>
      </w:r>
      <w:r w:rsidR="00652F25" w:rsidRPr="00EF4C80">
        <w:rPr>
          <w:rFonts w:eastAsia="Malgun Gothic"/>
          <w:b/>
          <w:lang w:eastAsia="zh-CN"/>
        </w:rPr>
        <w:t xml:space="preserve"> general c</w:t>
      </w:r>
      <w:r w:rsidR="000F0F0F" w:rsidRPr="00EF4C80">
        <w:rPr>
          <w:rFonts w:eastAsia="Malgun Gothic"/>
          <w:b/>
          <w:lang w:eastAsia="zh-CN"/>
        </w:rPr>
        <w:t xml:space="preserve">omment No. 1 (CRC/GC/2001/1, 2001), </w:t>
      </w:r>
      <w:r w:rsidR="009B10EA" w:rsidRPr="00EF4C80">
        <w:rPr>
          <w:rFonts w:eastAsia="Malgun Gothic"/>
          <w:b/>
          <w:lang w:eastAsia="zh-CN"/>
        </w:rPr>
        <w:t>the Committee</w:t>
      </w:r>
      <w:r w:rsidR="000F0F0F" w:rsidRPr="00EF4C80">
        <w:rPr>
          <w:rFonts w:eastAsia="Malgun Gothic"/>
          <w:b/>
          <w:lang w:eastAsia="zh-CN"/>
        </w:rPr>
        <w:t xml:space="preserve"> recommends </w:t>
      </w:r>
      <w:r w:rsidR="00380CA0" w:rsidRPr="00EF4C80">
        <w:rPr>
          <w:rFonts w:eastAsia="Malgun Gothic"/>
          <w:b/>
          <w:lang w:eastAsia="zh-CN"/>
        </w:rPr>
        <w:t xml:space="preserve">that </w:t>
      </w:r>
      <w:r w:rsidR="000F0F0F" w:rsidRPr="00EF4C80">
        <w:rPr>
          <w:rFonts w:eastAsia="Malgun Gothic"/>
          <w:b/>
          <w:lang w:eastAsia="zh-CN"/>
        </w:rPr>
        <w:t>the State party continue to strengthen program</w:t>
      </w:r>
      <w:r w:rsidR="009B10EA" w:rsidRPr="00EF4C80">
        <w:rPr>
          <w:rFonts w:eastAsia="Malgun Gothic"/>
          <w:b/>
          <w:lang w:eastAsia="zh-CN"/>
        </w:rPr>
        <w:t>me</w:t>
      </w:r>
      <w:r w:rsidR="000F0F0F" w:rsidRPr="00EF4C80">
        <w:rPr>
          <w:rFonts w:eastAsia="Malgun Gothic"/>
          <w:b/>
          <w:lang w:eastAsia="zh-CN"/>
        </w:rPr>
        <w:t>s and policies to ensure</w:t>
      </w:r>
      <w:r w:rsidR="009B10EA" w:rsidRPr="00EF4C80">
        <w:rPr>
          <w:rFonts w:eastAsia="Malgun Gothic"/>
          <w:b/>
          <w:lang w:eastAsia="zh-CN"/>
        </w:rPr>
        <w:t xml:space="preserve"> the</w:t>
      </w:r>
      <w:r w:rsidR="000F0F0F" w:rsidRPr="00EF4C80">
        <w:rPr>
          <w:rFonts w:eastAsia="Malgun Gothic"/>
          <w:b/>
          <w:lang w:eastAsia="zh-CN"/>
        </w:rPr>
        <w:t xml:space="preserve"> accessibility of quality education for all children in </w:t>
      </w:r>
      <w:smartTag w:uri="urn:schemas-microsoft-com:office:smarttags" w:element="country-region">
        <w:smartTag w:uri="urn:schemas-microsoft-com:office:smarttags" w:element="place">
          <w:r w:rsidR="000F0F0F" w:rsidRPr="00EF4C80">
            <w:rPr>
              <w:rFonts w:eastAsia="Malgun Gothic"/>
              <w:b/>
              <w:lang w:eastAsia="zh-CN"/>
            </w:rPr>
            <w:t>Namibia</w:t>
          </w:r>
        </w:smartTag>
      </w:smartTag>
      <w:r w:rsidR="000F0F0F" w:rsidRPr="00EF4C80">
        <w:rPr>
          <w:rFonts w:eastAsia="Malgun Gothic"/>
          <w:b/>
          <w:lang w:eastAsia="zh-CN"/>
        </w:rPr>
        <w:t>. In particular, the Committee urges the State party:</w:t>
      </w:r>
    </w:p>
    <w:p w:rsidR="000F0F0F" w:rsidRPr="00EF4C80" w:rsidRDefault="00575954" w:rsidP="008D1450">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9B10EA" w:rsidRPr="00EF4C80">
        <w:rPr>
          <w:rFonts w:eastAsia="Malgun Gothic"/>
          <w:b/>
          <w:lang w:eastAsia="zh-CN"/>
        </w:rPr>
        <w:t>To i</w:t>
      </w:r>
      <w:r w:rsidR="000F0F0F" w:rsidRPr="00EF4C80">
        <w:rPr>
          <w:rFonts w:eastAsia="Malgun Gothic"/>
          <w:b/>
          <w:lang w:eastAsia="zh-CN"/>
        </w:rPr>
        <w:t xml:space="preserve">ncrease the number of well-trained teachers, improve school infrastructure, and increase children’s access to school materials and textbooks with the view to eradicating regional disparities with regard to school enrolment and attendance; </w:t>
      </w:r>
    </w:p>
    <w:p w:rsidR="000F0F0F" w:rsidRPr="00EF4C80" w:rsidRDefault="00575954" w:rsidP="008D1450">
      <w:pPr>
        <w:pStyle w:val="SingleTxtG"/>
        <w:ind w:firstLine="567"/>
        <w:rPr>
          <w:rFonts w:eastAsia="Malgun Gothic"/>
          <w:b/>
          <w:lang w:eastAsia="en-GB"/>
        </w:rPr>
      </w:pPr>
      <w:r w:rsidRPr="00EF4C80">
        <w:rPr>
          <w:rFonts w:eastAsia="Malgun Gothic"/>
          <w:b/>
          <w:lang w:eastAsia="en-GB"/>
        </w:rPr>
        <w:t>(b)</w:t>
      </w:r>
      <w:r w:rsidRPr="00EF4C80">
        <w:rPr>
          <w:rFonts w:eastAsia="Malgun Gothic"/>
          <w:b/>
          <w:lang w:eastAsia="en-GB"/>
        </w:rPr>
        <w:tab/>
      </w:r>
      <w:r w:rsidR="009B10EA" w:rsidRPr="00EF4C80">
        <w:rPr>
          <w:rFonts w:eastAsia="Malgun Gothic"/>
          <w:b/>
          <w:lang w:eastAsia="zh-CN"/>
        </w:rPr>
        <w:t>To s</w:t>
      </w:r>
      <w:r w:rsidR="000F0F0F" w:rsidRPr="00EF4C80">
        <w:rPr>
          <w:rFonts w:eastAsia="Malgun Gothic"/>
          <w:b/>
          <w:lang w:eastAsia="zh-CN"/>
        </w:rPr>
        <w:t xml:space="preserve">trengthen support to improve school attendance and retention programmes, and provide vocational training for drop-out students; </w:t>
      </w:r>
    </w:p>
    <w:p w:rsidR="000F0F0F" w:rsidRPr="00EF4C80" w:rsidRDefault="00575954" w:rsidP="008D1450">
      <w:pPr>
        <w:pStyle w:val="SingleTxtG"/>
        <w:ind w:firstLine="567"/>
        <w:rPr>
          <w:rFonts w:eastAsia="Malgun Gothic"/>
          <w:b/>
          <w:lang w:eastAsia="en-GB"/>
        </w:rPr>
      </w:pPr>
      <w:r w:rsidRPr="00EF4C80">
        <w:rPr>
          <w:rFonts w:eastAsia="Malgun Gothic"/>
          <w:b/>
          <w:lang w:eastAsia="en-GB"/>
        </w:rPr>
        <w:t>(c)</w:t>
      </w:r>
      <w:r w:rsidRPr="00EF4C80">
        <w:rPr>
          <w:rFonts w:eastAsia="Malgun Gothic"/>
          <w:b/>
          <w:lang w:eastAsia="en-GB"/>
        </w:rPr>
        <w:tab/>
      </w:r>
      <w:r w:rsidR="009B10EA" w:rsidRPr="00EF4C80">
        <w:rPr>
          <w:rFonts w:eastAsia="Malgun Gothic"/>
          <w:b/>
          <w:lang w:eastAsia="zh-CN"/>
        </w:rPr>
        <w:t>To e</w:t>
      </w:r>
      <w:r w:rsidR="000F0F0F" w:rsidRPr="00EF4C80">
        <w:rPr>
          <w:rFonts w:eastAsia="Malgun Gothic"/>
          <w:b/>
          <w:lang w:eastAsia="zh-CN"/>
        </w:rPr>
        <w:t xml:space="preserve">liminate all types of hidden or additional fees in the school system, including an immediate abolishment of the </w:t>
      </w:r>
      <w:r w:rsidR="000F0F0F" w:rsidRPr="00EF4C80">
        <w:rPr>
          <w:rFonts w:eastAsia="Malgun Gothic"/>
          <w:b/>
          <w:lang w:eastAsia="en-GB"/>
        </w:rPr>
        <w:t>school development fund scheme</w:t>
      </w:r>
      <w:r w:rsidR="009B10EA" w:rsidRPr="00EF4C80">
        <w:rPr>
          <w:rFonts w:eastAsia="Malgun Gothic"/>
          <w:b/>
          <w:lang w:eastAsia="en-GB"/>
        </w:rPr>
        <w:t>,</w:t>
      </w:r>
      <w:r w:rsidR="000F0F0F" w:rsidRPr="00EF4C80">
        <w:rPr>
          <w:rFonts w:eastAsia="Malgun Gothic"/>
          <w:b/>
          <w:lang w:eastAsia="en-GB"/>
        </w:rPr>
        <w:t xml:space="preserve"> </w:t>
      </w:r>
      <w:r w:rsidR="000F0F0F" w:rsidRPr="00EF4C80">
        <w:rPr>
          <w:rFonts w:eastAsia="Malgun Gothic"/>
          <w:b/>
          <w:lang w:eastAsia="zh-CN"/>
        </w:rPr>
        <w:t>to ensure unhindered and equal access to education for all children;</w:t>
      </w:r>
    </w:p>
    <w:p w:rsidR="000F0F0F" w:rsidRPr="00EF4C80" w:rsidRDefault="00575954" w:rsidP="008D1450">
      <w:pPr>
        <w:pStyle w:val="SingleTxtG"/>
        <w:ind w:firstLine="567"/>
        <w:rPr>
          <w:rFonts w:eastAsia="Malgun Gothic"/>
          <w:b/>
          <w:lang w:eastAsia="en-GB"/>
        </w:rPr>
      </w:pPr>
      <w:r w:rsidRPr="00EF4C80">
        <w:rPr>
          <w:rFonts w:eastAsia="Malgun Gothic"/>
          <w:b/>
          <w:lang w:eastAsia="en-GB"/>
        </w:rPr>
        <w:t>(d)</w:t>
      </w:r>
      <w:r w:rsidRPr="00EF4C80">
        <w:rPr>
          <w:rFonts w:eastAsia="Malgun Gothic"/>
          <w:b/>
          <w:lang w:eastAsia="en-GB"/>
        </w:rPr>
        <w:tab/>
      </w:r>
      <w:r w:rsidR="009B10EA" w:rsidRPr="00EF4C80">
        <w:rPr>
          <w:rFonts w:eastAsia="Malgun Gothic"/>
          <w:b/>
          <w:lang w:eastAsia="zh-CN"/>
        </w:rPr>
        <w:t>To i</w:t>
      </w:r>
      <w:r w:rsidR="000F0F0F" w:rsidRPr="00EF4C80">
        <w:rPr>
          <w:rFonts w:eastAsia="Malgun Gothic"/>
          <w:b/>
          <w:lang w:eastAsia="zh-CN"/>
        </w:rPr>
        <w:t>mplement special education programmes</w:t>
      </w:r>
      <w:r w:rsidR="009B10EA" w:rsidRPr="00EF4C80">
        <w:rPr>
          <w:rFonts w:eastAsia="Malgun Gothic"/>
          <w:b/>
          <w:lang w:eastAsia="zh-CN"/>
        </w:rPr>
        <w:t>,</w:t>
      </w:r>
      <w:r w:rsidR="000F0F0F" w:rsidRPr="00EF4C80">
        <w:rPr>
          <w:rFonts w:eastAsia="Malgun Gothic"/>
          <w:b/>
          <w:lang w:eastAsia="zh-CN"/>
        </w:rPr>
        <w:t xml:space="preserve"> taking into account the needs of vulnerable children, and </w:t>
      </w:r>
      <w:r w:rsidR="009B10EA" w:rsidRPr="00EF4C80">
        <w:rPr>
          <w:rFonts w:eastAsia="Malgun Gothic"/>
          <w:b/>
          <w:lang w:eastAsia="zh-CN"/>
        </w:rPr>
        <w:t xml:space="preserve">to </w:t>
      </w:r>
      <w:r w:rsidR="000F0F0F" w:rsidRPr="00EF4C80">
        <w:rPr>
          <w:rFonts w:eastAsia="Malgun Gothic"/>
          <w:b/>
          <w:lang w:eastAsia="zh-CN"/>
        </w:rPr>
        <w:t xml:space="preserve">ensure </w:t>
      </w:r>
      <w:r w:rsidR="009B10EA" w:rsidRPr="00EF4C80">
        <w:rPr>
          <w:rFonts w:eastAsia="Malgun Gothic"/>
          <w:b/>
          <w:lang w:eastAsia="zh-CN"/>
        </w:rPr>
        <w:t xml:space="preserve">the </w:t>
      </w:r>
      <w:r w:rsidR="000F0F0F" w:rsidRPr="00EF4C80">
        <w:rPr>
          <w:rFonts w:eastAsia="Malgun Gothic"/>
          <w:b/>
          <w:lang w:eastAsia="zh-CN"/>
        </w:rPr>
        <w:t>effective enforcement of the Policy for the Prevention and Management of Learner Pregnancy to ensure</w:t>
      </w:r>
      <w:r w:rsidR="00380CA0" w:rsidRPr="00EF4C80">
        <w:rPr>
          <w:rFonts w:eastAsia="Malgun Gothic"/>
          <w:b/>
          <w:lang w:eastAsia="zh-CN"/>
        </w:rPr>
        <w:t xml:space="preserve"> that</w:t>
      </w:r>
      <w:r w:rsidR="000F0F0F" w:rsidRPr="00EF4C80">
        <w:rPr>
          <w:rFonts w:eastAsia="Malgun Gothic"/>
          <w:b/>
          <w:lang w:eastAsia="zh-CN"/>
        </w:rPr>
        <w:t xml:space="preserve"> pregnant girls have full and easy access to education.</w:t>
      </w:r>
    </w:p>
    <w:p w:rsidR="000F0F0F" w:rsidRPr="00EF4C80" w:rsidRDefault="008D1450" w:rsidP="008D1450">
      <w:pPr>
        <w:pStyle w:val="H23G"/>
        <w:rPr>
          <w:lang w:eastAsia="en-GB"/>
        </w:rPr>
      </w:pPr>
      <w:r w:rsidRPr="00EF4C80">
        <w:rPr>
          <w:lang w:eastAsia="en-GB"/>
        </w:rPr>
        <w:tab/>
      </w:r>
      <w:r w:rsidRPr="00EF4C80">
        <w:rPr>
          <w:lang w:eastAsia="en-GB"/>
        </w:rPr>
        <w:tab/>
      </w:r>
      <w:r w:rsidR="000F0F0F" w:rsidRPr="00EF4C80">
        <w:rPr>
          <w:lang w:eastAsia="en-GB"/>
        </w:rPr>
        <w:t xml:space="preserve">Early </w:t>
      </w:r>
      <w:r w:rsidR="009B10EA" w:rsidRPr="00EF4C80">
        <w:rPr>
          <w:lang w:eastAsia="en-GB"/>
        </w:rPr>
        <w:t>c</w:t>
      </w:r>
      <w:r w:rsidR="000F0F0F" w:rsidRPr="00EF4C80">
        <w:rPr>
          <w:lang w:eastAsia="en-GB"/>
        </w:rPr>
        <w:t xml:space="preserve">hildhood </w:t>
      </w:r>
      <w:r w:rsidR="009B10EA" w:rsidRPr="00EF4C80">
        <w:rPr>
          <w:lang w:eastAsia="en-GB"/>
        </w:rPr>
        <w:t>d</w:t>
      </w:r>
      <w:r w:rsidR="000F0F0F" w:rsidRPr="00EF4C80">
        <w:rPr>
          <w:lang w:eastAsia="en-GB"/>
        </w:rPr>
        <w:t>evelopment</w:t>
      </w:r>
    </w:p>
    <w:p w:rsidR="000F0F0F" w:rsidRPr="00EF4C80" w:rsidRDefault="00142FE7" w:rsidP="00142FE7">
      <w:pPr>
        <w:pStyle w:val="SingleTxtG"/>
        <w:rPr>
          <w:rFonts w:eastAsia="Malgun Gothic"/>
          <w:lang w:eastAsia="zh-CN"/>
        </w:rPr>
      </w:pPr>
      <w:r w:rsidRPr="00EF4C80">
        <w:rPr>
          <w:rFonts w:eastAsia="Malgun Gothic"/>
          <w:lang w:eastAsia="zh-CN"/>
        </w:rPr>
        <w:t>65.</w:t>
      </w:r>
      <w:r w:rsidRPr="00EF4C80">
        <w:rPr>
          <w:rFonts w:eastAsia="Malgun Gothic"/>
          <w:lang w:eastAsia="zh-CN"/>
        </w:rPr>
        <w:tab/>
      </w:r>
      <w:r w:rsidR="000F0F0F" w:rsidRPr="00EF4C80">
        <w:rPr>
          <w:rFonts w:eastAsia="Malgun Gothic"/>
          <w:lang w:eastAsia="zh-CN"/>
        </w:rPr>
        <w:t>The Committee welcomes the State party</w:t>
      </w:r>
      <w:r w:rsidR="009B10EA" w:rsidRPr="00EF4C80">
        <w:rPr>
          <w:rFonts w:eastAsia="Malgun Gothic"/>
          <w:lang w:eastAsia="zh-CN"/>
        </w:rPr>
        <w:t>’</w:t>
      </w:r>
      <w:r w:rsidR="000F0F0F" w:rsidRPr="00EF4C80">
        <w:rPr>
          <w:rFonts w:eastAsia="Malgun Gothic"/>
          <w:lang w:eastAsia="zh-CN"/>
        </w:rPr>
        <w:t xml:space="preserve">s policy on integrated early childhood development (ECD) and the commitment indicated in the National Agenda for Children </w:t>
      </w:r>
      <w:r w:rsidR="00B97053" w:rsidRPr="00EF4C80">
        <w:rPr>
          <w:rFonts w:eastAsia="Malgun Gothic"/>
          <w:lang w:eastAsia="zh-CN"/>
        </w:rPr>
        <w:t>(</w:t>
      </w:r>
      <w:r w:rsidR="000F0F0F" w:rsidRPr="00EF4C80">
        <w:rPr>
          <w:rFonts w:eastAsia="Malgun Gothic"/>
          <w:lang w:eastAsia="zh-CN"/>
        </w:rPr>
        <w:t>2012</w:t>
      </w:r>
      <w:r w:rsidR="00B97053" w:rsidRPr="00EF4C80">
        <w:rPr>
          <w:rFonts w:eastAsia="Malgun Gothic"/>
          <w:lang w:eastAsia="zh-CN"/>
        </w:rPr>
        <w:t>–</w:t>
      </w:r>
      <w:r w:rsidR="000F0F0F" w:rsidRPr="00EF4C80">
        <w:rPr>
          <w:rFonts w:eastAsia="Malgun Gothic"/>
          <w:lang w:eastAsia="zh-CN"/>
        </w:rPr>
        <w:t>2016</w:t>
      </w:r>
      <w:r w:rsidR="00B97053" w:rsidRPr="00EF4C80">
        <w:rPr>
          <w:rFonts w:eastAsia="Malgun Gothic"/>
          <w:lang w:eastAsia="zh-CN"/>
        </w:rPr>
        <w:t>)</w:t>
      </w:r>
      <w:r w:rsidR="000F0F0F" w:rsidRPr="00EF4C80">
        <w:rPr>
          <w:rFonts w:eastAsia="Malgun Gothic"/>
          <w:lang w:eastAsia="zh-CN"/>
        </w:rPr>
        <w:t xml:space="preserve"> and the Fourth National Development Plan </w:t>
      </w:r>
      <w:r w:rsidR="006A7E53" w:rsidRPr="00EF4C80">
        <w:rPr>
          <w:rFonts w:eastAsia="Malgun Gothic"/>
          <w:lang w:eastAsia="zh-CN"/>
        </w:rPr>
        <w:t>(</w:t>
      </w:r>
      <w:r w:rsidR="000F0F0F" w:rsidRPr="00EF4C80">
        <w:rPr>
          <w:rFonts w:eastAsia="Malgun Gothic"/>
          <w:lang w:eastAsia="zh-CN"/>
        </w:rPr>
        <w:t>2012</w:t>
      </w:r>
      <w:r w:rsidR="006A7E53" w:rsidRPr="00EF4C80">
        <w:rPr>
          <w:rFonts w:eastAsia="Malgun Gothic"/>
          <w:lang w:eastAsia="zh-CN"/>
        </w:rPr>
        <w:t>–</w:t>
      </w:r>
      <w:r w:rsidR="000F0F0F" w:rsidRPr="00EF4C80">
        <w:rPr>
          <w:rFonts w:eastAsia="Malgun Gothic"/>
          <w:lang w:eastAsia="zh-CN"/>
        </w:rPr>
        <w:t>2017</w:t>
      </w:r>
      <w:r w:rsidR="006A7E53" w:rsidRPr="00EF4C80">
        <w:rPr>
          <w:rFonts w:eastAsia="Malgun Gothic"/>
          <w:lang w:eastAsia="zh-CN"/>
        </w:rPr>
        <w:t>)</w:t>
      </w:r>
      <w:r w:rsidR="000F0F0F" w:rsidRPr="00EF4C80">
        <w:rPr>
          <w:rFonts w:eastAsia="Malgun Gothic"/>
          <w:lang w:eastAsia="zh-CN"/>
        </w:rPr>
        <w:t xml:space="preserve"> to provide free government</w:t>
      </w:r>
      <w:r w:rsidR="006A7E53" w:rsidRPr="00EF4C80">
        <w:rPr>
          <w:rFonts w:eastAsia="Malgun Gothic"/>
          <w:lang w:eastAsia="zh-CN"/>
        </w:rPr>
        <w:t>-</w:t>
      </w:r>
      <w:r w:rsidR="000F0F0F" w:rsidRPr="00EF4C80">
        <w:rPr>
          <w:rFonts w:eastAsia="Malgun Gothic"/>
          <w:lang w:eastAsia="zh-CN"/>
        </w:rPr>
        <w:t>run ECD cent</w:t>
      </w:r>
      <w:r w:rsidR="006A7E53" w:rsidRPr="00EF4C80">
        <w:rPr>
          <w:rFonts w:eastAsia="Malgun Gothic"/>
          <w:lang w:eastAsia="zh-CN"/>
        </w:rPr>
        <w:t>r</w:t>
      </w:r>
      <w:r w:rsidR="000F0F0F" w:rsidRPr="00EF4C80">
        <w:rPr>
          <w:rFonts w:eastAsia="Malgun Gothic"/>
          <w:lang w:eastAsia="zh-CN"/>
        </w:rPr>
        <w:t xml:space="preserve">es focusing on the poorest sections of society and supporting the training of ECD workers. However, the Committee is concerned about the lack of data on preschool children, and the capacity of the Ministry of Education and the Ministry of Gender Equality and Child Welfare to effectively coordinate the implementation and evaluation of the multispectral ECD programme.  </w:t>
      </w:r>
    </w:p>
    <w:p w:rsidR="000F0F0F" w:rsidRPr="00EF4C80" w:rsidRDefault="00142FE7" w:rsidP="00142FE7">
      <w:pPr>
        <w:pStyle w:val="SingleTxtG"/>
        <w:rPr>
          <w:rFonts w:eastAsia="Malgun Gothic"/>
          <w:b/>
          <w:lang w:eastAsia="zh-CN"/>
        </w:rPr>
      </w:pPr>
      <w:r w:rsidRPr="00EF4C80">
        <w:rPr>
          <w:rFonts w:eastAsia="Malgun Gothic"/>
          <w:lang w:eastAsia="zh-CN"/>
        </w:rPr>
        <w:t>66.</w:t>
      </w:r>
      <w:r w:rsidRPr="00EF4C80">
        <w:rPr>
          <w:rFonts w:eastAsia="Malgun Gothic"/>
          <w:lang w:eastAsia="zh-CN"/>
        </w:rPr>
        <w:tab/>
      </w:r>
      <w:r w:rsidR="000F0F0F" w:rsidRPr="00EF4C80">
        <w:rPr>
          <w:rFonts w:eastAsia="Malgun Gothic"/>
          <w:b/>
          <w:lang w:eastAsia="zh-CN"/>
        </w:rPr>
        <w:t xml:space="preserve">The Committee recommends </w:t>
      </w:r>
      <w:r w:rsidR="006A7E53" w:rsidRPr="00EF4C80">
        <w:rPr>
          <w:rFonts w:eastAsia="Malgun Gothic"/>
          <w:b/>
          <w:lang w:eastAsia="zh-CN"/>
        </w:rPr>
        <w:t xml:space="preserve">that </w:t>
      </w:r>
      <w:r w:rsidR="000F0F0F" w:rsidRPr="00EF4C80">
        <w:rPr>
          <w:rFonts w:eastAsia="Malgun Gothic"/>
          <w:b/>
          <w:lang w:eastAsia="zh-CN"/>
        </w:rPr>
        <w:t xml:space="preserve">the State party undertake a survey of all preschool children and accelerate the implementation of the ECD policy through adequate human, financial and technical resources and effective monitoring and evaluation mechanisms, and prioritize children in the most disadvantaged situations, including girls and children in rural and remote areas, and </w:t>
      </w:r>
      <w:r w:rsidR="00380CA0" w:rsidRPr="00EF4C80">
        <w:rPr>
          <w:rFonts w:eastAsia="Malgun Gothic"/>
          <w:b/>
          <w:lang w:eastAsia="zh-CN"/>
        </w:rPr>
        <w:t xml:space="preserve">the </w:t>
      </w:r>
      <w:r w:rsidR="000F0F0F" w:rsidRPr="00EF4C80">
        <w:rPr>
          <w:rFonts w:eastAsia="Malgun Gothic"/>
          <w:b/>
          <w:lang w:eastAsia="zh-CN"/>
        </w:rPr>
        <w:t xml:space="preserve">use of efficient community-based approaches where necessary. </w:t>
      </w:r>
    </w:p>
    <w:p w:rsidR="000F0F0F" w:rsidRPr="00EF4C80" w:rsidRDefault="0083469C" w:rsidP="0083469C">
      <w:pPr>
        <w:pStyle w:val="H1G"/>
      </w:pPr>
      <w:r w:rsidRPr="00EF4C80">
        <w:tab/>
      </w:r>
      <w:r w:rsidR="006A7E53" w:rsidRPr="00EF4C80">
        <w:t>H</w:t>
      </w:r>
      <w:r w:rsidR="000F0F0F" w:rsidRPr="00EF4C80">
        <w:t>.</w:t>
      </w:r>
      <w:r w:rsidRPr="00EF4C80">
        <w:tab/>
      </w:r>
      <w:r w:rsidR="000F0F0F" w:rsidRPr="00EF4C80">
        <w:t xml:space="preserve">Other </w:t>
      </w:r>
      <w:r w:rsidR="006A7E53" w:rsidRPr="00EF4C80">
        <w:t>s</w:t>
      </w:r>
      <w:r w:rsidR="000F0F0F" w:rsidRPr="00EF4C80">
        <w:t>pecial protection measures (arts. 22, 30, 38, 39, 40, 37 (b)-(d), 32-36 of the Convention)</w:t>
      </w:r>
    </w:p>
    <w:p w:rsidR="000F0F0F" w:rsidRPr="00EF4C80" w:rsidRDefault="0083469C" w:rsidP="0083469C">
      <w:pPr>
        <w:pStyle w:val="H23G"/>
      </w:pPr>
      <w:r w:rsidRPr="00EF4C80">
        <w:tab/>
      </w:r>
      <w:r w:rsidRPr="00EF4C80">
        <w:tab/>
      </w:r>
      <w:r w:rsidR="000F0F0F" w:rsidRPr="00EF4C80">
        <w:t xml:space="preserve">Economic exploitation, including child labour  </w:t>
      </w:r>
    </w:p>
    <w:p w:rsidR="000F0F0F" w:rsidRPr="00EF4C80" w:rsidRDefault="00142FE7" w:rsidP="00142FE7">
      <w:pPr>
        <w:pStyle w:val="SingleTxtG"/>
        <w:rPr>
          <w:rFonts w:eastAsia="Malgun Gothic"/>
          <w:lang w:eastAsia="zh-CN"/>
        </w:rPr>
      </w:pPr>
      <w:r w:rsidRPr="00EF4C80">
        <w:rPr>
          <w:rFonts w:eastAsia="Malgun Gothic"/>
          <w:lang w:eastAsia="zh-CN"/>
        </w:rPr>
        <w:t>67.</w:t>
      </w:r>
      <w:r w:rsidRPr="00EF4C80">
        <w:rPr>
          <w:rFonts w:eastAsia="Malgun Gothic"/>
          <w:lang w:eastAsia="zh-CN"/>
        </w:rPr>
        <w:tab/>
      </w:r>
      <w:r w:rsidR="000F0F0F" w:rsidRPr="00EF4C80">
        <w:rPr>
          <w:rFonts w:eastAsia="Malgun Gothic"/>
          <w:lang w:eastAsia="zh-CN"/>
        </w:rPr>
        <w:t>The Committee reiterates its previous concern (CRC/C/15/Add.1</w:t>
      </w:r>
      <w:r w:rsidR="000B52C9" w:rsidRPr="00EF4C80">
        <w:rPr>
          <w:rFonts w:eastAsia="Malgun Gothic"/>
          <w:lang w:eastAsia="zh-CN"/>
        </w:rPr>
        <w:t>4</w:t>
      </w:r>
      <w:r w:rsidR="000F0F0F" w:rsidRPr="00EF4C80">
        <w:rPr>
          <w:rFonts w:eastAsia="Malgun Gothic"/>
          <w:lang w:eastAsia="zh-CN"/>
        </w:rPr>
        <w:t>, para</w:t>
      </w:r>
      <w:r w:rsidR="006A7E53" w:rsidRPr="00EF4C80">
        <w:rPr>
          <w:rFonts w:eastAsia="Malgun Gothic"/>
          <w:lang w:eastAsia="zh-CN"/>
        </w:rPr>
        <w:t>.</w:t>
      </w:r>
      <w:r w:rsidR="000F0F0F" w:rsidRPr="00EF4C80">
        <w:rPr>
          <w:rFonts w:eastAsia="Malgun Gothic"/>
          <w:lang w:eastAsia="zh-CN"/>
        </w:rPr>
        <w:t xml:space="preserve"> </w:t>
      </w:r>
      <w:r w:rsidR="000B52C9" w:rsidRPr="00EF4C80">
        <w:rPr>
          <w:rFonts w:eastAsia="Malgun Gothic"/>
          <w:lang w:eastAsia="zh-CN"/>
        </w:rPr>
        <w:t>10</w:t>
      </w:r>
      <w:r w:rsidR="000F0F0F" w:rsidRPr="00EF4C80">
        <w:rPr>
          <w:rFonts w:eastAsia="Malgun Gothic"/>
          <w:lang w:eastAsia="zh-CN"/>
        </w:rPr>
        <w:t>) about the prevalence of child labour, particularly in the informal sector and rural areas. The Committee is particularly concerned about:</w:t>
      </w:r>
    </w:p>
    <w:p w:rsidR="000F0F0F" w:rsidRPr="00EF4C80" w:rsidRDefault="00575954" w:rsidP="0083469C">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sidR="000F0F0F" w:rsidRPr="00EF4C80">
        <w:rPr>
          <w:rFonts w:eastAsia="Malgun Gothic"/>
          <w:lang w:eastAsia="zh-CN"/>
        </w:rPr>
        <w:t>The inconsistency between the minimum age for employment in the Labour Act, which is 14 years of age, and the age of completing education</w:t>
      </w:r>
      <w:r w:rsidR="006A7E53" w:rsidRPr="00EF4C80">
        <w:rPr>
          <w:rFonts w:eastAsia="Malgun Gothic"/>
          <w:lang w:eastAsia="zh-CN"/>
        </w:rPr>
        <w:t>,</w:t>
      </w:r>
      <w:r w:rsidR="000F0F0F" w:rsidRPr="00EF4C80">
        <w:rPr>
          <w:rFonts w:eastAsia="Malgun Gothic"/>
          <w:lang w:eastAsia="zh-CN"/>
        </w:rPr>
        <w:t xml:space="preserve"> which is 16 years; </w:t>
      </w:r>
    </w:p>
    <w:p w:rsidR="000F0F0F" w:rsidRPr="00EF4C80" w:rsidRDefault="00575954" w:rsidP="0083469C">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sidR="000F0F0F" w:rsidRPr="00EF4C80">
        <w:rPr>
          <w:rFonts w:eastAsia="Malgun Gothic"/>
          <w:lang w:eastAsia="zh-CN"/>
        </w:rPr>
        <w:t xml:space="preserve">The </w:t>
      </w:r>
      <w:r w:rsidR="000F0F0F" w:rsidRPr="00EF4C80">
        <w:rPr>
          <w:rFonts w:eastAsia="Malgun Gothic"/>
          <w:lang w:eastAsia="en-GB"/>
        </w:rPr>
        <w:t xml:space="preserve">reports of exploitation and abuse of children </w:t>
      </w:r>
      <w:r w:rsidR="000F0F0F" w:rsidRPr="00EF4C80">
        <w:rPr>
          <w:rFonts w:eastAsia="Malgun Gothic"/>
          <w:lang w:eastAsia="zh-CN"/>
        </w:rPr>
        <w:t xml:space="preserve">in the </w:t>
      </w:r>
      <w:r w:rsidR="000F0F0F" w:rsidRPr="00EF4C80">
        <w:rPr>
          <w:rFonts w:eastAsia="Malgun Gothic"/>
          <w:bCs/>
          <w:lang w:eastAsia="en-GB"/>
        </w:rPr>
        <w:t xml:space="preserve">domestic and agricultural sectors, including physical abuse, denial of education and long working hours; </w:t>
      </w:r>
    </w:p>
    <w:p w:rsidR="000F0F0F" w:rsidRPr="00EF4C80" w:rsidRDefault="00575954" w:rsidP="0083469C">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sidR="000F0F0F" w:rsidRPr="00EF4C80">
        <w:rPr>
          <w:rFonts w:eastAsia="Malgun Gothic"/>
          <w:lang w:eastAsia="zh-CN"/>
        </w:rPr>
        <w:t xml:space="preserve">The prevalence of the worst forms of child labour, including </w:t>
      </w:r>
      <w:r w:rsidR="006A7E53" w:rsidRPr="00EF4C80">
        <w:rPr>
          <w:rFonts w:eastAsia="Malgun Gothic"/>
          <w:lang w:eastAsia="zh-CN"/>
        </w:rPr>
        <w:t xml:space="preserve">the </w:t>
      </w:r>
      <w:r w:rsidR="000F0F0F" w:rsidRPr="00EF4C80">
        <w:rPr>
          <w:rFonts w:eastAsia="Malgun Gothic"/>
          <w:lang w:eastAsia="zh-CN"/>
        </w:rPr>
        <w:t>involvement of children in hazardous work.</w:t>
      </w:r>
    </w:p>
    <w:p w:rsidR="000F0F0F" w:rsidRPr="00EF4C80" w:rsidRDefault="00142FE7" w:rsidP="00142FE7">
      <w:pPr>
        <w:pStyle w:val="SingleTxtG"/>
        <w:rPr>
          <w:rFonts w:eastAsia="Malgun Gothic"/>
          <w:b/>
          <w:lang w:eastAsia="zh-CN"/>
        </w:rPr>
      </w:pPr>
      <w:r w:rsidRPr="00EF4C80">
        <w:rPr>
          <w:rFonts w:eastAsia="Malgun Gothic"/>
          <w:lang w:eastAsia="zh-CN"/>
        </w:rPr>
        <w:t>68.</w:t>
      </w:r>
      <w:r w:rsidRPr="00EF4C80">
        <w:rPr>
          <w:rFonts w:eastAsia="Malgun Gothic"/>
          <w:lang w:eastAsia="zh-CN"/>
        </w:rPr>
        <w:tab/>
      </w:r>
      <w:r w:rsidR="000F0F0F" w:rsidRPr="00EF4C80">
        <w:rPr>
          <w:rFonts w:eastAsia="Malgun Gothic"/>
          <w:b/>
          <w:lang w:eastAsia="zh-CN"/>
        </w:rPr>
        <w:t>The Committee reiterates its previous recommendation (CRC/C/15/Add.14, para. 21</w:t>
      </w:r>
      <w:r w:rsidR="00380CA0" w:rsidRPr="00EF4C80">
        <w:rPr>
          <w:rFonts w:eastAsia="Malgun Gothic"/>
          <w:b/>
          <w:lang w:eastAsia="zh-CN"/>
        </w:rPr>
        <w:t>) that the State party ensure</w:t>
      </w:r>
      <w:r w:rsidR="000F0F0F" w:rsidRPr="00EF4C80">
        <w:rPr>
          <w:rFonts w:eastAsia="Malgun Gothic"/>
          <w:b/>
          <w:lang w:eastAsia="zh-CN"/>
        </w:rPr>
        <w:t xml:space="preserve"> that its policy and legislation on the issue of child labour is in conformity with the provisions of the Convention and relevant ILO </w:t>
      </w:r>
      <w:r w:rsidR="006A7E53" w:rsidRPr="00EF4C80">
        <w:rPr>
          <w:rFonts w:eastAsia="Malgun Gothic"/>
          <w:b/>
          <w:lang w:eastAsia="zh-CN"/>
        </w:rPr>
        <w:t>c</w:t>
      </w:r>
      <w:r w:rsidR="000F0F0F" w:rsidRPr="00EF4C80">
        <w:rPr>
          <w:rFonts w:eastAsia="Malgun Gothic"/>
          <w:b/>
          <w:lang w:eastAsia="zh-CN"/>
        </w:rPr>
        <w:t xml:space="preserve">onventions. In addition, the Committee urges that the State party </w:t>
      </w:r>
      <w:r w:rsidR="00D51F13" w:rsidRPr="00EF4C80">
        <w:rPr>
          <w:rFonts w:eastAsia="Malgun Gothic"/>
          <w:b/>
          <w:lang w:eastAsia="zh-CN"/>
        </w:rPr>
        <w:t xml:space="preserve">to </w:t>
      </w:r>
      <w:r w:rsidR="000F0F0F" w:rsidRPr="00EF4C80">
        <w:rPr>
          <w:rFonts w:eastAsia="Malgun Gothic"/>
          <w:b/>
          <w:lang w:eastAsia="zh-CN"/>
        </w:rPr>
        <w:t xml:space="preserve">take all available means to address child labour, with particular emphasis on the worst forms of child labour. The Committee specifically recommends </w:t>
      </w:r>
      <w:r w:rsidR="000B52C9" w:rsidRPr="00EF4C80">
        <w:rPr>
          <w:rFonts w:eastAsia="Malgun Gothic"/>
          <w:b/>
          <w:lang w:eastAsia="zh-CN"/>
        </w:rPr>
        <w:t xml:space="preserve">that </w:t>
      </w:r>
      <w:r w:rsidR="000F0F0F" w:rsidRPr="00EF4C80">
        <w:rPr>
          <w:rFonts w:eastAsia="Malgun Gothic"/>
          <w:b/>
          <w:lang w:eastAsia="zh-CN"/>
        </w:rPr>
        <w:t xml:space="preserve">the State party: </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0F0F0F" w:rsidRPr="00EF4C80">
        <w:rPr>
          <w:rFonts w:eastAsia="Malgun Gothic"/>
          <w:b/>
          <w:lang w:eastAsia="en-GB"/>
        </w:rPr>
        <w:t>Amend the Labour Act</w:t>
      </w:r>
      <w:r w:rsidR="00016795" w:rsidRPr="00EF4C80">
        <w:rPr>
          <w:rFonts w:eastAsia="Malgun Gothic"/>
          <w:b/>
          <w:lang w:eastAsia="en-GB"/>
        </w:rPr>
        <w:t>,</w:t>
      </w:r>
      <w:r w:rsidR="000F0F0F" w:rsidRPr="00EF4C80">
        <w:rPr>
          <w:rFonts w:eastAsia="Malgun Gothic"/>
          <w:b/>
          <w:lang w:eastAsia="en-GB"/>
        </w:rPr>
        <w:t xml:space="preserve"> raising the </w:t>
      </w:r>
      <w:r w:rsidR="000F0F0F" w:rsidRPr="00EF4C80">
        <w:rPr>
          <w:rFonts w:eastAsia="Malgun Gothic"/>
          <w:b/>
          <w:lang w:eastAsia="zh-CN"/>
        </w:rPr>
        <w:t xml:space="preserve">minimum age of employment to the level of the age of completing education and the minimum age of employment in hazardous work to 18 years; </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D51F13" w:rsidRPr="00EF4C80">
        <w:rPr>
          <w:rFonts w:eastAsia="Malgun Gothic"/>
          <w:b/>
          <w:lang w:eastAsia="zh-CN"/>
        </w:rPr>
        <w:t>Increase inspections and</w:t>
      </w:r>
      <w:r w:rsidR="000F0F0F" w:rsidRPr="00EF4C80">
        <w:rPr>
          <w:rFonts w:eastAsia="Malgun Gothic"/>
          <w:b/>
          <w:lang w:eastAsia="zh-CN"/>
        </w:rPr>
        <w:t xml:space="preserve"> investigation </w:t>
      </w:r>
      <w:r w:rsidR="00016795" w:rsidRPr="00EF4C80">
        <w:rPr>
          <w:rFonts w:eastAsia="Malgun Gothic"/>
          <w:b/>
          <w:lang w:eastAsia="zh-CN"/>
        </w:rPr>
        <w:t>into</w:t>
      </w:r>
      <w:r w:rsidR="000F0F0F" w:rsidRPr="00EF4C80">
        <w:rPr>
          <w:rFonts w:eastAsia="Malgun Gothic"/>
          <w:b/>
          <w:lang w:eastAsia="zh-CN"/>
        </w:rPr>
        <w:t xml:space="preserve"> suspected cases of child labour, including in the agricultural sector, and </w:t>
      </w:r>
      <w:r w:rsidR="000F0F0F" w:rsidRPr="00EF4C80">
        <w:rPr>
          <w:rFonts w:eastAsia="Malgun Gothic"/>
          <w:b/>
          <w:lang w:eastAsia="en-GB"/>
        </w:rPr>
        <w:t>provide compensation and criminal penalties to improve compliance with child labour provisions;</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zh-CN"/>
        </w:rPr>
        <w:t>Require employers of agricultural and child domestic workers to r</w:t>
      </w:r>
      <w:r w:rsidR="00D51F13" w:rsidRPr="00EF4C80">
        <w:rPr>
          <w:rFonts w:eastAsia="Malgun Gothic"/>
          <w:b/>
          <w:lang w:eastAsia="zh-CN"/>
        </w:rPr>
        <w:t>eport all work-related injuries</w:t>
      </w:r>
      <w:r w:rsidR="000F0F0F" w:rsidRPr="00EF4C80">
        <w:rPr>
          <w:rFonts w:eastAsia="Malgun Gothic"/>
          <w:b/>
          <w:lang w:eastAsia="zh-CN"/>
        </w:rPr>
        <w:t xml:space="preserve"> and serious illnesses to the Office of </w:t>
      </w:r>
      <w:r w:rsidR="00DB70D9" w:rsidRPr="00EF4C80">
        <w:rPr>
          <w:rFonts w:eastAsia="Malgun Gothic"/>
          <w:b/>
          <w:lang w:eastAsia="zh-CN"/>
        </w:rPr>
        <w:t>t</w:t>
      </w:r>
      <w:r w:rsidR="000F0F0F" w:rsidRPr="00EF4C80">
        <w:rPr>
          <w:rFonts w:eastAsia="Malgun Gothic"/>
          <w:b/>
          <w:lang w:eastAsia="zh-CN"/>
        </w:rPr>
        <w:t xml:space="preserve">he Labour Commissioner at the Ministry of Labour and Social Welfare in order to collect and publish better statistics than are currently available about such incidents; </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lang w:eastAsia="zh-CN"/>
        </w:rPr>
        <w:t>Undertake awareness</w:t>
      </w:r>
      <w:r w:rsidR="00016795" w:rsidRPr="00EF4C80">
        <w:rPr>
          <w:rFonts w:eastAsia="Malgun Gothic"/>
          <w:b/>
          <w:lang w:eastAsia="zh-CN"/>
        </w:rPr>
        <w:t>-</w:t>
      </w:r>
      <w:r w:rsidR="000F0F0F" w:rsidRPr="00EF4C80">
        <w:rPr>
          <w:rFonts w:eastAsia="Malgun Gothic"/>
          <w:b/>
          <w:lang w:eastAsia="zh-CN"/>
        </w:rPr>
        <w:t>raising program</w:t>
      </w:r>
      <w:r w:rsidR="00016795" w:rsidRPr="00EF4C80">
        <w:rPr>
          <w:rFonts w:eastAsia="Malgun Gothic"/>
          <w:b/>
          <w:lang w:eastAsia="zh-CN"/>
        </w:rPr>
        <w:t>me</w:t>
      </w:r>
      <w:r w:rsidR="000F0F0F" w:rsidRPr="00EF4C80">
        <w:rPr>
          <w:rFonts w:eastAsia="Malgun Gothic"/>
          <w:b/>
          <w:lang w:eastAsia="zh-CN"/>
        </w:rPr>
        <w:t>s for the general public on child labour and the enforcement of legal provisions, particularly in farming areas;</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(e)</w:t>
      </w:r>
      <w:r w:rsidRPr="00EF4C80">
        <w:rPr>
          <w:rFonts w:eastAsia="Malgun Gothic"/>
          <w:b/>
          <w:lang w:eastAsia="zh-CN"/>
        </w:rPr>
        <w:tab/>
      </w:r>
      <w:r w:rsidR="000F0F0F" w:rsidRPr="00EF4C80">
        <w:rPr>
          <w:rFonts w:eastAsia="Malgun Gothic"/>
          <w:b/>
          <w:lang w:eastAsia="zh-CN"/>
        </w:rPr>
        <w:t>Ratify ILO Conven</w:t>
      </w:r>
      <w:r w:rsidR="00CC71A5" w:rsidRPr="00EF4C80">
        <w:rPr>
          <w:rFonts w:eastAsia="Malgun Gothic"/>
          <w:b/>
          <w:lang w:eastAsia="zh-CN"/>
        </w:rPr>
        <w:t>tion N</w:t>
      </w:r>
      <w:r w:rsidR="00016795" w:rsidRPr="00EF4C80">
        <w:rPr>
          <w:rFonts w:eastAsia="Malgun Gothic"/>
          <w:b/>
          <w:lang w:eastAsia="zh-CN"/>
        </w:rPr>
        <w:t>o.</w:t>
      </w:r>
      <w:r w:rsidR="00CC71A5" w:rsidRPr="00EF4C80">
        <w:rPr>
          <w:rFonts w:eastAsia="Malgun Gothic"/>
          <w:b/>
          <w:lang w:eastAsia="zh-CN"/>
        </w:rPr>
        <w:t xml:space="preserve"> 189 </w:t>
      </w:r>
      <w:r w:rsidR="00016795" w:rsidRPr="00EF4C80">
        <w:rPr>
          <w:rFonts w:eastAsia="Malgun Gothic"/>
          <w:b/>
          <w:lang w:eastAsia="zh-CN"/>
        </w:rPr>
        <w:t>(</w:t>
      </w:r>
      <w:r w:rsidR="00CC71A5" w:rsidRPr="00EF4C80">
        <w:rPr>
          <w:rFonts w:eastAsia="Malgun Gothic"/>
          <w:b/>
          <w:lang w:eastAsia="zh-CN"/>
        </w:rPr>
        <w:t>2011</w:t>
      </w:r>
      <w:r w:rsidR="00016795" w:rsidRPr="00EF4C80">
        <w:rPr>
          <w:rFonts w:eastAsia="Malgun Gothic"/>
          <w:b/>
          <w:lang w:eastAsia="zh-CN"/>
        </w:rPr>
        <w:t>)</w:t>
      </w:r>
      <w:r w:rsidR="00CC71A5" w:rsidRPr="00EF4C80">
        <w:rPr>
          <w:rFonts w:eastAsia="Malgun Gothic"/>
          <w:b/>
          <w:lang w:eastAsia="zh-CN"/>
        </w:rPr>
        <w:t xml:space="preserve"> concerning Decent W</w:t>
      </w:r>
      <w:r w:rsidR="000F0F0F" w:rsidRPr="00EF4C80">
        <w:rPr>
          <w:rFonts w:eastAsia="Malgun Gothic"/>
          <w:b/>
          <w:lang w:eastAsia="zh-CN"/>
        </w:rPr>
        <w:t>ork f</w:t>
      </w:r>
      <w:r w:rsidR="00CC71A5" w:rsidRPr="00EF4C80">
        <w:rPr>
          <w:rFonts w:eastAsia="Malgun Gothic"/>
          <w:b/>
          <w:lang w:eastAsia="zh-CN"/>
        </w:rPr>
        <w:t>or Domestic W</w:t>
      </w:r>
      <w:r w:rsidR="000F0F0F" w:rsidRPr="00EF4C80">
        <w:rPr>
          <w:rFonts w:eastAsia="Malgun Gothic"/>
          <w:b/>
          <w:lang w:eastAsia="zh-CN"/>
        </w:rPr>
        <w:t>orkers,</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(f)</w:t>
      </w:r>
      <w:r w:rsidRPr="00EF4C80">
        <w:rPr>
          <w:rFonts w:eastAsia="Malgun Gothic"/>
          <w:b/>
          <w:lang w:eastAsia="zh-CN"/>
        </w:rPr>
        <w:tab/>
      </w:r>
      <w:r w:rsidR="000F0F0F" w:rsidRPr="00EF4C80">
        <w:rPr>
          <w:rFonts w:eastAsia="Malgun Gothic"/>
          <w:b/>
          <w:lang w:eastAsia="zh-CN"/>
        </w:rPr>
        <w:t xml:space="preserve">Seek technical assistance from the International Programme on the Elimination of Child Labour of the International Labour Office in this regard; </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(g)</w:t>
      </w:r>
      <w:r w:rsidRPr="00EF4C80">
        <w:rPr>
          <w:rFonts w:eastAsia="Malgun Gothic"/>
          <w:b/>
          <w:lang w:eastAsia="zh-CN"/>
        </w:rPr>
        <w:tab/>
      </w:r>
      <w:r w:rsidR="000F0F0F" w:rsidRPr="00EF4C80">
        <w:rPr>
          <w:rFonts w:eastAsia="Malgun Gothic"/>
          <w:b/>
          <w:lang w:eastAsia="en-GB"/>
        </w:rPr>
        <w:t>Strict</w:t>
      </w:r>
      <w:r w:rsidR="00C47C40" w:rsidRPr="00EF4C80">
        <w:rPr>
          <w:rFonts w:eastAsia="Malgun Gothic"/>
          <w:b/>
          <w:lang w:eastAsia="en-GB"/>
        </w:rPr>
        <w:t>ly</w:t>
      </w:r>
      <w:r w:rsidR="000F0F0F" w:rsidRPr="00EF4C80">
        <w:rPr>
          <w:rFonts w:eastAsia="Malgun Gothic"/>
          <w:b/>
          <w:lang w:eastAsia="en-GB"/>
        </w:rPr>
        <w:t xml:space="preserve"> enforce the labour laws, in particular by ensuring civil and criminal penalties to improve compliance with the provision of access to education for children engaged in employment.</w:t>
      </w:r>
    </w:p>
    <w:p w:rsidR="000F0F0F" w:rsidRPr="00EF4C80" w:rsidRDefault="0083469C" w:rsidP="0083469C">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Children in street situations</w:t>
      </w:r>
    </w:p>
    <w:p w:rsidR="000F0F0F" w:rsidRPr="00EF4C80" w:rsidRDefault="00142FE7" w:rsidP="00142FE7">
      <w:pPr>
        <w:pStyle w:val="SingleTxtG"/>
        <w:rPr>
          <w:rFonts w:eastAsia="Malgun Gothic"/>
          <w:lang w:eastAsia="zh-CN"/>
        </w:rPr>
      </w:pPr>
      <w:r w:rsidRPr="00EF4C80">
        <w:rPr>
          <w:rFonts w:eastAsia="Malgun Gothic"/>
          <w:lang w:eastAsia="zh-CN"/>
        </w:rPr>
        <w:t>69.</w:t>
      </w:r>
      <w:r w:rsidRPr="00EF4C80">
        <w:rPr>
          <w:rFonts w:eastAsia="Malgun Gothic"/>
          <w:lang w:eastAsia="zh-CN"/>
        </w:rPr>
        <w:tab/>
      </w:r>
      <w:r w:rsidR="00D51F13" w:rsidRPr="00EF4C80">
        <w:rPr>
          <w:rFonts w:eastAsia="Malgun Gothic"/>
          <w:lang w:eastAsia="zh-CN"/>
        </w:rPr>
        <w:t>The Committee welcomes</w:t>
      </w:r>
      <w:r w:rsidR="000F0F0F" w:rsidRPr="00EF4C80">
        <w:rPr>
          <w:rFonts w:eastAsia="Malgun Gothic"/>
          <w:lang w:eastAsia="zh-CN"/>
        </w:rPr>
        <w:t xml:space="preserve"> the State party’s countrywide campaign to raise awareness o</w:t>
      </w:r>
      <w:r w:rsidR="00D66B69" w:rsidRPr="00EF4C80">
        <w:rPr>
          <w:rFonts w:eastAsia="Malgun Gothic"/>
          <w:lang w:eastAsia="zh-CN"/>
        </w:rPr>
        <w:t>f</w:t>
      </w:r>
      <w:r w:rsidR="000F0F0F" w:rsidRPr="00EF4C80">
        <w:rPr>
          <w:rFonts w:eastAsia="Malgun Gothic"/>
          <w:lang w:eastAsia="zh-CN"/>
        </w:rPr>
        <w:t xml:space="preserve"> children in street situations and integrate them back into schools. The Committee, however, is concerned </w:t>
      </w:r>
      <w:r w:rsidR="00D51F13" w:rsidRPr="00EF4C80">
        <w:rPr>
          <w:rFonts w:eastAsia="Malgun Gothic"/>
          <w:lang w:eastAsia="zh-CN"/>
        </w:rPr>
        <w:t xml:space="preserve">at </w:t>
      </w:r>
      <w:r w:rsidR="000F0F0F" w:rsidRPr="00EF4C80">
        <w:rPr>
          <w:rFonts w:eastAsia="Malgun Gothic"/>
          <w:lang w:eastAsia="zh-CN"/>
        </w:rPr>
        <w:t>reports that children in street situations are regularly subject to exploitation, abuse, discrimination</w:t>
      </w:r>
      <w:r w:rsidR="00D66B69" w:rsidRPr="00EF4C80">
        <w:rPr>
          <w:rFonts w:eastAsia="Malgun Gothic"/>
          <w:lang w:eastAsia="zh-CN"/>
        </w:rPr>
        <w:t xml:space="preserve"> and</w:t>
      </w:r>
      <w:r w:rsidR="000F0F0F" w:rsidRPr="00EF4C80">
        <w:rPr>
          <w:rFonts w:eastAsia="Malgun Gothic"/>
          <w:lang w:eastAsia="zh-CN"/>
        </w:rPr>
        <w:t xml:space="preserve"> stigmatization</w:t>
      </w:r>
      <w:r w:rsidR="00D66B69" w:rsidRPr="00EF4C80">
        <w:rPr>
          <w:rFonts w:eastAsia="Malgun Gothic"/>
          <w:lang w:eastAsia="zh-CN"/>
        </w:rPr>
        <w:t>,</w:t>
      </w:r>
      <w:r w:rsidR="000F0F0F" w:rsidRPr="00EF4C80">
        <w:rPr>
          <w:rFonts w:eastAsia="Malgun Gothic"/>
          <w:lang w:eastAsia="zh-CN"/>
        </w:rPr>
        <w:t xml:space="preserve"> as well as </w:t>
      </w:r>
      <w:r w:rsidR="00D66B69" w:rsidRPr="00EF4C80">
        <w:rPr>
          <w:rFonts w:eastAsia="Malgun Gothic"/>
          <w:lang w:eastAsia="zh-CN"/>
        </w:rPr>
        <w:t xml:space="preserve">to </w:t>
      </w:r>
      <w:r w:rsidR="000F0F0F" w:rsidRPr="00EF4C80">
        <w:rPr>
          <w:rFonts w:eastAsia="Malgun Gothic"/>
          <w:lang w:eastAsia="zh-CN"/>
        </w:rPr>
        <w:t xml:space="preserve">arrest and detention by police. In addition, the Committee is concerned </w:t>
      </w:r>
      <w:r w:rsidR="00D51F13" w:rsidRPr="00EF4C80">
        <w:rPr>
          <w:rFonts w:eastAsia="Malgun Gothic"/>
          <w:lang w:eastAsia="zh-CN"/>
        </w:rPr>
        <w:t xml:space="preserve">at </w:t>
      </w:r>
      <w:r w:rsidR="000F0F0F" w:rsidRPr="00EF4C80">
        <w:rPr>
          <w:rFonts w:eastAsia="Malgun Gothic"/>
          <w:lang w:eastAsia="zh-CN"/>
        </w:rPr>
        <w:t xml:space="preserve">the institutionalization of children in street situations in the State party. </w:t>
      </w:r>
    </w:p>
    <w:p w:rsidR="000F0F0F" w:rsidRPr="00EF4C80" w:rsidRDefault="00142FE7" w:rsidP="00142FE7">
      <w:pPr>
        <w:pStyle w:val="SingleTxtG"/>
        <w:rPr>
          <w:rFonts w:eastAsia="Malgun Gothic"/>
          <w:b/>
          <w:lang w:eastAsia="zh-CN"/>
        </w:rPr>
      </w:pPr>
      <w:r w:rsidRPr="00EF4C80">
        <w:rPr>
          <w:rFonts w:eastAsia="Malgun Gothic"/>
          <w:lang w:eastAsia="zh-CN"/>
        </w:rPr>
        <w:t>70.</w:t>
      </w:r>
      <w:r w:rsidRPr="00EF4C80">
        <w:rPr>
          <w:rFonts w:eastAsia="Malgun Gothic"/>
          <w:lang w:eastAsia="zh-CN"/>
        </w:rPr>
        <w:tab/>
      </w:r>
      <w:r w:rsidR="000F0F0F" w:rsidRPr="00EF4C80">
        <w:rPr>
          <w:rFonts w:eastAsia="Malgun Gothic"/>
          <w:b/>
          <w:lang w:eastAsia="zh-CN"/>
        </w:rPr>
        <w:t xml:space="preserve">The Committee recommends </w:t>
      </w:r>
      <w:r w:rsidR="00D66B69" w:rsidRPr="00EF4C80">
        <w:rPr>
          <w:rFonts w:eastAsia="Malgun Gothic"/>
          <w:b/>
          <w:lang w:eastAsia="zh-CN"/>
        </w:rPr>
        <w:t xml:space="preserve">that </w:t>
      </w:r>
      <w:r w:rsidR="000F0F0F" w:rsidRPr="00EF4C80">
        <w:rPr>
          <w:rFonts w:eastAsia="Malgun Gothic"/>
          <w:b/>
          <w:lang w:eastAsia="zh-CN"/>
        </w:rPr>
        <w:t>the State party:</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sidR="000F0F0F" w:rsidRPr="00EF4C80">
        <w:rPr>
          <w:rFonts w:eastAsia="Malgun Gothic"/>
          <w:b/>
          <w:lang w:eastAsia="zh-CN"/>
        </w:rPr>
        <w:t xml:space="preserve">Develop a comprehensive strategy to protect children in street situations and </w:t>
      </w:r>
      <w:r w:rsidR="000F0F0F" w:rsidRPr="00EF4C80">
        <w:rPr>
          <w:rFonts w:eastAsia="Malgun Gothic"/>
          <w:b/>
          <w:lang w:eastAsia="en-GB"/>
        </w:rPr>
        <w:t xml:space="preserve">reduce their number, </w:t>
      </w:r>
      <w:r w:rsidR="000F0F0F" w:rsidRPr="00EF4C80">
        <w:rPr>
          <w:rFonts w:eastAsia="Malgun Gothic"/>
          <w:b/>
          <w:lang w:eastAsia="zh-CN"/>
        </w:rPr>
        <w:t xml:space="preserve">including identifying the underlying causes, such as poverty, family violence, migration </w:t>
      </w:r>
      <w:r w:rsidR="00B97930" w:rsidRPr="00EF4C80">
        <w:rPr>
          <w:rFonts w:eastAsia="Malgun Gothic"/>
          <w:b/>
          <w:lang w:eastAsia="zh-CN"/>
        </w:rPr>
        <w:t xml:space="preserve">and the </w:t>
      </w:r>
      <w:r w:rsidR="000F0F0F" w:rsidRPr="00EF4C80">
        <w:rPr>
          <w:rFonts w:eastAsia="Malgun Gothic"/>
          <w:b/>
          <w:lang w:eastAsia="zh-CN"/>
        </w:rPr>
        <w:t>lack of access to education</w:t>
      </w:r>
      <w:r w:rsidR="00B97930" w:rsidRPr="00EF4C80">
        <w:rPr>
          <w:rFonts w:eastAsia="Malgun Gothic"/>
          <w:b/>
          <w:lang w:eastAsia="zh-CN"/>
        </w:rPr>
        <w:t>,</w:t>
      </w:r>
      <w:r w:rsidR="000F0F0F" w:rsidRPr="00EF4C80">
        <w:rPr>
          <w:rFonts w:eastAsia="Malgun Gothic"/>
          <w:b/>
          <w:lang w:eastAsia="zh-CN"/>
        </w:rPr>
        <w:t xml:space="preserve"> with the aim of preventing and reducing this phenomenon. In this regard, the Committee calls upon the State party to pay special attention to the </w:t>
      </w:r>
      <w:r w:rsidR="000F0F0F" w:rsidRPr="00EF4C80">
        <w:rPr>
          <w:rFonts w:eastAsia="Malgun Gothic"/>
          <w:b/>
          <w:lang w:eastAsia="en-GB"/>
        </w:rPr>
        <w:t>specific vulnerability of girls in street situation</w:t>
      </w:r>
      <w:r w:rsidR="00D51F13" w:rsidRPr="00EF4C80">
        <w:rPr>
          <w:rFonts w:eastAsia="Malgun Gothic"/>
          <w:b/>
          <w:lang w:eastAsia="en-GB"/>
        </w:rPr>
        <w:t>s</w:t>
      </w:r>
      <w:r w:rsidR="000F0F0F" w:rsidRPr="00EF4C80">
        <w:rPr>
          <w:rFonts w:eastAsia="Malgun Gothic"/>
          <w:b/>
          <w:lang w:eastAsia="en-GB"/>
        </w:rPr>
        <w:t xml:space="preserve"> to sexual abuse, exploitation and early pregnancy;</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sidR="000F0F0F" w:rsidRPr="00EF4C80">
        <w:rPr>
          <w:rFonts w:eastAsia="Malgun Gothic"/>
          <w:b/>
          <w:lang w:eastAsia="zh-CN"/>
        </w:rPr>
        <w:t xml:space="preserve">Develop initiatives that offer effective alternatives to institutionalization and facilitate the reunification of children in street situations with their families, whenever feasible and appropriate, taking into account the best interests of the child. In this context, the Committee recommends </w:t>
      </w:r>
      <w:r w:rsidR="00B97930" w:rsidRPr="00EF4C80">
        <w:rPr>
          <w:rFonts w:eastAsia="Malgun Gothic"/>
          <w:b/>
          <w:lang w:eastAsia="zh-CN"/>
        </w:rPr>
        <w:t xml:space="preserve">that </w:t>
      </w:r>
      <w:r w:rsidR="000F0F0F" w:rsidRPr="00EF4C80">
        <w:rPr>
          <w:rFonts w:eastAsia="Malgun Gothic"/>
          <w:b/>
          <w:lang w:eastAsia="zh-CN"/>
        </w:rPr>
        <w:t>the State party develop program</w:t>
      </w:r>
      <w:r w:rsidR="00B97930" w:rsidRPr="00EF4C80">
        <w:rPr>
          <w:rFonts w:eastAsia="Malgun Gothic"/>
          <w:b/>
          <w:lang w:eastAsia="zh-CN"/>
        </w:rPr>
        <w:t>me</w:t>
      </w:r>
      <w:r w:rsidR="000F0F0F" w:rsidRPr="00EF4C80">
        <w:rPr>
          <w:rFonts w:eastAsia="Malgun Gothic"/>
          <w:b/>
          <w:lang w:eastAsia="zh-CN"/>
        </w:rPr>
        <w:t xml:space="preserve">s that support </w:t>
      </w:r>
      <w:r w:rsidR="000F0F0F" w:rsidRPr="00EF4C80">
        <w:rPr>
          <w:rFonts w:eastAsia="Malgun Gothic"/>
          <w:b/>
          <w:lang w:eastAsia="en-GB"/>
        </w:rPr>
        <w:t>their long-term educational and developmental needs, including through psychological support where possible;</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sidR="000F0F0F" w:rsidRPr="00EF4C80">
        <w:rPr>
          <w:rFonts w:eastAsia="Malgun Gothic"/>
          <w:b/>
          <w:lang w:eastAsia="zh-CN"/>
        </w:rPr>
        <w:t>Ensure</w:t>
      </w:r>
      <w:r w:rsidR="00D51F13" w:rsidRPr="00EF4C80">
        <w:rPr>
          <w:rFonts w:eastAsia="Malgun Gothic"/>
          <w:b/>
          <w:lang w:eastAsia="zh-CN"/>
        </w:rPr>
        <w:t xml:space="preserve"> that</w:t>
      </w:r>
      <w:r w:rsidR="000F0F0F" w:rsidRPr="00EF4C80">
        <w:rPr>
          <w:rFonts w:eastAsia="Malgun Gothic"/>
          <w:b/>
          <w:lang w:eastAsia="zh-CN"/>
        </w:rPr>
        <w:t xml:space="preserve"> children in street situations are not subject to discrimination, abuse and harassment by public and law enforcement officials and that they are not subject to arbitrary arrest and illegal detention;</w:t>
      </w:r>
      <w:r w:rsidR="000F0F0F" w:rsidRPr="00EF4C80">
        <w:rPr>
          <w:rFonts w:ascii="Arial" w:eastAsia="Calibri" w:hAnsi="Arial" w:cs="Arial"/>
          <w:b/>
          <w:color w:val="222222"/>
        </w:rPr>
        <w:t xml:space="preserve"> </w:t>
      </w:r>
    </w:p>
    <w:p w:rsidR="000F0F0F" w:rsidRPr="00EF4C80" w:rsidRDefault="00575954" w:rsidP="0083469C">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sidR="000F0F0F" w:rsidRPr="00EF4C80">
        <w:rPr>
          <w:rFonts w:eastAsia="Malgun Gothic"/>
          <w:b/>
          <w:lang w:eastAsia="zh-CN"/>
        </w:rPr>
        <w:t>Promptly investigate complaints concerning ill-treatment and abuse of children in street situations by police and staff in police custody or in the government detention facilities and initiate disciplinary measures.</w:t>
      </w:r>
    </w:p>
    <w:p w:rsidR="000F0F0F" w:rsidRPr="00EF4C80" w:rsidRDefault="0083469C" w:rsidP="0083469C">
      <w:pPr>
        <w:pStyle w:val="H23G"/>
        <w:rPr>
          <w:rFonts w:eastAsia="Malgun Gothic"/>
          <w:lang w:eastAsia="zh-CN"/>
        </w:rPr>
      </w:pPr>
      <w:r w:rsidRPr="00EF4C80">
        <w:rPr>
          <w:rFonts w:eastAsia="Malgun Gothic"/>
          <w:lang w:eastAsia="zh-CN"/>
        </w:rPr>
        <w:tab/>
      </w:r>
      <w:r w:rsidRPr="00EF4C80">
        <w:rPr>
          <w:rFonts w:eastAsia="Malgun Gothic"/>
          <w:lang w:eastAsia="zh-CN"/>
        </w:rPr>
        <w:tab/>
      </w:r>
      <w:smartTag w:uri="urn:schemas-microsoft-com:office:smarttags" w:element="City">
        <w:smartTag w:uri="urn:schemas-microsoft-com:office:smarttags" w:element="place">
          <w:r w:rsidR="000F0F0F" w:rsidRPr="00EF4C80">
            <w:rPr>
              <w:rFonts w:eastAsia="Malgun Gothic"/>
              <w:lang w:eastAsia="zh-CN"/>
            </w:rPr>
            <w:t>Sale</w:t>
          </w:r>
        </w:smartTag>
      </w:smartTag>
      <w:r w:rsidR="000F0F0F" w:rsidRPr="00EF4C80">
        <w:rPr>
          <w:rFonts w:eastAsia="Malgun Gothic"/>
          <w:lang w:eastAsia="zh-CN"/>
        </w:rPr>
        <w:t xml:space="preserve">, trafficking and abduction </w:t>
      </w:r>
    </w:p>
    <w:p w:rsidR="000F0F0F" w:rsidRPr="00EF4C80" w:rsidRDefault="00142FE7" w:rsidP="00142FE7">
      <w:pPr>
        <w:pStyle w:val="SingleTxtG"/>
        <w:rPr>
          <w:rFonts w:eastAsia="Malgun Gothic"/>
          <w:lang w:eastAsia="zh-CN"/>
        </w:rPr>
      </w:pPr>
      <w:r w:rsidRPr="00EF4C80">
        <w:rPr>
          <w:rFonts w:eastAsia="Malgun Gothic"/>
          <w:lang w:eastAsia="zh-CN"/>
        </w:rPr>
        <w:t>71.</w:t>
      </w:r>
      <w:r w:rsidRPr="00EF4C80">
        <w:rPr>
          <w:rFonts w:eastAsia="Malgun Gothic"/>
          <w:lang w:eastAsia="zh-CN"/>
        </w:rPr>
        <w:tab/>
      </w:r>
      <w:r w:rsidR="000F0F0F" w:rsidRPr="00EF4C80">
        <w:rPr>
          <w:rFonts w:eastAsia="Malgun Gothic"/>
          <w:lang w:eastAsia="zh-CN"/>
        </w:rPr>
        <w:t>The Committee is deeply concerned that children are trafficked within the State party for employment in agriculture, road construction, vending and commerci</w:t>
      </w:r>
      <w:r w:rsidR="00D51F13" w:rsidRPr="00EF4C80">
        <w:rPr>
          <w:rFonts w:eastAsia="Malgun Gothic"/>
          <w:lang w:eastAsia="zh-CN"/>
        </w:rPr>
        <w:t>al sex work</w:t>
      </w:r>
      <w:r w:rsidR="00B97930" w:rsidRPr="00EF4C80">
        <w:rPr>
          <w:rFonts w:eastAsia="Malgun Gothic"/>
          <w:lang w:eastAsia="zh-CN"/>
        </w:rPr>
        <w:t>,</w:t>
      </w:r>
      <w:r w:rsidR="00D51F13" w:rsidRPr="00EF4C80">
        <w:rPr>
          <w:rFonts w:eastAsia="Malgun Gothic"/>
          <w:lang w:eastAsia="zh-CN"/>
        </w:rPr>
        <w:t xml:space="preserve"> and </w:t>
      </w:r>
      <w:r w:rsidR="00B97930" w:rsidRPr="00EF4C80">
        <w:rPr>
          <w:rFonts w:eastAsia="Malgun Gothic"/>
          <w:lang w:eastAsia="zh-CN"/>
        </w:rPr>
        <w:t xml:space="preserve">that </w:t>
      </w:r>
      <w:r w:rsidR="00D51F13" w:rsidRPr="00EF4C80">
        <w:rPr>
          <w:rFonts w:eastAsia="Malgun Gothic"/>
          <w:lang w:eastAsia="zh-CN"/>
        </w:rPr>
        <w:t xml:space="preserve">children from other </w:t>
      </w:r>
      <w:r w:rsidR="000F0F0F" w:rsidRPr="00EF4C80">
        <w:rPr>
          <w:rFonts w:eastAsia="Malgun Gothic"/>
          <w:lang w:eastAsia="zh-CN"/>
        </w:rPr>
        <w:t>countries are trafficked to the State party for livestock and child-minding work. The Committee also notes with concern the absence of specific legislation on human trafficking and the lack of prosecutions for trafficking in persons.</w:t>
      </w:r>
    </w:p>
    <w:p w:rsidR="000F0F0F" w:rsidRPr="00EF4C80" w:rsidRDefault="00142FE7" w:rsidP="00142FE7">
      <w:pPr>
        <w:pStyle w:val="SingleTxtG"/>
        <w:rPr>
          <w:rFonts w:eastAsia="Malgun Gothic"/>
          <w:b/>
          <w:lang w:eastAsia="zh-CN"/>
        </w:rPr>
      </w:pPr>
      <w:r w:rsidRPr="00EF4C80">
        <w:rPr>
          <w:rFonts w:eastAsia="Malgun Gothic"/>
          <w:lang w:eastAsia="zh-CN"/>
        </w:rPr>
        <w:t>72.</w:t>
      </w:r>
      <w:r w:rsidRPr="00EF4C80">
        <w:rPr>
          <w:rFonts w:eastAsia="Malgun Gothic"/>
          <w:lang w:eastAsia="zh-CN"/>
        </w:rPr>
        <w:tab/>
      </w:r>
      <w:r w:rsidR="000F0F0F" w:rsidRPr="00EF4C80">
        <w:rPr>
          <w:rFonts w:eastAsia="Malgun Gothic"/>
          <w:b/>
          <w:lang w:eastAsia="zh-CN"/>
        </w:rPr>
        <w:t>The Committee urges the State party:</w:t>
      </w:r>
    </w:p>
    <w:p w:rsidR="000F0F0F" w:rsidRPr="00EF4C80" w:rsidRDefault="00575954" w:rsidP="0083469C">
      <w:pPr>
        <w:pStyle w:val="SingleTxtG"/>
        <w:ind w:firstLine="567"/>
        <w:rPr>
          <w:b/>
          <w:lang w:eastAsia="en-GB"/>
        </w:rPr>
      </w:pPr>
      <w:r w:rsidRPr="00EF4C80">
        <w:rPr>
          <w:b/>
          <w:lang w:eastAsia="en-GB"/>
        </w:rPr>
        <w:t>(a)</w:t>
      </w:r>
      <w:r w:rsidRPr="00EF4C80">
        <w:rPr>
          <w:b/>
          <w:lang w:eastAsia="en-GB"/>
        </w:rPr>
        <w:tab/>
      </w:r>
      <w:r w:rsidR="00B97930" w:rsidRPr="00EF4C80">
        <w:rPr>
          <w:b/>
          <w:lang w:eastAsia="en-GB"/>
        </w:rPr>
        <w:t>To u</w:t>
      </w:r>
      <w:r w:rsidR="000F0F0F" w:rsidRPr="00EF4C80">
        <w:rPr>
          <w:b/>
          <w:lang w:eastAsia="en-GB"/>
        </w:rPr>
        <w:t xml:space="preserve">rgently adopt legislation on human trafficking in line with </w:t>
      </w:r>
      <w:r w:rsidR="002501DE" w:rsidRPr="00EF4C80">
        <w:rPr>
          <w:b/>
          <w:lang w:eastAsia="en-GB"/>
        </w:rPr>
        <w:t xml:space="preserve">the </w:t>
      </w:r>
      <w:r w:rsidR="005D1029" w:rsidRPr="005D1029">
        <w:rPr>
          <w:b/>
          <w:lang w:eastAsia="en-GB"/>
        </w:rPr>
        <w:t xml:space="preserve">Protocol to Prevent, Suppress and </w:t>
      </w:r>
      <w:r w:rsidR="005D1029">
        <w:rPr>
          <w:b/>
          <w:lang w:eastAsia="en-GB"/>
        </w:rPr>
        <w:t>Punish Trafficking in Persons, E</w:t>
      </w:r>
      <w:r w:rsidR="005D1029" w:rsidRPr="005D1029">
        <w:rPr>
          <w:b/>
          <w:lang w:eastAsia="en-GB"/>
        </w:rPr>
        <w:t xml:space="preserve">specially Women and Children </w:t>
      </w:r>
      <w:r w:rsidR="005D1029">
        <w:rPr>
          <w:b/>
          <w:lang w:eastAsia="en-GB"/>
        </w:rPr>
        <w:t>(</w:t>
      </w:r>
      <w:r w:rsidR="000F0F0F" w:rsidRPr="00EF4C80">
        <w:rPr>
          <w:rFonts w:eastAsia="Malgun Gothic"/>
          <w:b/>
          <w:color w:val="222222"/>
          <w:lang w:eastAsia="zh-CN"/>
        </w:rPr>
        <w:t xml:space="preserve">Palermo </w:t>
      </w:r>
      <w:r w:rsidR="005D1029">
        <w:rPr>
          <w:rFonts w:eastAsia="Malgun Gothic"/>
          <w:b/>
          <w:color w:val="222222"/>
          <w:lang w:eastAsia="zh-CN"/>
        </w:rPr>
        <w:t>Protocol)</w:t>
      </w:r>
      <w:r w:rsidR="005D1029" w:rsidRPr="00EF4C80">
        <w:rPr>
          <w:b/>
          <w:lang w:eastAsia="en-GB"/>
        </w:rPr>
        <w:t xml:space="preserve"> </w:t>
      </w:r>
      <w:r w:rsidR="000F0F0F" w:rsidRPr="00EF4C80">
        <w:rPr>
          <w:b/>
          <w:lang w:eastAsia="en-GB"/>
        </w:rPr>
        <w:t>and article 35 of the Convention</w:t>
      </w:r>
      <w:r w:rsidR="001016F1" w:rsidRPr="00EF4C80">
        <w:rPr>
          <w:b/>
          <w:lang w:eastAsia="en-GB"/>
        </w:rPr>
        <w:t xml:space="preserve"> on the Rights of the Child</w:t>
      </w:r>
      <w:r w:rsidR="000F0F0F" w:rsidRPr="00EF4C80">
        <w:rPr>
          <w:b/>
          <w:lang w:eastAsia="en-GB"/>
        </w:rPr>
        <w:t>;</w:t>
      </w:r>
    </w:p>
    <w:p w:rsidR="000F0F0F" w:rsidRPr="00EF4C80" w:rsidRDefault="00575954" w:rsidP="0083469C">
      <w:pPr>
        <w:pStyle w:val="SingleTxtG"/>
        <w:ind w:firstLine="567"/>
        <w:rPr>
          <w:b/>
          <w:lang w:eastAsia="en-GB"/>
        </w:rPr>
      </w:pPr>
      <w:r w:rsidRPr="00EF4C80">
        <w:rPr>
          <w:b/>
          <w:lang w:eastAsia="en-GB"/>
        </w:rPr>
        <w:t>(b)</w:t>
      </w:r>
      <w:r w:rsidRPr="00EF4C80">
        <w:rPr>
          <w:b/>
          <w:lang w:eastAsia="en-GB"/>
        </w:rPr>
        <w:tab/>
      </w:r>
      <w:r w:rsidR="00B97930" w:rsidRPr="00EF4C80">
        <w:rPr>
          <w:b/>
          <w:lang w:eastAsia="en-GB"/>
        </w:rPr>
        <w:t>To s</w:t>
      </w:r>
      <w:r w:rsidR="000F0F0F" w:rsidRPr="00EF4C80">
        <w:rPr>
          <w:b/>
          <w:lang w:eastAsia="en-GB"/>
        </w:rPr>
        <w:t>trengthen its efforts to combat international and internal child trafficking</w:t>
      </w:r>
      <w:r w:rsidR="00B97930" w:rsidRPr="00EF4C80">
        <w:rPr>
          <w:b/>
          <w:lang w:eastAsia="en-GB"/>
        </w:rPr>
        <w:t>,</w:t>
      </w:r>
      <w:r w:rsidR="000F0F0F" w:rsidRPr="00EF4C80">
        <w:rPr>
          <w:b/>
          <w:lang w:eastAsia="en-GB"/>
        </w:rPr>
        <w:t xml:space="preserve"> including by establishing more rigorous border control;</w:t>
      </w:r>
    </w:p>
    <w:p w:rsidR="000F0F0F" w:rsidRPr="00EF4C80" w:rsidRDefault="00575954" w:rsidP="0083469C">
      <w:pPr>
        <w:pStyle w:val="SingleTxtG"/>
        <w:ind w:firstLine="567"/>
        <w:rPr>
          <w:b/>
          <w:lang w:eastAsia="en-GB"/>
        </w:rPr>
      </w:pPr>
      <w:r w:rsidRPr="00EF4C80">
        <w:rPr>
          <w:b/>
          <w:lang w:eastAsia="en-GB"/>
        </w:rPr>
        <w:t>(c)</w:t>
      </w:r>
      <w:r w:rsidRPr="00EF4C80">
        <w:rPr>
          <w:b/>
          <w:lang w:eastAsia="en-GB"/>
        </w:rPr>
        <w:tab/>
      </w:r>
      <w:r w:rsidR="00B97930" w:rsidRPr="00EF4C80">
        <w:rPr>
          <w:b/>
          <w:lang w:eastAsia="en-GB"/>
        </w:rPr>
        <w:t>To e</w:t>
      </w:r>
      <w:r w:rsidR="000F0F0F" w:rsidRPr="00EF4C80">
        <w:rPr>
          <w:b/>
          <w:lang w:eastAsia="en-GB"/>
        </w:rPr>
        <w:t xml:space="preserve">nsure that adequate measures are taken to hold perpetrators of child sale, trafficking and abduction accountable for their offences. </w:t>
      </w:r>
    </w:p>
    <w:p w:rsidR="000F0F0F" w:rsidRPr="00EF4C80" w:rsidRDefault="0083469C" w:rsidP="0083469C">
      <w:pPr>
        <w:pStyle w:val="H23G"/>
        <w:rPr>
          <w:bCs/>
          <w:lang w:eastAsia="en-GB"/>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 xml:space="preserve">Administration of juvenile justice  </w:t>
      </w:r>
    </w:p>
    <w:p w:rsidR="000F0F0F" w:rsidRPr="00EF4C80" w:rsidRDefault="00142FE7" w:rsidP="00142FE7">
      <w:pPr>
        <w:pStyle w:val="SingleTxtG"/>
        <w:rPr>
          <w:rFonts w:eastAsia="Malgun Gothic"/>
          <w:lang w:eastAsia="zh-CN"/>
        </w:rPr>
      </w:pPr>
      <w:r w:rsidRPr="00EF4C80">
        <w:rPr>
          <w:rFonts w:eastAsia="Malgun Gothic"/>
          <w:lang w:eastAsia="zh-CN"/>
        </w:rPr>
        <w:t>73.</w:t>
      </w:r>
      <w:r w:rsidRPr="00EF4C80">
        <w:rPr>
          <w:rFonts w:eastAsia="Malgun Gothic"/>
          <w:lang w:eastAsia="zh-CN"/>
        </w:rPr>
        <w:tab/>
      </w:r>
      <w:r w:rsidR="000F0F0F" w:rsidRPr="00EF4C80">
        <w:rPr>
          <w:rFonts w:eastAsia="Malgun Gothic"/>
          <w:lang w:eastAsia="zh-CN"/>
        </w:rPr>
        <w:t xml:space="preserve">The Committee welcomes the Criminal Procedure Amendment </w:t>
      </w:r>
      <w:r w:rsidR="001016F1" w:rsidRPr="00EF4C80">
        <w:rPr>
          <w:rFonts w:eastAsia="Malgun Gothic"/>
          <w:lang w:eastAsia="zh-CN"/>
        </w:rPr>
        <w:t>(</w:t>
      </w:r>
      <w:r w:rsidR="000F0F0F" w:rsidRPr="00EF4C80">
        <w:rPr>
          <w:rFonts w:eastAsia="Malgun Gothic"/>
          <w:lang w:eastAsia="zh-CN"/>
        </w:rPr>
        <w:t xml:space="preserve">Act </w:t>
      </w:r>
      <w:r w:rsidR="001016F1" w:rsidRPr="00EF4C80">
        <w:rPr>
          <w:rFonts w:eastAsia="Malgun Gothic"/>
          <w:lang w:eastAsia="zh-CN"/>
        </w:rPr>
        <w:t xml:space="preserve">No. </w:t>
      </w:r>
      <w:r w:rsidR="000F0F0F" w:rsidRPr="00EF4C80">
        <w:rPr>
          <w:rFonts w:eastAsia="Malgun Gothic"/>
          <w:lang w:eastAsia="zh-CN"/>
        </w:rPr>
        <w:t>24 of 2003</w:t>
      </w:r>
      <w:r w:rsidR="001016F1" w:rsidRPr="00EF4C80">
        <w:rPr>
          <w:rFonts w:eastAsia="Malgun Gothic"/>
          <w:lang w:eastAsia="zh-CN"/>
        </w:rPr>
        <w:t>)</w:t>
      </w:r>
      <w:r w:rsidR="000F0F0F" w:rsidRPr="00EF4C80">
        <w:rPr>
          <w:rFonts w:eastAsia="Malgun Gothic"/>
          <w:lang w:eastAsia="zh-CN"/>
        </w:rPr>
        <w:t xml:space="preserve"> and its provisions on child-friendly courts; however, it is concerned that despite the exceptional</w:t>
      </w:r>
      <w:r w:rsidR="00D51F13" w:rsidRPr="00EF4C80">
        <w:rPr>
          <w:rFonts w:eastAsia="Malgun Gothic"/>
          <w:lang w:eastAsia="zh-CN"/>
        </w:rPr>
        <w:t>ly</w:t>
      </w:r>
      <w:r w:rsidR="000F0F0F" w:rsidRPr="00EF4C80">
        <w:rPr>
          <w:rFonts w:eastAsia="Malgun Gothic"/>
          <w:lang w:eastAsia="zh-CN"/>
        </w:rPr>
        <w:t xml:space="preserve"> long delay, the Child Justice Bill has not been adopted. The Committee is also concerned about:</w:t>
      </w:r>
    </w:p>
    <w:p w:rsidR="000F0F0F" w:rsidRPr="00EF4C80" w:rsidRDefault="00575954" w:rsidP="0083469C">
      <w:pPr>
        <w:pStyle w:val="SingleTxtG"/>
        <w:ind w:firstLine="567"/>
        <w:rPr>
          <w:rFonts w:eastAsia="Malgun Gothic"/>
          <w:lang w:eastAsia="zh-CN"/>
        </w:rPr>
      </w:pPr>
      <w:r w:rsidRPr="00EF4C80">
        <w:rPr>
          <w:rFonts w:eastAsia="Calibri"/>
          <w:lang w:eastAsia="zh-CN"/>
        </w:rPr>
        <w:t>(a)</w:t>
      </w:r>
      <w:r w:rsidRPr="00EF4C80">
        <w:rPr>
          <w:rFonts w:eastAsia="Calibri"/>
          <w:lang w:eastAsia="zh-CN"/>
        </w:rPr>
        <w:tab/>
      </w:r>
      <w:r w:rsidR="000F0F0F" w:rsidRPr="00EF4C80">
        <w:rPr>
          <w:rFonts w:eastAsia="Malgun Gothic"/>
          <w:lang w:eastAsia="zh-CN"/>
        </w:rPr>
        <w:t xml:space="preserve">The minimum age of criminal responsibility, which is </w:t>
      </w:r>
      <w:r w:rsidR="001016F1" w:rsidRPr="00EF4C80">
        <w:rPr>
          <w:rFonts w:eastAsia="Malgun Gothic"/>
          <w:lang w:eastAsia="zh-CN"/>
        </w:rPr>
        <w:t xml:space="preserve">7 </w:t>
      </w:r>
      <w:r w:rsidR="000F0F0F" w:rsidRPr="00EF4C80">
        <w:rPr>
          <w:rFonts w:eastAsia="Malgun Gothic"/>
          <w:lang w:eastAsia="zh-CN"/>
        </w:rPr>
        <w:t xml:space="preserve">years </w:t>
      </w:r>
      <w:r w:rsidR="001016F1" w:rsidRPr="00EF4C80">
        <w:rPr>
          <w:rFonts w:eastAsia="Malgun Gothic"/>
          <w:lang w:eastAsia="zh-CN"/>
        </w:rPr>
        <w:t xml:space="preserve">of age </w:t>
      </w:r>
      <w:r w:rsidR="000F0F0F" w:rsidRPr="00EF4C80">
        <w:rPr>
          <w:rFonts w:eastAsia="Malgun Gothic"/>
          <w:lang w:eastAsia="zh-CN"/>
        </w:rPr>
        <w:t>in the State party, being unacceptably low;</w:t>
      </w:r>
    </w:p>
    <w:p w:rsidR="000F0F0F" w:rsidRPr="00EF4C80" w:rsidRDefault="00575954" w:rsidP="0083469C">
      <w:pPr>
        <w:pStyle w:val="SingleTxtG"/>
        <w:ind w:firstLine="567"/>
        <w:rPr>
          <w:rFonts w:eastAsia="Malgun Gothic"/>
          <w:lang w:eastAsia="zh-CN"/>
        </w:rPr>
      </w:pPr>
      <w:r w:rsidRPr="00EF4C80">
        <w:rPr>
          <w:rFonts w:eastAsia="Calibri"/>
          <w:lang w:eastAsia="zh-CN"/>
        </w:rPr>
        <w:t>(b)</w:t>
      </w:r>
      <w:r w:rsidRPr="00EF4C80">
        <w:rPr>
          <w:rFonts w:eastAsia="Calibri"/>
          <w:lang w:eastAsia="zh-CN"/>
        </w:rPr>
        <w:tab/>
      </w:r>
      <w:r w:rsidR="000F0F0F" w:rsidRPr="00EF4C80">
        <w:rPr>
          <w:rFonts w:eastAsia="Malgun Gothic"/>
          <w:lang w:eastAsia="zh-CN"/>
        </w:rPr>
        <w:t>The children’s courts not being operational in all regions;</w:t>
      </w:r>
    </w:p>
    <w:p w:rsidR="000F0F0F" w:rsidRPr="00EF4C80" w:rsidRDefault="00575954" w:rsidP="0083469C">
      <w:pPr>
        <w:pStyle w:val="SingleTxtG"/>
        <w:ind w:firstLine="567"/>
        <w:rPr>
          <w:rFonts w:eastAsia="Malgun Gothic"/>
          <w:lang w:eastAsia="zh-CN"/>
        </w:rPr>
      </w:pPr>
      <w:r w:rsidRPr="00EF4C80">
        <w:rPr>
          <w:rFonts w:eastAsia="Calibri"/>
          <w:lang w:eastAsia="zh-CN"/>
        </w:rPr>
        <w:t>(c)</w:t>
      </w:r>
      <w:r w:rsidRPr="00EF4C80">
        <w:rPr>
          <w:rFonts w:eastAsia="Calibri"/>
          <w:lang w:eastAsia="zh-CN"/>
        </w:rPr>
        <w:tab/>
      </w:r>
      <w:r w:rsidR="000F0F0F" w:rsidRPr="00EF4C80">
        <w:rPr>
          <w:rFonts w:eastAsia="Malgun Gothic"/>
          <w:lang w:eastAsia="zh-CN"/>
        </w:rPr>
        <w:t>The absence of information in the State party report and public domain on the situation of children in conflict with the law;</w:t>
      </w:r>
    </w:p>
    <w:p w:rsidR="000F0F0F" w:rsidRPr="00EF4C80" w:rsidRDefault="00575954" w:rsidP="0083469C">
      <w:pPr>
        <w:pStyle w:val="SingleTxtG"/>
        <w:ind w:firstLine="567"/>
        <w:rPr>
          <w:rFonts w:eastAsia="Malgun Gothic"/>
          <w:lang w:eastAsia="zh-CN"/>
        </w:rPr>
      </w:pPr>
      <w:r w:rsidRPr="00EF4C80">
        <w:rPr>
          <w:rFonts w:eastAsia="Calibri"/>
          <w:lang w:eastAsia="zh-CN"/>
        </w:rPr>
        <w:t>(d)</w:t>
      </w:r>
      <w:r w:rsidRPr="00EF4C80">
        <w:rPr>
          <w:rFonts w:eastAsia="Calibri"/>
          <w:lang w:eastAsia="zh-CN"/>
        </w:rPr>
        <w:tab/>
      </w:r>
      <w:r w:rsidR="000F0F0F" w:rsidRPr="00EF4C80">
        <w:rPr>
          <w:rFonts w:eastAsia="Malgun Gothic"/>
          <w:lang w:eastAsia="zh-CN"/>
        </w:rPr>
        <w:t>The lack of special detention facilities for children, both boys and girls, children</w:t>
      </w:r>
      <w:r w:rsidR="00D51F13" w:rsidRPr="00EF4C80">
        <w:rPr>
          <w:rFonts w:eastAsia="Malgun Gothic"/>
          <w:lang w:eastAsia="zh-CN"/>
        </w:rPr>
        <w:t xml:space="preserve"> being</w:t>
      </w:r>
      <w:r w:rsidR="000F0F0F" w:rsidRPr="00EF4C80">
        <w:rPr>
          <w:rFonts w:eastAsia="Malgun Gothic"/>
          <w:lang w:eastAsia="zh-CN"/>
        </w:rPr>
        <w:t xml:space="preserve"> incarcerated with adults, and the poor conditions of detention, including in prisons;</w:t>
      </w:r>
    </w:p>
    <w:p w:rsidR="000F0F0F" w:rsidRPr="00EF4C80" w:rsidRDefault="00575954" w:rsidP="0083469C">
      <w:pPr>
        <w:pStyle w:val="SingleTxtG"/>
        <w:ind w:firstLine="567"/>
        <w:rPr>
          <w:rFonts w:eastAsia="Malgun Gothic"/>
          <w:lang w:eastAsia="zh-CN"/>
        </w:rPr>
      </w:pPr>
      <w:r w:rsidRPr="00EF4C80">
        <w:rPr>
          <w:rFonts w:eastAsia="Calibri"/>
          <w:lang w:eastAsia="zh-CN"/>
        </w:rPr>
        <w:t>(e)</w:t>
      </w:r>
      <w:r w:rsidRPr="00EF4C80">
        <w:rPr>
          <w:rFonts w:eastAsia="Calibri"/>
          <w:lang w:eastAsia="zh-CN"/>
        </w:rPr>
        <w:tab/>
      </w:r>
      <w:r w:rsidR="00D51F13" w:rsidRPr="00EF4C80">
        <w:rPr>
          <w:rFonts w:eastAsia="Malgun Gothic"/>
          <w:lang w:eastAsia="zh-CN"/>
        </w:rPr>
        <w:t>The reports that</w:t>
      </w:r>
      <w:r w:rsidR="000F0F0F" w:rsidRPr="00EF4C80">
        <w:rPr>
          <w:rFonts w:eastAsia="Malgun Gothic"/>
          <w:lang w:eastAsia="zh-CN"/>
        </w:rPr>
        <w:t xml:space="preserve"> judges do not consistently enforce the amendments to the Criminal Procedure </w:t>
      </w:r>
      <w:r w:rsidR="001016F1" w:rsidRPr="00EF4C80">
        <w:rPr>
          <w:rFonts w:eastAsia="Malgun Gothic"/>
          <w:lang w:eastAsia="zh-CN"/>
        </w:rPr>
        <w:t>Code (</w:t>
      </w:r>
      <w:r w:rsidR="000F0F0F" w:rsidRPr="00EF4C80">
        <w:rPr>
          <w:rFonts w:eastAsia="Malgun Gothic"/>
          <w:lang w:eastAsia="zh-CN"/>
        </w:rPr>
        <w:t xml:space="preserve">Act </w:t>
      </w:r>
      <w:r w:rsidR="001016F1" w:rsidRPr="00EF4C80">
        <w:rPr>
          <w:rFonts w:eastAsia="Malgun Gothic"/>
          <w:lang w:eastAsia="zh-CN"/>
        </w:rPr>
        <w:t xml:space="preserve">No. </w:t>
      </w:r>
      <w:r w:rsidR="000F0F0F" w:rsidRPr="00EF4C80">
        <w:rPr>
          <w:rFonts w:eastAsia="Malgun Gothic"/>
          <w:lang w:eastAsia="zh-CN"/>
        </w:rPr>
        <w:t xml:space="preserve">24 </w:t>
      </w:r>
      <w:r w:rsidR="001016F1" w:rsidRPr="00EF4C80">
        <w:rPr>
          <w:rFonts w:eastAsia="Malgun Gothic"/>
          <w:lang w:eastAsia="zh-CN"/>
        </w:rPr>
        <w:t xml:space="preserve">of </w:t>
      </w:r>
      <w:r w:rsidR="000F0F0F" w:rsidRPr="00EF4C80">
        <w:rPr>
          <w:rFonts w:eastAsia="Malgun Gothic"/>
          <w:lang w:eastAsia="zh-CN"/>
        </w:rPr>
        <w:t>2003).</w:t>
      </w:r>
    </w:p>
    <w:p w:rsidR="000F0F0F" w:rsidRPr="00EF4C80" w:rsidRDefault="00142FE7" w:rsidP="00142FE7">
      <w:pPr>
        <w:pStyle w:val="SingleTxtG"/>
        <w:rPr>
          <w:rFonts w:eastAsia="Malgun Gothic"/>
          <w:b/>
          <w:lang w:eastAsia="zh-CN"/>
        </w:rPr>
      </w:pPr>
      <w:r w:rsidRPr="00EF4C80">
        <w:rPr>
          <w:rFonts w:eastAsia="Malgun Gothic"/>
          <w:lang w:eastAsia="zh-CN"/>
        </w:rPr>
        <w:t>74.</w:t>
      </w:r>
      <w:r w:rsidRPr="00EF4C80">
        <w:rPr>
          <w:rFonts w:eastAsia="Malgun Gothic"/>
          <w:lang w:eastAsia="zh-CN"/>
        </w:rPr>
        <w:tab/>
      </w:r>
      <w:r w:rsidR="000F0F0F" w:rsidRPr="00EF4C80">
        <w:rPr>
          <w:rFonts w:eastAsia="Malgun Gothic"/>
          <w:b/>
          <w:lang w:eastAsia="zh-CN"/>
        </w:rPr>
        <w:t>The Committee reiterates its previous recommendation (CRC/C/15/Add.14, para</w:t>
      </w:r>
      <w:r w:rsidR="001016F1" w:rsidRPr="00EF4C80">
        <w:rPr>
          <w:rFonts w:eastAsia="Malgun Gothic"/>
          <w:b/>
          <w:lang w:eastAsia="zh-CN"/>
        </w:rPr>
        <w:t>.</w:t>
      </w:r>
      <w:r w:rsidR="000F0F0F" w:rsidRPr="00EF4C80">
        <w:rPr>
          <w:rFonts w:eastAsia="Malgun Gothic"/>
          <w:b/>
          <w:lang w:eastAsia="zh-CN"/>
        </w:rPr>
        <w:t xml:space="preserve"> 20) that the State party bring its juvenile justice system fully in</w:t>
      </w:r>
      <w:r w:rsidR="00CC0C0A" w:rsidRPr="00EF4C80">
        <w:rPr>
          <w:rFonts w:eastAsia="Malgun Gothic"/>
          <w:b/>
          <w:lang w:eastAsia="zh-CN"/>
        </w:rPr>
        <w:t>to</w:t>
      </w:r>
      <w:r w:rsidR="000F0F0F" w:rsidRPr="00EF4C80">
        <w:rPr>
          <w:rFonts w:eastAsia="Malgun Gothic"/>
          <w:b/>
          <w:lang w:eastAsia="zh-CN"/>
        </w:rPr>
        <w:t xml:space="preserve"> line with the Convention, in particular articles 37, 39 and 40, and with other relevant standards, including the </w:t>
      </w:r>
      <w:r w:rsidR="00CC0C0A" w:rsidRPr="00EF4C80">
        <w:rPr>
          <w:rFonts w:eastAsia="Malgun Gothic"/>
          <w:b/>
          <w:lang w:eastAsia="zh-CN"/>
        </w:rPr>
        <w:t xml:space="preserve">United Nations </w:t>
      </w:r>
      <w:r w:rsidR="000F0F0F" w:rsidRPr="00EF4C80">
        <w:rPr>
          <w:rFonts w:eastAsia="Malgun Gothic"/>
          <w:b/>
          <w:lang w:eastAsia="zh-CN"/>
        </w:rPr>
        <w:t xml:space="preserve">Standard Minimum Rules for the Administration of Juvenile Justice (the Beijing Rules), the </w:t>
      </w:r>
      <w:r w:rsidR="00CC0C0A" w:rsidRPr="00EF4C80">
        <w:rPr>
          <w:rFonts w:eastAsia="Malgun Gothic"/>
          <w:b/>
          <w:lang w:eastAsia="zh-CN"/>
        </w:rPr>
        <w:t xml:space="preserve">United Nations </w:t>
      </w:r>
      <w:r w:rsidR="000F0F0F" w:rsidRPr="00EF4C80">
        <w:rPr>
          <w:rFonts w:eastAsia="Malgun Gothic"/>
          <w:b/>
          <w:lang w:eastAsia="zh-CN"/>
        </w:rPr>
        <w:t>Guidelines for the Prevention of Juvenile Delinquency (the Riyadh Guidelines), the Rules for the Protection of Juveniles Deprived of their Liberty (the Havana Rules), the Guidelines for Action on Children in the Criminal Justice Syst</w:t>
      </w:r>
      <w:r w:rsidR="00652F25" w:rsidRPr="00EF4C80">
        <w:rPr>
          <w:rFonts w:eastAsia="Malgun Gothic"/>
          <w:b/>
          <w:lang w:eastAsia="zh-CN"/>
        </w:rPr>
        <w:t>em</w:t>
      </w:r>
      <w:r w:rsidR="00CC0C0A" w:rsidRPr="00EF4C80">
        <w:rPr>
          <w:rFonts w:eastAsia="Malgun Gothic"/>
          <w:b/>
          <w:lang w:eastAsia="zh-CN"/>
        </w:rPr>
        <w:t>,</w:t>
      </w:r>
      <w:r w:rsidR="00652F25" w:rsidRPr="00EF4C80">
        <w:rPr>
          <w:rFonts w:eastAsia="Malgun Gothic"/>
          <w:b/>
          <w:lang w:eastAsia="zh-CN"/>
        </w:rPr>
        <w:t xml:space="preserve"> and the Committee’s general c</w:t>
      </w:r>
      <w:r w:rsidR="000F0F0F" w:rsidRPr="00EF4C80">
        <w:rPr>
          <w:rFonts w:eastAsia="Malgun Gothic"/>
          <w:b/>
          <w:lang w:eastAsia="zh-CN"/>
        </w:rPr>
        <w:t>omment No.</w:t>
      </w:r>
      <w:r w:rsidR="00CC0C0A" w:rsidRPr="00EF4C80">
        <w:rPr>
          <w:rFonts w:eastAsia="Malgun Gothic"/>
          <w:b/>
          <w:lang w:eastAsia="zh-CN"/>
        </w:rPr>
        <w:t> </w:t>
      </w:r>
      <w:r w:rsidR="000F0F0F" w:rsidRPr="00EF4C80">
        <w:rPr>
          <w:rFonts w:eastAsia="Malgun Gothic"/>
          <w:b/>
          <w:lang w:eastAsia="zh-CN"/>
        </w:rPr>
        <w:t>10 (CRC/C/GC/10, 2007). In particular, the Committee urges the State party:</w:t>
      </w:r>
    </w:p>
    <w:p w:rsidR="000F0F0F" w:rsidRPr="00EF4C80" w:rsidRDefault="00575954" w:rsidP="0083469C">
      <w:pPr>
        <w:pStyle w:val="SingleTxtG"/>
        <w:ind w:firstLine="567"/>
        <w:rPr>
          <w:rFonts w:eastAsia="Malgun Gothic"/>
          <w:b/>
          <w:lang w:eastAsia="zh-CN"/>
        </w:rPr>
      </w:pPr>
      <w:r w:rsidRPr="00EF4C80">
        <w:rPr>
          <w:rFonts w:eastAsia="Calibri"/>
          <w:b/>
          <w:lang w:eastAsia="zh-CN"/>
        </w:rPr>
        <w:t>(a)</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u</w:t>
      </w:r>
      <w:r w:rsidR="000F0F0F" w:rsidRPr="00EF4C80">
        <w:rPr>
          <w:rFonts w:eastAsia="Malgun Gothic"/>
          <w:b/>
          <w:lang w:eastAsia="zh-CN"/>
        </w:rPr>
        <w:t xml:space="preserve">rgently update and adopt the pending </w:t>
      </w:r>
      <w:r w:rsidR="000F0F0F" w:rsidRPr="00EF4C80">
        <w:rPr>
          <w:rFonts w:eastAsia="Malgun Gothic"/>
          <w:b/>
          <w:lang w:eastAsia="en-GB"/>
        </w:rPr>
        <w:t>Child Care and Protection Bill and Child Justice Bill;</w:t>
      </w:r>
    </w:p>
    <w:p w:rsidR="000F0F0F" w:rsidRPr="00EF4C80" w:rsidRDefault="00575954" w:rsidP="0083469C">
      <w:pPr>
        <w:pStyle w:val="SingleTxtG"/>
        <w:ind w:firstLine="567"/>
        <w:rPr>
          <w:rFonts w:eastAsia="Malgun Gothic"/>
          <w:b/>
          <w:lang w:eastAsia="zh-CN"/>
        </w:rPr>
      </w:pPr>
      <w:r w:rsidRPr="00EF4C80">
        <w:rPr>
          <w:rFonts w:eastAsia="Calibri"/>
          <w:b/>
          <w:lang w:eastAsia="zh-CN"/>
        </w:rPr>
        <w:t>(b)</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a</w:t>
      </w:r>
      <w:r w:rsidR="000F0F0F" w:rsidRPr="00EF4C80">
        <w:rPr>
          <w:rFonts w:eastAsia="Malgun Gothic"/>
          <w:b/>
          <w:lang w:eastAsia="zh-CN"/>
        </w:rPr>
        <w:t>mend the age of criminal responsibility to an internationally acceptable level, ensuring that such provision does not allow, by way of exception, the use of a lower age</w:t>
      </w:r>
      <w:r w:rsidR="000F0F0F" w:rsidRPr="00EF4C80">
        <w:rPr>
          <w:rFonts w:eastAsia="Malgun Gothic"/>
          <w:b/>
          <w:bCs/>
          <w:lang w:eastAsia="zh-CN"/>
        </w:rPr>
        <w:t>;</w:t>
      </w:r>
    </w:p>
    <w:p w:rsidR="000F0F0F" w:rsidRPr="00EF4C80" w:rsidRDefault="00575954" w:rsidP="0083469C">
      <w:pPr>
        <w:pStyle w:val="SingleTxtG"/>
        <w:ind w:firstLine="567"/>
        <w:rPr>
          <w:rFonts w:eastAsia="Malgun Gothic"/>
          <w:b/>
          <w:lang w:eastAsia="zh-CN"/>
        </w:rPr>
      </w:pPr>
      <w:r w:rsidRPr="00EF4C80">
        <w:rPr>
          <w:rFonts w:eastAsia="Calibri"/>
          <w:b/>
          <w:lang w:eastAsia="zh-CN"/>
        </w:rPr>
        <w:t>(c)</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e</w:t>
      </w:r>
      <w:r w:rsidR="000F0F0F" w:rsidRPr="00EF4C80">
        <w:rPr>
          <w:rFonts w:eastAsia="Malgun Gothic"/>
          <w:b/>
          <w:lang w:eastAsia="zh-CN"/>
        </w:rPr>
        <w:t>nsure that all the provisions relat</w:t>
      </w:r>
      <w:r w:rsidR="0050649C" w:rsidRPr="00EF4C80">
        <w:rPr>
          <w:rFonts w:eastAsia="Malgun Gothic"/>
          <w:b/>
          <w:lang w:eastAsia="zh-CN"/>
        </w:rPr>
        <w:t>ing</w:t>
      </w:r>
      <w:r w:rsidR="00D51F13" w:rsidRPr="00EF4C80">
        <w:rPr>
          <w:rFonts w:eastAsia="Malgun Gothic"/>
          <w:b/>
          <w:lang w:eastAsia="zh-CN"/>
        </w:rPr>
        <w:t xml:space="preserve"> to juvenile justice in</w:t>
      </w:r>
      <w:r w:rsidR="000F0F0F" w:rsidRPr="00EF4C80">
        <w:rPr>
          <w:rFonts w:eastAsia="Malgun Gothic"/>
          <w:b/>
          <w:lang w:eastAsia="zh-CN"/>
        </w:rPr>
        <w:t xml:space="preserve"> </w:t>
      </w:r>
      <w:r w:rsidR="0050649C" w:rsidRPr="00EF4C80">
        <w:rPr>
          <w:rFonts w:eastAsia="Malgun Gothic"/>
          <w:b/>
          <w:lang w:eastAsia="zh-CN"/>
        </w:rPr>
        <w:t xml:space="preserve">the </w:t>
      </w:r>
      <w:r w:rsidR="000F0F0F" w:rsidRPr="00EF4C80">
        <w:rPr>
          <w:rFonts w:eastAsia="Malgun Gothic"/>
          <w:b/>
          <w:lang w:eastAsia="zh-CN"/>
        </w:rPr>
        <w:t>Criminal Procedure Amendment A</w:t>
      </w:r>
      <w:r w:rsidR="00D51F13" w:rsidRPr="00EF4C80">
        <w:rPr>
          <w:rFonts w:eastAsia="Malgun Gothic"/>
          <w:b/>
          <w:lang w:eastAsia="zh-CN"/>
        </w:rPr>
        <w:t xml:space="preserve">ct </w:t>
      </w:r>
      <w:r w:rsidR="000F0F0F" w:rsidRPr="00EF4C80">
        <w:rPr>
          <w:rFonts w:eastAsia="Malgun Gothic"/>
          <w:b/>
          <w:lang w:eastAsia="zh-CN"/>
        </w:rPr>
        <w:t>are effectively enforced, including those relat</w:t>
      </w:r>
      <w:r w:rsidR="0050649C" w:rsidRPr="00EF4C80">
        <w:rPr>
          <w:rFonts w:eastAsia="Malgun Gothic"/>
          <w:b/>
          <w:lang w:eastAsia="zh-CN"/>
        </w:rPr>
        <w:t>ing</w:t>
      </w:r>
      <w:r w:rsidR="000F0F0F" w:rsidRPr="00EF4C80">
        <w:rPr>
          <w:rFonts w:eastAsia="Malgun Gothic"/>
          <w:b/>
          <w:lang w:eastAsia="zh-CN"/>
        </w:rPr>
        <w:t xml:space="preserve"> to children’s courts;</w:t>
      </w:r>
    </w:p>
    <w:p w:rsidR="000F0F0F" w:rsidRPr="00EF4C80" w:rsidRDefault="00575954" w:rsidP="0083469C">
      <w:pPr>
        <w:pStyle w:val="SingleTxtG"/>
        <w:ind w:firstLine="567"/>
        <w:rPr>
          <w:rFonts w:eastAsia="Malgun Gothic"/>
          <w:b/>
          <w:lang w:eastAsia="zh-CN"/>
        </w:rPr>
      </w:pPr>
      <w:r w:rsidRPr="00EF4C80">
        <w:rPr>
          <w:rFonts w:eastAsia="Calibri"/>
          <w:b/>
          <w:lang w:eastAsia="zh-CN"/>
        </w:rPr>
        <w:t>(d)</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e</w:t>
      </w:r>
      <w:r w:rsidR="000F0F0F" w:rsidRPr="00EF4C80">
        <w:rPr>
          <w:rFonts w:eastAsia="Malgun Gothic"/>
          <w:b/>
          <w:lang w:eastAsia="zh-CN"/>
        </w:rPr>
        <w:t xml:space="preserve">stablish </w:t>
      </w:r>
      <w:r w:rsidR="0050649C" w:rsidRPr="00EF4C80">
        <w:rPr>
          <w:rFonts w:eastAsia="Malgun Gothic"/>
          <w:b/>
          <w:lang w:eastAsia="zh-CN"/>
        </w:rPr>
        <w:t>c</w:t>
      </w:r>
      <w:r w:rsidR="000F0F0F" w:rsidRPr="00EF4C80">
        <w:rPr>
          <w:rFonts w:eastAsia="Malgun Gothic"/>
          <w:b/>
          <w:lang w:eastAsia="zh-CN"/>
        </w:rPr>
        <w:t>hildren</w:t>
      </w:r>
      <w:r w:rsidR="0050649C" w:rsidRPr="00EF4C80">
        <w:rPr>
          <w:rFonts w:eastAsia="Malgun Gothic"/>
          <w:b/>
          <w:lang w:eastAsia="zh-CN"/>
        </w:rPr>
        <w:t>’</w:t>
      </w:r>
      <w:r w:rsidR="000F0F0F" w:rsidRPr="00EF4C80">
        <w:rPr>
          <w:rFonts w:eastAsia="Malgun Gothic"/>
          <w:b/>
          <w:lang w:eastAsia="zh-CN"/>
        </w:rPr>
        <w:t xml:space="preserve">s </w:t>
      </w:r>
      <w:r w:rsidR="0050649C" w:rsidRPr="00EF4C80">
        <w:rPr>
          <w:rFonts w:eastAsia="Malgun Gothic"/>
          <w:b/>
          <w:lang w:eastAsia="zh-CN"/>
        </w:rPr>
        <w:t>c</w:t>
      </w:r>
      <w:r w:rsidR="000F0F0F" w:rsidRPr="00EF4C80">
        <w:rPr>
          <w:rFonts w:eastAsia="Malgun Gothic"/>
          <w:b/>
          <w:lang w:eastAsia="zh-CN"/>
        </w:rPr>
        <w:t>ourts in all regions of the State party;</w:t>
      </w:r>
    </w:p>
    <w:p w:rsidR="000F0F0F" w:rsidRPr="00EF4C80" w:rsidRDefault="00575954" w:rsidP="0083469C">
      <w:pPr>
        <w:pStyle w:val="SingleTxtG"/>
        <w:ind w:firstLine="567"/>
        <w:rPr>
          <w:rFonts w:eastAsia="Malgun Gothic"/>
          <w:b/>
          <w:lang w:eastAsia="zh-CN"/>
        </w:rPr>
      </w:pPr>
      <w:r w:rsidRPr="00EF4C80">
        <w:rPr>
          <w:rFonts w:eastAsia="Calibri"/>
          <w:b/>
          <w:lang w:eastAsia="zh-CN"/>
        </w:rPr>
        <w:t>(e)</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p</w:t>
      </w:r>
      <w:r w:rsidR="000F0F0F" w:rsidRPr="00EF4C80">
        <w:rPr>
          <w:rFonts w:eastAsia="Malgun Gothic"/>
          <w:b/>
          <w:lang w:eastAsia="zh-CN"/>
        </w:rPr>
        <w:t>rovide all professionals working in the juvenile justi</w:t>
      </w:r>
      <w:r w:rsidR="00652F25" w:rsidRPr="00EF4C80">
        <w:rPr>
          <w:rFonts w:eastAsia="Malgun Gothic"/>
          <w:b/>
          <w:lang w:eastAsia="zh-CN"/>
        </w:rPr>
        <w:t>ce system with training on the C</w:t>
      </w:r>
      <w:r w:rsidR="000F0F0F" w:rsidRPr="00EF4C80">
        <w:rPr>
          <w:rFonts w:eastAsia="Malgun Gothic"/>
          <w:b/>
          <w:lang w:eastAsia="zh-CN"/>
        </w:rPr>
        <w:t>onvention, other relevant i</w:t>
      </w:r>
      <w:r w:rsidR="00652F25" w:rsidRPr="00EF4C80">
        <w:rPr>
          <w:rFonts w:eastAsia="Malgun Gothic"/>
          <w:b/>
          <w:lang w:eastAsia="zh-CN"/>
        </w:rPr>
        <w:t>nternational standards and the Committee’s general comment N</w:t>
      </w:r>
      <w:r w:rsidR="000F0F0F" w:rsidRPr="00EF4C80">
        <w:rPr>
          <w:rFonts w:eastAsia="Malgun Gothic"/>
          <w:b/>
          <w:lang w:eastAsia="zh-CN"/>
        </w:rPr>
        <w:t>o. 10;</w:t>
      </w:r>
    </w:p>
    <w:p w:rsidR="000F0F0F" w:rsidRPr="00EF4C80" w:rsidRDefault="00575954" w:rsidP="0083469C">
      <w:pPr>
        <w:pStyle w:val="SingleTxtG"/>
        <w:ind w:firstLine="567"/>
        <w:rPr>
          <w:rFonts w:eastAsia="Malgun Gothic"/>
          <w:b/>
          <w:lang w:eastAsia="zh-CN"/>
        </w:rPr>
      </w:pPr>
      <w:r w:rsidRPr="00EF4C80">
        <w:rPr>
          <w:rFonts w:eastAsia="Calibri"/>
          <w:b/>
          <w:lang w:eastAsia="zh-CN"/>
        </w:rPr>
        <w:t>(f)</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p</w:t>
      </w:r>
      <w:r w:rsidR="000F0F0F" w:rsidRPr="00EF4C80">
        <w:rPr>
          <w:rFonts w:eastAsia="Malgun Gothic"/>
          <w:b/>
          <w:lang w:eastAsia="zh-CN"/>
        </w:rPr>
        <w:t>rotect</w:t>
      </w:r>
      <w:r w:rsidR="00D51F13" w:rsidRPr="00EF4C80">
        <w:rPr>
          <w:rFonts w:eastAsia="Malgun Gothic"/>
          <w:b/>
          <w:lang w:eastAsia="zh-CN"/>
        </w:rPr>
        <w:t xml:space="preserve"> the</w:t>
      </w:r>
      <w:r w:rsidR="000F0F0F" w:rsidRPr="00EF4C80">
        <w:rPr>
          <w:rFonts w:eastAsia="Malgun Gothic"/>
          <w:b/>
          <w:lang w:eastAsia="zh-CN"/>
        </w:rPr>
        <w:t xml:space="preserve"> rights of children deprived of their liberty and improve their conditions of detention and imprisonment, in particular by establishing special prisons for children with conditions suited to their age and needs, and ensuring </w:t>
      </w:r>
      <w:r w:rsidR="0050649C" w:rsidRPr="00EF4C80">
        <w:rPr>
          <w:rFonts w:eastAsia="Malgun Gothic"/>
          <w:b/>
          <w:lang w:eastAsia="zh-CN"/>
        </w:rPr>
        <w:t xml:space="preserve">the </w:t>
      </w:r>
      <w:r w:rsidR="000F0F0F" w:rsidRPr="00EF4C80">
        <w:rPr>
          <w:rFonts w:eastAsia="Malgun Gothic"/>
          <w:b/>
          <w:lang w:eastAsia="zh-CN"/>
        </w:rPr>
        <w:t>provision of social services in all detention cent</w:t>
      </w:r>
      <w:r w:rsidR="005A3422" w:rsidRPr="00EF4C80">
        <w:rPr>
          <w:rFonts w:eastAsia="Malgun Gothic"/>
          <w:b/>
          <w:lang w:eastAsia="zh-CN"/>
        </w:rPr>
        <w:t>r</w:t>
      </w:r>
      <w:r w:rsidR="000F0F0F" w:rsidRPr="00EF4C80">
        <w:rPr>
          <w:rFonts w:eastAsia="Malgun Gothic"/>
          <w:b/>
          <w:lang w:eastAsia="zh-CN"/>
        </w:rPr>
        <w:t>es in the country, and, in</w:t>
      </w:r>
      <w:r w:rsidR="00D51F13" w:rsidRPr="00EF4C80">
        <w:rPr>
          <w:rFonts w:eastAsia="Malgun Gothic"/>
          <w:b/>
          <w:lang w:eastAsia="zh-CN"/>
        </w:rPr>
        <w:t xml:space="preserve"> the</w:t>
      </w:r>
      <w:r w:rsidR="000F0F0F" w:rsidRPr="00EF4C80">
        <w:rPr>
          <w:rFonts w:eastAsia="Malgun Gothic"/>
          <w:b/>
          <w:lang w:eastAsia="zh-CN"/>
        </w:rPr>
        <w:t xml:space="preserve"> meantime, guarantee separation of children from adults in all prisons and pretr</w:t>
      </w:r>
      <w:r w:rsidR="0050649C" w:rsidRPr="00EF4C80">
        <w:rPr>
          <w:rFonts w:eastAsia="Malgun Gothic"/>
          <w:b/>
          <w:lang w:eastAsia="zh-CN"/>
        </w:rPr>
        <w:t>i</w:t>
      </w:r>
      <w:r w:rsidR="000F0F0F" w:rsidRPr="00EF4C80">
        <w:rPr>
          <w:rFonts w:eastAsia="Malgun Gothic"/>
          <w:b/>
          <w:lang w:eastAsia="zh-CN"/>
        </w:rPr>
        <w:t>al detention cent</w:t>
      </w:r>
      <w:r w:rsidR="0050649C" w:rsidRPr="00EF4C80">
        <w:rPr>
          <w:rFonts w:eastAsia="Malgun Gothic"/>
          <w:b/>
          <w:lang w:eastAsia="zh-CN"/>
        </w:rPr>
        <w:t>r</w:t>
      </w:r>
      <w:r w:rsidR="000F0F0F" w:rsidRPr="00EF4C80">
        <w:rPr>
          <w:rFonts w:eastAsia="Malgun Gothic"/>
          <w:b/>
          <w:lang w:eastAsia="zh-CN"/>
        </w:rPr>
        <w:t>es throughout the country;</w:t>
      </w:r>
    </w:p>
    <w:p w:rsidR="000F0F0F" w:rsidRPr="00EF4C80" w:rsidRDefault="00575954" w:rsidP="0083469C">
      <w:pPr>
        <w:pStyle w:val="SingleTxtG"/>
        <w:ind w:firstLine="567"/>
        <w:rPr>
          <w:rFonts w:eastAsia="Malgun Gothic"/>
          <w:b/>
          <w:lang w:eastAsia="zh-CN"/>
        </w:rPr>
      </w:pPr>
      <w:r w:rsidRPr="00EF4C80">
        <w:rPr>
          <w:rFonts w:eastAsia="Calibri"/>
          <w:b/>
          <w:lang w:eastAsia="zh-CN"/>
        </w:rPr>
        <w:t>(g)</w:t>
      </w:r>
      <w:r w:rsidRPr="00EF4C80">
        <w:rPr>
          <w:rFonts w:eastAsia="Calibri"/>
          <w:b/>
          <w:lang w:eastAsia="zh-CN"/>
        </w:rPr>
        <w:tab/>
      </w:r>
      <w:r w:rsidR="00CC0C0A" w:rsidRPr="00EF4C80">
        <w:rPr>
          <w:rFonts w:eastAsia="Calibri"/>
          <w:b/>
          <w:lang w:eastAsia="zh-CN"/>
        </w:rPr>
        <w:t xml:space="preserve">To </w:t>
      </w:r>
      <w:r w:rsidR="00CC0C0A" w:rsidRPr="00EF4C80">
        <w:rPr>
          <w:rFonts w:eastAsia="Malgun Gothic"/>
          <w:b/>
          <w:lang w:eastAsia="zh-CN"/>
        </w:rPr>
        <w:t>g</w:t>
      </w:r>
      <w:r w:rsidR="000F0F0F" w:rsidRPr="00EF4C80">
        <w:rPr>
          <w:rFonts w:eastAsia="Malgun Gothic"/>
          <w:b/>
          <w:lang w:eastAsia="zh-CN"/>
        </w:rPr>
        <w:t xml:space="preserve">ather information on </w:t>
      </w:r>
      <w:r w:rsidR="00D51F13" w:rsidRPr="00EF4C80">
        <w:rPr>
          <w:rFonts w:eastAsia="Malgun Gothic"/>
          <w:b/>
          <w:lang w:eastAsia="zh-CN"/>
        </w:rPr>
        <w:t xml:space="preserve">the </w:t>
      </w:r>
      <w:r w:rsidR="000F0F0F" w:rsidRPr="00EF4C80">
        <w:rPr>
          <w:rFonts w:eastAsia="Malgun Gothic"/>
          <w:b/>
          <w:lang w:eastAsia="zh-CN"/>
        </w:rPr>
        <w:t>number and legal situation of children in detention, their conditions of detention and cases of children who have been provided with legal assistance</w:t>
      </w:r>
      <w:r w:rsidR="0050649C" w:rsidRPr="00EF4C80">
        <w:rPr>
          <w:rFonts w:eastAsia="Malgun Gothic"/>
          <w:b/>
          <w:lang w:eastAsia="zh-CN"/>
        </w:rPr>
        <w:t>,</w:t>
      </w:r>
      <w:r w:rsidR="000F0F0F" w:rsidRPr="00EF4C80">
        <w:rPr>
          <w:rFonts w:eastAsia="Malgun Gothic"/>
          <w:b/>
          <w:lang w:eastAsia="zh-CN"/>
        </w:rPr>
        <w:t xml:space="preserve"> and </w:t>
      </w:r>
      <w:r w:rsidR="0050649C" w:rsidRPr="00EF4C80">
        <w:rPr>
          <w:rFonts w:eastAsia="Malgun Gothic"/>
          <w:b/>
          <w:lang w:eastAsia="zh-CN"/>
        </w:rPr>
        <w:t xml:space="preserve">to </w:t>
      </w:r>
      <w:r w:rsidR="000F0F0F" w:rsidRPr="00EF4C80">
        <w:rPr>
          <w:rFonts w:eastAsia="Malgun Gothic"/>
          <w:b/>
          <w:lang w:eastAsia="zh-CN"/>
        </w:rPr>
        <w:t>make such information publicly available.</w:t>
      </w:r>
    </w:p>
    <w:p w:rsidR="000F0F0F" w:rsidRPr="00EF4C80" w:rsidRDefault="0083469C" w:rsidP="0083469C">
      <w:pPr>
        <w:pStyle w:val="H23G"/>
        <w:rPr>
          <w:rFonts w:eastAsia="Malgun Gothic"/>
          <w:lang w:eastAsia="zh-CN"/>
        </w:rPr>
      </w:pPr>
      <w:r w:rsidRPr="00EF4C80">
        <w:rPr>
          <w:rFonts w:eastAsia="Malgun Gothic"/>
          <w:lang w:eastAsia="zh-CN"/>
        </w:rPr>
        <w:tab/>
      </w:r>
      <w:r w:rsidRPr="00EF4C80">
        <w:rPr>
          <w:rFonts w:eastAsia="Malgun Gothic"/>
          <w:lang w:eastAsia="zh-CN"/>
        </w:rPr>
        <w:tab/>
      </w:r>
      <w:r w:rsidR="000F0F0F" w:rsidRPr="00EF4C80">
        <w:rPr>
          <w:rFonts w:eastAsia="Malgun Gothic"/>
          <w:lang w:eastAsia="zh-CN"/>
        </w:rPr>
        <w:t>Child victims and witnesses of crimes</w:t>
      </w:r>
    </w:p>
    <w:p w:rsidR="000F0F0F" w:rsidRPr="00EF4C80" w:rsidRDefault="00142FE7" w:rsidP="00142FE7">
      <w:pPr>
        <w:pStyle w:val="SingleTxtG"/>
        <w:rPr>
          <w:rFonts w:eastAsia="Malgun Gothic"/>
          <w:lang w:eastAsia="zh-CN"/>
        </w:rPr>
      </w:pPr>
      <w:r w:rsidRPr="00EF4C80">
        <w:rPr>
          <w:rFonts w:eastAsia="Malgun Gothic"/>
          <w:lang w:eastAsia="zh-CN"/>
        </w:rPr>
        <w:t>75.</w:t>
      </w:r>
      <w:r w:rsidRPr="00EF4C80">
        <w:rPr>
          <w:rFonts w:eastAsia="Malgun Gothic"/>
          <w:lang w:eastAsia="zh-CN"/>
        </w:rPr>
        <w:tab/>
      </w:r>
      <w:r w:rsidR="000F0F0F" w:rsidRPr="00EF4C80">
        <w:rPr>
          <w:rFonts w:eastAsia="Malgun Gothic"/>
          <w:lang w:eastAsia="zh-CN"/>
        </w:rPr>
        <w:t xml:space="preserve">The Committee notes as positive the pilot project developed with </w:t>
      </w:r>
      <w:r w:rsidR="000F6FFE" w:rsidRPr="00EF4C80">
        <w:rPr>
          <w:rFonts w:eastAsia="Malgun Gothic"/>
          <w:lang w:eastAsia="zh-CN"/>
        </w:rPr>
        <w:t xml:space="preserve">non-governmental organizations </w:t>
      </w:r>
      <w:r w:rsidR="000F0F0F" w:rsidRPr="00EF4C80">
        <w:rPr>
          <w:rFonts w:eastAsia="Malgun Gothic"/>
          <w:lang w:eastAsia="zh-CN"/>
        </w:rPr>
        <w:t>and pro</w:t>
      </w:r>
      <w:r w:rsidR="00D51F13" w:rsidRPr="00EF4C80">
        <w:rPr>
          <w:rFonts w:eastAsia="Malgun Gothic"/>
          <w:lang w:eastAsia="zh-CN"/>
        </w:rPr>
        <w:t xml:space="preserve">fessionals on the protection of </w:t>
      </w:r>
      <w:r w:rsidR="000F0F0F" w:rsidRPr="00EF4C80">
        <w:rPr>
          <w:rFonts w:eastAsia="Malgun Gothic"/>
          <w:lang w:eastAsia="zh-CN"/>
        </w:rPr>
        <w:t>child victims and witnesses of crimes. However, the Committee is concerned about the lack of a mechanism to protect child victims and witne</w:t>
      </w:r>
      <w:r w:rsidR="00D51F13" w:rsidRPr="00EF4C80">
        <w:rPr>
          <w:rFonts w:eastAsia="Malgun Gothic"/>
          <w:lang w:eastAsia="zh-CN"/>
        </w:rPr>
        <w:t xml:space="preserve">sses of sexual abuse during </w:t>
      </w:r>
      <w:r w:rsidR="000F0F0F" w:rsidRPr="00EF4C80">
        <w:rPr>
          <w:rFonts w:eastAsia="Malgun Gothic"/>
          <w:lang w:eastAsia="zh-CN"/>
        </w:rPr>
        <w:t>legal proceedings, which expose children to further trauma and insecurity</w:t>
      </w:r>
      <w:r w:rsidR="00D51F13" w:rsidRPr="00EF4C80">
        <w:rPr>
          <w:rFonts w:eastAsia="Malgun Gothic"/>
          <w:lang w:eastAsia="zh-CN"/>
        </w:rPr>
        <w:t>,</w:t>
      </w:r>
      <w:r w:rsidR="000F0F0F" w:rsidRPr="00EF4C80">
        <w:rPr>
          <w:rFonts w:eastAsia="Malgun Gothic"/>
          <w:lang w:eastAsia="zh-CN"/>
        </w:rPr>
        <w:t xml:space="preserve"> and that the child witness programmes are not operational in all regions.</w:t>
      </w:r>
    </w:p>
    <w:p w:rsidR="000F0F0F" w:rsidRPr="00EF4C80" w:rsidRDefault="00142FE7" w:rsidP="00142FE7">
      <w:pPr>
        <w:pStyle w:val="SingleTxtG"/>
        <w:rPr>
          <w:rFonts w:eastAsia="Malgun Gothic"/>
          <w:b/>
          <w:lang w:eastAsia="zh-CN"/>
        </w:rPr>
      </w:pPr>
      <w:r w:rsidRPr="00EF4C80">
        <w:rPr>
          <w:rFonts w:eastAsia="Malgun Gothic"/>
          <w:lang w:eastAsia="zh-CN"/>
        </w:rPr>
        <w:t>76.</w:t>
      </w:r>
      <w:r w:rsidRPr="00EF4C80">
        <w:rPr>
          <w:rFonts w:eastAsia="Malgun Gothic"/>
          <w:lang w:eastAsia="zh-CN"/>
        </w:rPr>
        <w:tab/>
      </w:r>
      <w:r w:rsidR="000F0F0F" w:rsidRPr="00EF4C80">
        <w:rPr>
          <w:rFonts w:eastAsia="Malgun Gothic"/>
          <w:b/>
          <w:lang w:eastAsia="zh-CN"/>
        </w:rPr>
        <w:t xml:space="preserve">The Committee recommends </w:t>
      </w:r>
      <w:r w:rsidR="000F6FFE" w:rsidRPr="00EF4C80">
        <w:rPr>
          <w:rFonts w:eastAsia="Malgun Gothic"/>
          <w:b/>
          <w:lang w:eastAsia="zh-CN"/>
        </w:rPr>
        <w:t xml:space="preserve">that </w:t>
      </w:r>
      <w:r w:rsidR="000F0F0F" w:rsidRPr="00EF4C80">
        <w:rPr>
          <w:rFonts w:eastAsia="Malgun Gothic"/>
          <w:b/>
          <w:lang w:eastAsia="zh-CN"/>
        </w:rPr>
        <w:t xml:space="preserve">the State party accelerate the development and implementation of </w:t>
      </w:r>
      <w:r w:rsidR="00D00832" w:rsidRPr="00EF4C80">
        <w:rPr>
          <w:rFonts w:eastAsia="Malgun Gothic"/>
          <w:b/>
          <w:lang w:eastAsia="zh-CN"/>
        </w:rPr>
        <w:t xml:space="preserve">protection programmes for </w:t>
      </w:r>
      <w:r w:rsidR="000F0F0F" w:rsidRPr="00EF4C80">
        <w:rPr>
          <w:rFonts w:eastAsia="Malgun Gothic"/>
          <w:b/>
          <w:lang w:eastAsia="zh-CN"/>
        </w:rPr>
        <w:t>child victims and witnesses of crime in all the regions of the country</w:t>
      </w:r>
      <w:r w:rsidR="00D00832" w:rsidRPr="00EF4C80">
        <w:rPr>
          <w:rFonts w:eastAsia="Malgun Gothic"/>
          <w:b/>
          <w:lang w:eastAsia="zh-CN"/>
        </w:rPr>
        <w:t>,</w:t>
      </w:r>
      <w:r w:rsidR="000F0F0F" w:rsidRPr="00EF4C80">
        <w:rPr>
          <w:rFonts w:eastAsia="Malgun Gothic"/>
          <w:b/>
          <w:lang w:eastAsia="zh-CN"/>
        </w:rPr>
        <w:t xml:space="preserve"> in order to increase protection for child victims and witnesses and their right to privacy and ensure that the child witness programmes are effectively enforced in all regions.</w:t>
      </w:r>
    </w:p>
    <w:p w:rsidR="000F0F0F" w:rsidRPr="00EF4C80" w:rsidRDefault="00021E9E" w:rsidP="00021E9E">
      <w:pPr>
        <w:pStyle w:val="H1G"/>
        <w:rPr>
          <w:rFonts w:eastAsia="SimSun"/>
          <w:lang w:eastAsia="zh-CN"/>
        </w:rPr>
      </w:pPr>
      <w:r w:rsidRPr="00EF4C80">
        <w:rPr>
          <w:rFonts w:eastAsia="SimSun"/>
          <w:lang w:eastAsia="zh-CN"/>
        </w:rPr>
        <w:tab/>
      </w:r>
      <w:r w:rsidR="00D00832" w:rsidRPr="00EF4C80">
        <w:rPr>
          <w:rFonts w:eastAsia="SimSun"/>
          <w:lang w:eastAsia="zh-CN"/>
        </w:rPr>
        <w:t>I</w:t>
      </w:r>
      <w:r w:rsidR="000F0F0F" w:rsidRPr="00EF4C80">
        <w:rPr>
          <w:rFonts w:eastAsia="SimSun"/>
          <w:lang w:eastAsia="zh-CN"/>
        </w:rPr>
        <w:t>.</w:t>
      </w:r>
      <w:r w:rsidRPr="00EF4C80">
        <w:rPr>
          <w:rFonts w:eastAsia="SimSun"/>
          <w:lang w:eastAsia="zh-CN"/>
        </w:rPr>
        <w:tab/>
      </w:r>
      <w:r w:rsidR="000F0F0F" w:rsidRPr="00EF4C80">
        <w:rPr>
          <w:rFonts w:eastAsia="SimSun"/>
          <w:lang w:eastAsia="zh-CN"/>
        </w:rPr>
        <w:t>Ratification of international human rights instruments</w:t>
      </w:r>
    </w:p>
    <w:p w:rsidR="000F0F0F" w:rsidRPr="00EF4C80" w:rsidRDefault="00142FE7" w:rsidP="00142FE7">
      <w:pPr>
        <w:pStyle w:val="SingleTxtG"/>
        <w:rPr>
          <w:rFonts w:eastAsia="Malgun Gothic"/>
          <w:b/>
          <w:lang w:eastAsia="zh-CN"/>
        </w:rPr>
      </w:pPr>
      <w:r w:rsidRPr="00EF4C80">
        <w:rPr>
          <w:rFonts w:eastAsia="Malgun Gothic"/>
          <w:lang w:eastAsia="zh-CN"/>
        </w:rPr>
        <w:t>77.</w:t>
      </w:r>
      <w:r w:rsidRPr="00EF4C80">
        <w:rPr>
          <w:rFonts w:eastAsia="Malgun Gothic"/>
          <w:lang w:eastAsia="zh-CN"/>
        </w:rPr>
        <w:tab/>
      </w:r>
      <w:r w:rsidR="000F0F0F" w:rsidRPr="00EF4C80">
        <w:rPr>
          <w:rFonts w:eastAsia="Malgun Gothic"/>
          <w:b/>
          <w:lang w:eastAsia="zh-CN"/>
        </w:rPr>
        <w:t>The Committee recommends that the State party, in order to further strengthen the fulfilment of children</w:t>
      </w:r>
      <w:r w:rsidR="009D32C3" w:rsidRPr="00EF4C80">
        <w:rPr>
          <w:rFonts w:eastAsia="Malgun Gothic"/>
          <w:b/>
          <w:lang w:eastAsia="zh-CN"/>
        </w:rPr>
        <w:t>’</w:t>
      </w:r>
      <w:r w:rsidR="000F0F0F" w:rsidRPr="00EF4C80">
        <w:rPr>
          <w:rFonts w:eastAsia="Malgun Gothic"/>
          <w:b/>
          <w:lang w:eastAsia="zh-CN"/>
        </w:rPr>
        <w:t>s rights, ratify the treaties to which it</w:t>
      </w:r>
      <w:r w:rsidR="00702BD6" w:rsidRPr="00EF4C80">
        <w:rPr>
          <w:rFonts w:eastAsia="Malgun Gothic"/>
          <w:b/>
          <w:lang w:eastAsia="zh-CN"/>
        </w:rPr>
        <w:t xml:space="preserve"> is not yet a party, namely the </w:t>
      </w:r>
      <w:r w:rsidR="000F0F0F" w:rsidRPr="00EF4C80">
        <w:rPr>
          <w:rFonts w:eastAsia="Malgun Gothic"/>
          <w:b/>
          <w:lang w:eastAsia="zh-CN"/>
        </w:rPr>
        <w:t xml:space="preserve">Optional Protocol to the Convention on the Rights of the Child on </w:t>
      </w:r>
      <w:r w:rsidR="00D00832" w:rsidRPr="00EF4C80">
        <w:rPr>
          <w:rFonts w:eastAsia="Malgun Gothic"/>
          <w:b/>
          <w:lang w:eastAsia="zh-CN"/>
        </w:rPr>
        <w:t>a c</w:t>
      </w:r>
      <w:r w:rsidR="000F0F0F" w:rsidRPr="00EF4C80">
        <w:rPr>
          <w:rFonts w:eastAsia="Malgun Gothic"/>
          <w:b/>
          <w:lang w:eastAsia="zh-CN"/>
        </w:rPr>
        <w:t>ommunication</w:t>
      </w:r>
      <w:r w:rsidR="00D00832" w:rsidRPr="00EF4C80">
        <w:rPr>
          <w:rFonts w:eastAsia="Malgun Gothic"/>
          <w:b/>
          <w:lang w:eastAsia="zh-CN"/>
        </w:rPr>
        <w:t>s</w:t>
      </w:r>
      <w:r w:rsidR="000F0F0F" w:rsidRPr="00EF4C80">
        <w:rPr>
          <w:rFonts w:eastAsia="Malgun Gothic"/>
          <w:b/>
          <w:lang w:eastAsia="zh-CN"/>
        </w:rPr>
        <w:t xml:space="preserve"> procedure, </w:t>
      </w:r>
      <w:r w:rsidR="00702BD6" w:rsidRPr="00EF4C80">
        <w:rPr>
          <w:rFonts w:eastAsia="Malgun Gothic"/>
          <w:b/>
          <w:lang w:eastAsia="zh-CN"/>
        </w:rPr>
        <w:t xml:space="preserve">the </w:t>
      </w:r>
      <w:r w:rsidR="000F0F0F" w:rsidRPr="00EF4C80">
        <w:rPr>
          <w:rFonts w:eastAsia="Malgun Gothic"/>
          <w:b/>
          <w:lang w:eastAsia="zh-CN"/>
        </w:rPr>
        <w:t xml:space="preserve">Optional Protocol to the International Covenant on Economic, Social and Cultural Rights, </w:t>
      </w:r>
      <w:r w:rsidR="00D00832" w:rsidRPr="00EF4C80">
        <w:rPr>
          <w:rFonts w:eastAsia="Malgun Gothic"/>
          <w:b/>
          <w:lang w:eastAsia="zh-CN"/>
        </w:rPr>
        <w:t xml:space="preserve">the </w:t>
      </w:r>
      <w:r w:rsidR="000F0F0F" w:rsidRPr="00EF4C80">
        <w:rPr>
          <w:rFonts w:eastAsia="Malgun Gothic"/>
          <w:b/>
          <w:lang w:eastAsia="zh-CN"/>
        </w:rPr>
        <w:t xml:space="preserve">Optional Protocol to the Convention against Torture and </w:t>
      </w:r>
      <w:r w:rsidR="00D00832" w:rsidRPr="00EF4C80">
        <w:rPr>
          <w:rFonts w:eastAsia="Malgun Gothic"/>
          <w:b/>
          <w:lang w:eastAsia="zh-CN"/>
        </w:rPr>
        <w:t>O</w:t>
      </w:r>
      <w:r w:rsidR="000F0F0F" w:rsidRPr="00EF4C80">
        <w:rPr>
          <w:rFonts w:eastAsia="Malgun Gothic"/>
          <w:b/>
          <w:lang w:eastAsia="zh-CN"/>
        </w:rPr>
        <w:t xml:space="preserve">ther Cruel, Inhuman or Degrading Treatment or Punishment, </w:t>
      </w:r>
      <w:r w:rsidR="0057736E" w:rsidRPr="00EF4C80">
        <w:rPr>
          <w:rFonts w:eastAsia="Malgun Gothic"/>
          <w:b/>
          <w:lang w:eastAsia="zh-CN"/>
        </w:rPr>
        <w:t xml:space="preserve">the </w:t>
      </w:r>
      <w:r w:rsidR="000F0F0F" w:rsidRPr="00EF4C80">
        <w:rPr>
          <w:rFonts w:eastAsia="Malgun Gothic"/>
          <w:b/>
          <w:lang w:eastAsia="zh-CN"/>
        </w:rPr>
        <w:t>International Convention for the Protection of All Persons from Enforced Disappearance and the International Convention on the Protection of the Rights of All Migrant Workers and Members of Their Families.</w:t>
      </w:r>
    </w:p>
    <w:p w:rsidR="000F0F0F" w:rsidRPr="00EF4C80" w:rsidRDefault="00142FE7" w:rsidP="00142FE7">
      <w:pPr>
        <w:pStyle w:val="SingleTxtG"/>
        <w:rPr>
          <w:rFonts w:eastAsia="Malgun Gothic"/>
          <w:b/>
          <w:lang w:eastAsia="zh-CN"/>
        </w:rPr>
      </w:pPr>
      <w:r w:rsidRPr="00EF4C80">
        <w:rPr>
          <w:rFonts w:eastAsia="Malgun Gothic"/>
          <w:lang w:eastAsia="zh-CN"/>
        </w:rPr>
        <w:t>78.</w:t>
      </w:r>
      <w:r w:rsidRPr="00EF4C80">
        <w:rPr>
          <w:rFonts w:eastAsia="Malgun Gothic"/>
          <w:lang w:eastAsia="zh-CN"/>
        </w:rPr>
        <w:tab/>
      </w:r>
      <w:r w:rsidR="000F0F0F" w:rsidRPr="00EF4C80">
        <w:rPr>
          <w:rFonts w:eastAsia="Malgun Gothic"/>
          <w:b/>
          <w:lang w:eastAsia="zh-CN"/>
        </w:rPr>
        <w:t>The Committee urges the State party to fulfil its reporting obligations unde</w:t>
      </w:r>
      <w:r w:rsidR="00702BD6" w:rsidRPr="00EF4C80">
        <w:rPr>
          <w:rFonts w:eastAsia="Malgun Gothic"/>
          <w:b/>
          <w:lang w:eastAsia="zh-CN"/>
        </w:rPr>
        <w:t xml:space="preserve">r the Optional Protocol on the </w:t>
      </w:r>
      <w:r w:rsidR="00F7304B" w:rsidRPr="00EF4C80">
        <w:rPr>
          <w:rFonts w:eastAsia="Malgun Gothic"/>
          <w:b/>
          <w:lang w:eastAsia="zh-CN"/>
        </w:rPr>
        <w:t>i</w:t>
      </w:r>
      <w:r w:rsidR="00702BD6" w:rsidRPr="00EF4C80">
        <w:rPr>
          <w:rFonts w:eastAsia="Malgun Gothic"/>
          <w:b/>
          <w:lang w:eastAsia="zh-CN"/>
        </w:rPr>
        <w:t xml:space="preserve">nvolvement of </w:t>
      </w:r>
      <w:r w:rsidR="00F7304B" w:rsidRPr="00EF4C80">
        <w:rPr>
          <w:rFonts w:eastAsia="Malgun Gothic"/>
          <w:b/>
          <w:lang w:eastAsia="zh-CN"/>
        </w:rPr>
        <w:t>c</w:t>
      </w:r>
      <w:r w:rsidR="00702BD6" w:rsidRPr="00EF4C80">
        <w:rPr>
          <w:rFonts w:eastAsia="Malgun Gothic"/>
          <w:b/>
          <w:lang w:eastAsia="zh-CN"/>
        </w:rPr>
        <w:t xml:space="preserve">hildren in </w:t>
      </w:r>
      <w:r w:rsidR="00F7304B" w:rsidRPr="00EF4C80">
        <w:rPr>
          <w:rFonts w:eastAsia="Malgun Gothic"/>
          <w:b/>
          <w:lang w:eastAsia="zh-CN"/>
        </w:rPr>
        <w:t>a</w:t>
      </w:r>
      <w:r w:rsidR="00702BD6" w:rsidRPr="00EF4C80">
        <w:rPr>
          <w:rFonts w:eastAsia="Malgun Gothic"/>
          <w:b/>
          <w:lang w:eastAsia="zh-CN"/>
        </w:rPr>
        <w:t xml:space="preserve">rmed </w:t>
      </w:r>
      <w:r w:rsidR="00F7304B" w:rsidRPr="00EF4C80">
        <w:rPr>
          <w:rFonts w:eastAsia="Malgun Gothic"/>
          <w:b/>
          <w:lang w:eastAsia="zh-CN"/>
        </w:rPr>
        <w:t>c</w:t>
      </w:r>
      <w:r w:rsidR="000F0F0F" w:rsidRPr="00EF4C80">
        <w:rPr>
          <w:rFonts w:eastAsia="Malgun Gothic"/>
          <w:b/>
          <w:lang w:eastAsia="zh-CN"/>
        </w:rPr>
        <w:t>onflict an</w:t>
      </w:r>
      <w:r w:rsidR="00702BD6" w:rsidRPr="00EF4C80">
        <w:rPr>
          <w:rFonts w:eastAsia="Malgun Gothic"/>
          <w:b/>
          <w:lang w:eastAsia="zh-CN"/>
        </w:rPr>
        <w:t xml:space="preserve">d the Optional Protocol on the </w:t>
      </w:r>
      <w:r w:rsidR="00F7304B" w:rsidRPr="00EF4C80">
        <w:rPr>
          <w:rFonts w:eastAsia="Malgun Gothic"/>
          <w:b/>
          <w:lang w:eastAsia="zh-CN"/>
        </w:rPr>
        <w:t>s</w:t>
      </w:r>
      <w:r w:rsidR="00702BD6" w:rsidRPr="00EF4C80">
        <w:rPr>
          <w:rFonts w:eastAsia="Malgun Gothic"/>
          <w:b/>
          <w:lang w:eastAsia="zh-CN"/>
        </w:rPr>
        <w:t xml:space="preserve">ale of </w:t>
      </w:r>
      <w:r w:rsidR="00F7304B" w:rsidRPr="00EF4C80">
        <w:rPr>
          <w:rFonts w:eastAsia="Malgun Gothic"/>
          <w:b/>
          <w:lang w:eastAsia="zh-CN"/>
        </w:rPr>
        <w:t>c</w:t>
      </w:r>
      <w:r w:rsidR="00702BD6" w:rsidRPr="00EF4C80">
        <w:rPr>
          <w:rFonts w:eastAsia="Malgun Gothic"/>
          <w:b/>
          <w:lang w:eastAsia="zh-CN"/>
        </w:rPr>
        <w:t xml:space="preserve">hildren, </w:t>
      </w:r>
      <w:r w:rsidR="00F7304B" w:rsidRPr="00EF4C80">
        <w:rPr>
          <w:rFonts w:eastAsia="Malgun Gothic"/>
          <w:b/>
          <w:lang w:eastAsia="zh-CN"/>
        </w:rPr>
        <w:t>c</w:t>
      </w:r>
      <w:r w:rsidR="000F0F0F" w:rsidRPr="00EF4C80">
        <w:rPr>
          <w:rFonts w:eastAsia="Malgun Gothic"/>
          <w:b/>
          <w:lang w:eastAsia="zh-CN"/>
        </w:rPr>
        <w:t xml:space="preserve">hild </w:t>
      </w:r>
      <w:r w:rsidR="00F7304B" w:rsidRPr="00EF4C80">
        <w:rPr>
          <w:rFonts w:eastAsia="Malgun Gothic"/>
          <w:b/>
          <w:lang w:eastAsia="zh-CN"/>
        </w:rPr>
        <w:t>p</w:t>
      </w:r>
      <w:r w:rsidR="00702BD6" w:rsidRPr="00EF4C80">
        <w:rPr>
          <w:rFonts w:eastAsia="Malgun Gothic"/>
          <w:b/>
          <w:lang w:eastAsia="zh-CN"/>
        </w:rPr>
        <w:t xml:space="preserve">rostitution and </w:t>
      </w:r>
      <w:r w:rsidR="00F7304B" w:rsidRPr="00EF4C80">
        <w:rPr>
          <w:rFonts w:eastAsia="Malgun Gothic"/>
          <w:b/>
          <w:lang w:eastAsia="zh-CN"/>
        </w:rPr>
        <w:t>c</w:t>
      </w:r>
      <w:r w:rsidR="00702BD6" w:rsidRPr="00EF4C80">
        <w:rPr>
          <w:rFonts w:eastAsia="Malgun Gothic"/>
          <w:b/>
          <w:lang w:eastAsia="zh-CN"/>
        </w:rPr>
        <w:t xml:space="preserve">hild </w:t>
      </w:r>
      <w:r w:rsidR="00F7304B" w:rsidRPr="00EF4C80">
        <w:rPr>
          <w:rFonts w:eastAsia="Malgun Gothic"/>
          <w:b/>
          <w:lang w:eastAsia="zh-CN"/>
        </w:rPr>
        <w:t>p</w:t>
      </w:r>
      <w:r w:rsidR="000F0F0F" w:rsidRPr="00EF4C80">
        <w:rPr>
          <w:rFonts w:eastAsia="Malgun Gothic"/>
          <w:b/>
          <w:lang w:eastAsia="zh-CN"/>
        </w:rPr>
        <w:t>ornography, the reports of which are both overdue as of 16 May 2004.</w:t>
      </w:r>
    </w:p>
    <w:p w:rsidR="000F0F0F" w:rsidRPr="00EF4C80" w:rsidRDefault="00021E9E" w:rsidP="00021E9E">
      <w:pPr>
        <w:pStyle w:val="H1G"/>
        <w:rPr>
          <w:rFonts w:eastAsia="SimSun"/>
          <w:lang w:eastAsia="zh-CN"/>
        </w:rPr>
      </w:pPr>
      <w:r w:rsidRPr="00EF4C80">
        <w:rPr>
          <w:rFonts w:eastAsia="SimSun"/>
          <w:lang w:eastAsia="zh-CN"/>
        </w:rPr>
        <w:tab/>
      </w:r>
      <w:r w:rsidR="003E6391" w:rsidRPr="00EF4C80">
        <w:rPr>
          <w:rFonts w:eastAsia="SimSun"/>
          <w:lang w:eastAsia="zh-CN"/>
        </w:rPr>
        <w:t>J</w:t>
      </w:r>
      <w:r w:rsidRPr="00EF4C80">
        <w:rPr>
          <w:rFonts w:eastAsia="SimSun"/>
          <w:lang w:eastAsia="zh-CN"/>
        </w:rPr>
        <w:t>.</w:t>
      </w:r>
      <w:r w:rsidRPr="00EF4C80">
        <w:rPr>
          <w:rFonts w:eastAsia="SimSun"/>
          <w:lang w:eastAsia="zh-CN"/>
        </w:rPr>
        <w:tab/>
      </w:r>
      <w:r w:rsidR="000F0F0F" w:rsidRPr="00EF4C80">
        <w:rPr>
          <w:rFonts w:eastAsia="SimSun"/>
          <w:lang w:eastAsia="zh-CN"/>
        </w:rPr>
        <w:t>Cooperation with regional and international bodies</w:t>
      </w:r>
    </w:p>
    <w:p w:rsidR="000F0F0F" w:rsidRPr="00EF4C80" w:rsidRDefault="00142FE7" w:rsidP="00142FE7">
      <w:pPr>
        <w:pStyle w:val="SingleTxtG"/>
        <w:rPr>
          <w:rFonts w:eastAsia="Malgun Gothic"/>
          <w:b/>
          <w:lang w:eastAsia="zh-CN"/>
        </w:rPr>
      </w:pPr>
      <w:r w:rsidRPr="00EF4C80">
        <w:rPr>
          <w:rFonts w:eastAsia="Malgun Gothic"/>
          <w:lang w:eastAsia="zh-CN"/>
        </w:rPr>
        <w:t>79.</w:t>
      </w:r>
      <w:r w:rsidRPr="00EF4C80">
        <w:rPr>
          <w:rFonts w:eastAsia="Malgun Gothic"/>
          <w:lang w:eastAsia="zh-CN"/>
        </w:rPr>
        <w:tab/>
      </w:r>
      <w:r w:rsidR="000F0F0F" w:rsidRPr="00EF4C80">
        <w:rPr>
          <w:rFonts w:eastAsia="Malgun Gothic"/>
          <w:b/>
          <w:lang w:eastAsia="zh-CN"/>
        </w:rPr>
        <w:t xml:space="preserve">The Committee recommends that the State party cooperate with the African Committee of Experts on the Rights and Welfare of Children of the African </w:t>
      </w:r>
      <w:smartTag w:uri="urn:schemas-microsoft-com:office:smarttags" w:element="place">
        <w:r w:rsidR="000F0F0F" w:rsidRPr="00EF4C80">
          <w:rPr>
            <w:rFonts w:eastAsia="Malgun Gothic"/>
            <w:b/>
            <w:lang w:eastAsia="zh-CN"/>
          </w:rPr>
          <w:t>Union</w:t>
        </w:r>
      </w:smartTag>
      <w:r w:rsidR="000F0F0F" w:rsidRPr="00EF4C80">
        <w:rPr>
          <w:rFonts w:eastAsia="Malgun Gothic"/>
          <w:b/>
          <w:lang w:eastAsia="zh-CN"/>
        </w:rPr>
        <w:t xml:space="preserve"> towards the implementation of the Convention and other human rights instruments, both in the State party and in other African Union member States.</w:t>
      </w:r>
    </w:p>
    <w:p w:rsidR="000F0F0F" w:rsidRPr="00EF4C80" w:rsidRDefault="00021E9E" w:rsidP="00021E9E">
      <w:pPr>
        <w:pStyle w:val="H1G"/>
      </w:pPr>
      <w:r w:rsidRPr="00EF4C80">
        <w:tab/>
      </w:r>
      <w:r w:rsidR="003E6391" w:rsidRPr="00EF4C80">
        <w:t>K</w:t>
      </w:r>
      <w:r w:rsidRPr="00EF4C80">
        <w:t>.</w:t>
      </w:r>
      <w:r w:rsidRPr="00EF4C80">
        <w:tab/>
      </w:r>
      <w:r w:rsidR="000F0F0F" w:rsidRPr="00EF4C80">
        <w:t>Follow-up and dissemination</w:t>
      </w:r>
    </w:p>
    <w:p w:rsidR="000F0F0F" w:rsidRPr="00EF4C80" w:rsidRDefault="00142FE7" w:rsidP="00142FE7">
      <w:pPr>
        <w:pStyle w:val="SingleTxtG"/>
        <w:rPr>
          <w:rFonts w:eastAsia="Malgun Gothic"/>
          <w:b/>
          <w:lang w:eastAsia="zh-CN"/>
        </w:rPr>
      </w:pPr>
      <w:r w:rsidRPr="00EF4C80">
        <w:rPr>
          <w:rFonts w:eastAsia="Malgun Gothic"/>
          <w:lang w:eastAsia="zh-CN"/>
        </w:rPr>
        <w:t>80.</w:t>
      </w:r>
      <w:r w:rsidRPr="00EF4C80">
        <w:rPr>
          <w:rFonts w:eastAsia="Malgun Gothic"/>
          <w:lang w:eastAsia="zh-CN"/>
        </w:rPr>
        <w:tab/>
      </w:r>
      <w:r w:rsidR="000F0F0F" w:rsidRPr="00EF4C80">
        <w:rPr>
          <w:rFonts w:eastAsia="Malgun Gothic"/>
          <w:b/>
          <w:lang w:eastAsia="zh-CN"/>
        </w:rPr>
        <w:t>The Committee recommends that the State party take all appropriate measures to ensure that the present recommendations are fully implemented by, inter alia, transmitting them to the Head of State, Parliament, relevant ministries, the Supreme Court and local authorities for appropriate consideration and further action.</w:t>
      </w:r>
    </w:p>
    <w:p w:rsidR="000F0F0F" w:rsidRPr="00EF4C80" w:rsidRDefault="00142FE7" w:rsidP="00142FE7">
      <w:pPr>
        <w:pStyle w:val="SingleTxtG"/>
        <w:rPr>
          <w:rFonts w:eastAsia="Malgun Gothic"/>
          <w:b/>
          <w:lang w:eastAsia="zh-CN"/>
        </w:rPr>
      </w:pPr>
      <w:r w:rsidRPr="00EF4C80">
        <w:rPr>
          <w:rFonts w:eastAsia="Malgun Gothic"/>
          <w:lang w:eastAsia="zh-CN"/>
        </w:rPr>
        <w:t>81.</w:t>
      </w:r>
      <w:r w:rsidRPr="00EF4C80">
        <w:rPr>
          <w:rFonts w:eastAsia="Malgun Gothic"/>
          <w:lang w:eastAsia="zh-CN"/>
        </w:rPr>
        <w:tab/>
      </w:r>
      <w:r w:rsidR="000F0F0F" w:rsidRPr="00EF4C80">
        <w:rPr>
          <w:rFonts w:eastAsia="Malgun Gothic"/>
          <w:b/>
          <w:lang w:eastAsia="zh-CN"/>
        </w:rPr>
        <w:t xml:space="preserve">The Committee further recommends that the </w:t>
      </w:r>
      <w:r w:rsidR="003E6391" w:rsidRPr="00EF4C80">
        <w:rPr>
          <w:rFonts w:eastAsia="Malgun Gothic"/>
          <w:b/>
          <w:lang w:eastAsia="zh-CN"/>
        </w:rPr>
        <w:t xml:space="preserve">combined </w:t>
      </w:r>
      <w:r w:rsidR="000F0F0F" w:rsidRPr="00EF4C80">
        <w:rPr>
          <w:rFonts w:eastAsia="Malgun Gothic"/>
          <w:b/>
          <w:lang w:eastAsia="zh-CN"/>
        </w:rPr>
        <w:t xml:space="preserve">second and third periodic reports and </w:t>
      </w:r>
      <w:r w:rsidR="00702BD6" w:rsidRPr="00EF4C80">
        <w:rPr>
          <w:rFonts w:eastAsia="Malgun Gothic"/>
          <w:b/>
          <w:lang w:eastAsia="zh-CN"/>
        </w:rPr>
        <w:t xml:space="preserve">the </w:t>
      </w:r>
      <w:r w:rsidR="000F0F0F" w:rsidRPr="00EF4C80">
        <w:rPr>
          <w:rFonts w:eastAsia="Malgun Gothic"/>
          <w:b/>
          <w:lang w:eastAsia="zh-CN"/>
        </w:rPr>
        <w:t>written replies by the State party and the related recommendations (concluding observations) be made widely available in the languages of the country, including (but</w:t>
      </w:r>
      <w:r w:rsidR="00702BD6" w:rsidRPr="00EF4C80">
        <w:rPr>
          <w:rFonts w:eastAsia="Malgun Gothic"/>
          <w:b/>
          <w:lang w:eastAsia="zh-CN"/>
        </w:rPr>
        <w:t xml:space="preserve"> not exclusively) through the </w:t>
      </w:r>
      <w:r w:rsidR="00A47DB7" w:rsidRPr="00EF4C80">
        <w:rPr>
          <w:rFonts w:eastAsia="Malgun Gothic"/>
          <w:b/>
          <w:lang w:eastAsia="zh-CN"/>
        </w:rPr>
        <w:t>I</w:t>
      </w:r>
      <w:r w:rsidR="00702BD6" w:rsidRPr="00EF4C80">
        <w:rPr>
          <w:rFonts w:eastAsia="Malgun Gothic"/>
          <w:b/>
          <w:lang w:eastAsia="zh-CN"/>
        </w:rPr>
        <w:t>n</w:t>
      </w:r>
      <w:r w:rsidR="000F0F0F" w:rsidRPr="00EF4C80">
        <w:rPr>
          <w:rFonts w:eastAsia="Malgun Gothic"/>
          <w:b/>
          <w:lang w:eastAsia="zh-CN"/>
        </w:rPr>
        <w:t xml:space="preserve">ternet, to the public at large, civil society organizations, media, youth groups, professional groups and children, in order to generate debate and awareness of the Convention and </w:t>
      </w:r>
      <w:r w:rsidR="00A47DB7" w:rsidRPr="00EF4C80">
        <w:rPr>
          <w:rFonts w:eastAsia="Malgun Gothic"/>
          <w:b/>
          <w:lang w:eastAsia="zh-CN"/>
        </w:rPr>
        <w:t xml:space="preserve">the </w:t>
      </w:r>
      <w:r w:rsidR="000F0F0F" w:rsidRPr="00EF4C80">
        <w:rPr>
          <w:rFonts w:eastAsia="Malgun Gothic"/>
          <w:b/>
          <w:lang w:eastAsia="zh-CN"/>
        </w:rPr>
        <w:t xml:space="preserve">Optional Protocols </w:t>
      </w:r>
      <w:r w:rsidR="005D3268" w:rsidRPr="00EF4C80">
        <w:rPr>
          <w:rFonts w:eastAsia="Malgun Gothic"/>
          <w:b/>
          <w:lang w:eastAsia="zh-CN"/>
        </w:rPr>
        <w:t>the</w:t>
      </w:r>
      <w:r w:rsidR="00A47DB7" w:rsidRPr="00EF4C80">
        <w:rPr>
          <w:rFonts w:eastAsia="Malgun Gothic"/>
          <w:b/>
          <w:lang w:eastAsia="zh-CN"/>
        </w:rPr>
        <w:t>r</w:t>
      </w:r>
      <w:r w:rsidR="005D3268" w:rsidRPr="00EF4C80">
        <w:rPr>
          <w:rFonts w:eastAsia="Malgun Gothic"/>
          <w:b/>
          <w:lang w:eastAsia="zh-CN"/>
        </w:rPr>
        <w:t>e</w:t>
      </w:r>
      <w:r w:rsidR="00A47DB7" w:rsidRPr="00EF4C80">
        <w:rPr>
          <w:rFonts w:eastAsia="Malgun Gothic"/>
          <w:b/>
          <w:lang w:eastAsia="zh-CN"/>
        </w:rPr>
        <w:t xml:space="preserve">to </w:t>
      </w:r>
      <w:r w:rsidR="000F0F0F" w:rsidRPr="00EF4C80">
        <w:rPr>
          <w:rFonts w:eastAsia="Malgun Gothic"/>
          <w:b/>
          <w:lang w:eastAsia="zh-CN"/>
        </w:rPr>
        <w:t>and of their implementation and monitoring.</w:t>
      </w:r>
    </w:p>
    <w:p w:rsidR="000F0F0F" w:rsidRPr="00EF4C80" w:rsidRDefault="00021E9E" w:rsidP="00021E9E">
      <w:pPr>
        <w:pStyle w:val="H1G"/>
        <w:rPr>
          <w:rFonts w:eastAsia="Malgun Gothic"/>
          <w:lang w:eastAsia="zh-CN"/>
        </w:rPr>
      </w:pPr>
      <w:r w:rsidRPr="00EF4C80">
        <w:rPr>
          <w:rFonts w:eastAsia="Malgun Gothic"/>
          <w:lang w:eastAsia="zh-CN"/>
        </w:rPr>
        <w:tab/>
      </w:r>
      <w:r w:rsidR="00A47DB7" w:rsidRPr="00EF4C80">
        <w:rPr>
          <w:rFonts w:eastAsia="Malgun Gothic"/>
          <w:lang w:eastAsia="zh-CN"/>
        </w:rPr>
        <w:t>L</w:t>
      </w:r>
      <w:r w:rsidR="000F0F0F" w:rsidRPr="00EF4C80">
        <w:rPr>
          <w:rFonts w:eastAsia="Malgun Gothic"/>
          <w:lang w:eastAsia="zh-CN"/>
        </w:rPr>
        <w:t>.</w:t>
      </w:r>
      <w:r w:rsidRPr="00EF4C80">
        <w:rPr>
          <w:rFonts w:eastAsia="Malgun Gothic"/>
          <w:lang w:eastAsia="zh-CN"/>
        </w:rPr>
        <w:tab/>
      </w:r>
      <w:r w:rsidR="000F0F0F" w:rsidRPr="00EF4C80">
        <w:rPr>
          <w:rFonts w:eastAsia="Malgun Gothic"/>
          <w:lang w:eastAsia="zh-CN"/>
        </w:rPr>
        <w:t>Next report</w:t>
      </w:r>
      <w:r w:rsidR="00C23652" w:rsidRPr="00EF4C80">
        <w:rPr>
          <w:rFonts w:eastAsia="Malgun Gothic"/>
          <w:lang w:eastAsia="zh-CN"/>
        </w:rPr>
        <w:t xml:space="preserve"> </w:t>
      </w:r>
    </w:p>
    <w:p w:rsidR="000F0F0F" w:rsidRPr="00EF4C80" w:rsidRDefault="00142FE7" w:rsidP="00142FE7">
      <w:pPr>
        <w:pStyle w:val="SingleTxtG"/>
        <w:rPr>
          <w:rFonts w:eastAsia="Malgun Gothic"/>
          <w:b/>
          <w:lang w:eastAsia="zh-CN"/>
        </w:rPr>
      </w:pPr>
      <w:r w:rsidRPr="00EF4C80">
        <w:rPr>
          <w:rFonts w:eastAsia="Malgun Gothic"/>
          <w:lang w:eastAsia="zh-CN"/>
        </w:rPr>
        <w:t>82.</w:t>
      </w:r>
      <w:r w:rsidRPr="00EF4C80">
        <w:rPr>
          <w:rFonts w:eastAsia="Malgun Gothic"/>
          <w:lang w:eastAsia="zh-CN"/>
        </w:rPr>
        <w:tab/>
      </w:r>
      <w:r w:rsidR="000F0F0F" w:rsidRPr="00EF4C80">
        <w:rPr>
          <w:rFonts w:eastAsia="Malgun Gothic"/>
          <w:b/>
          <w:lang w:eastAsia="zh-CN"/>
        </w:rPr>
        <w:t xml:space="preserve">The Committee invites the State party to submit its next </w:t>
      </w:r>
      <w:r w:rsidR="00C23652" w:rsidRPr="00EF4C80">
        <w:rPr>
          <w:rFonts w:eastAsia="Malgun Gothic"/>
          <w:b/>
          <w:lang w:eastAsia="zh-CN"/>
        </w:rPr>
        <w:t xml:space="preserve">consolidated </w:t>
      </w:r>
      <w:r w:rsidR="00A47DB7" w:rsidRPr="00EF4C80">
        <w:rPr>
          <w:rFonts w:eastAsia="Malgun Gothic"/>
          <w:b/>
          <w:lang w:eastAsia="zh-CN"/>
        </w:rPr>
        <w:t xml:space="preserve">fourth </w:t>
      </w:r>
      <w:r w:rsidR="000F0F0F" w:rsidRPr="00EF4C80">
        <w:rPr>
          <w:rFonts w:eastAsia="Malgun Gothic"/>
          <w:b/>
          <w:lang w:eastAsia="zh-CN"/>
        </w:rPr>
        <w:t>to sixth periodic report by 29 October 2017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the event a report exceeding the page limitations is submitted, the State party will be asked to review and resubmit the report in accordance with the above</w:t>
      </w:r>
      <w:r w:rsidR="00A47DB7" w:rsidRPr="00EF4C80">
        <w:rPr>
          <w:rFonts w:eastAsia="Malgun Gothic"/>
          <w:b/>
          <w:lang w:eastAsia="zh-CN"/>
        </w:rPr>
        <w:t>-</w:t>
      </w:r>
      <w:r w:rsidR="000F0F0F" w:rsidRPr="00EF4C80">
        <w:rPr>
          <w:rFonts w:eastAsia="Malgun Gothic"/>
          <w:b/>
          <w:lang w:eastAsia="zh-CN"/>
        </w:rPr>
        <w:t>mentioned guidelines. The Committee reminds the State party that if it is not in a position to review and resubmit the report, translation of the report for purposes of examination of the treaty body cannot be guaranteed.</w:t>
      </w:r>
    </w:p>
    <w:p w:rsidR="000F0F0F" w:rsidRPr="00EF4C80" w:rsidRDefault="00142FE7" w:rsidP="00142FE7">
      <w:pPr>
        <w:pStyle w:val="SingleTxtG"/>
        <w:rPr>
          <w:rFonts w:eastAsia="Malgun Gothic"/>
          <w:b/>
          <w:lang w:eastAsia="zh-CN"/>
        </w:rPr>
      </w:pPr>
      <w:r w:rsidRPr="00EF4C80">
        <w:rPr>
          <w:rFonts w:eastAsia="Malgun Gothic"/>
          <w:lang w:eastAsia="zh-CN"/>
        </w:rPr>
        <w:t>83.</w:t>
      </w:r>
      <w:r w:rsidRPr="00EF4C80">
        <w:rPr>
          <w:rFonts w:eastAsia="Malgun Gothic"/>
          <w:lang w:eastAsia="zh-CN"/>
        </w:rPr>
        <w:tab/>
      </w:r>
      <w:r w:rsidR="000F0F0F" w:rsidRPr="00EF4C80">
        <w:rPr>
          <w:rFonts w:eastAsia="Malgun Gothic"/>
          <w:b/>
          <w:lang w:eastAsia="zh-CN"/>
        </w:rPr>
        <w:t xml:space="preserve">The Committee also invites the State party to submit an updated core document in accordance with the requirements of the common core document in the harmonized guidelines on reporting, approved at the fifth </w:t>
      </w:r>
      <w:r w:rsidR="00A47DB7" w:rsidRPr="00EF4C80">
        <w:rPr>
          <w:rFonts w:eastAsia="Malgun Gothic"/>
          <w:b/>
          <w:lang w:eastAsia="zh-CN"/>
        </w:rPr>
        <w:t>I</w:t>
      </w:r>
      <w:r w:rsidR="000F0F0F" w:rsidRPr="00EF4C80">
        <w:rPr>
          <w:rFonts w:eastAsia="Malgun Gothic"/>
          <w:b/>
          <w:lang w:eastAsia="zh-CN"/>
        </w:rPr>
        <w:t>nter-</w:t>
      </w:r>
      <w:r w:rsidR="00A47DB7" w:rsidRPr="00EF4C80">
        <w:rPr>
          <w:rFonts w:eastAsia="Malgun Gothic"/>
          <w:b/>
          <w:lang w:eastAsia="zh-CN"/>
        </w:rPr>
        <w:t>C</w:t>
      </w:r>
      <w:r w:rsidR="000F0F0F" w:rsidRPr="00EF4C80">
        <w:rPr>
          <w:rFonts w:eastAsia="Malgun Gothic"/>
          <w:b/>
          <w:lang w:eastAsia="zh-CN"/>
        </w:rPr>
        <w:t xml:space="preserve">ommittee </w:t>
      </w:r>
      <w:r w:rsidR="00A47DB7" w:rsidRPr="00EF4C80">
        <w:rPr>
          <w:rFonts w:eastAsia="Malgun Gothic"/>
          <w:b/>
          <w:lang w:eastAsia="zh-CN"/>
        </w:rPr>
        <w:t>M</w:t>
      </w:r>
      <w:r w:rsidR="000F0F0F" w:rsidRPr="00EF4C80">
        <w:rPr>
          <w:rFonts w:eastAsia="Malgun Gothic"/>
          <w:b/>
          <w:lang w:eastAsia="zh-CN"/>
        </w:rPr>
        <w:t xml:space="preserve">eeting of the human rights treaty bodies in June 2006 (HRI/MC/2006/3). </w:t>
      </w:r>
    </w:p>
    <w:p w:rsidR="003972E0" w:rsidRPr="00EF4C80" w:rsidRDefault="007C5752" w:rsidP="007C5752">
      <w:pPr>
        <w:spacing w:before="240"/>
        <w:ind w:left="1134" w:right="1134"/>
        <w:jc w:val="center"/>
        <w:rPr>
          <w:u w:val="single"/>
        </w:rPr>
      </w:pPr>
      <w:r w:rsidRPr="00EF4C80">
        <w:rPr>
          <w:u w:val="single"/>
        </w:rPr>
        <w:tab/>
      </w:r>
      <w:r w:rsidRPr="00EF4C80">
        <w:rPr>
          <w:u w:val="single"/>
        </w:rPr>
        <w:tab/>
      </w:r>
      <w:r w:rsidRPr="00EF4C80">
        <w:rPr>
          <w:u w:val="single"/>
        </w:rPr>
        <w:tab/>
      </w:r>
    </w:p>
    <w:sectPr w:rsidR="003972E0" w:rsidRPr="00EF4C80" w:rsidSect="007C575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9C" w:rsidRDefault="007C209C"/>
  </w:endnote>
  <w:endnote w:type="continuationSeparator" w:id="0">
    <w:p w:rsidR="007C209C" w:rsidRDefault="007C209C"/>
  </w:endnote>
  <w:endnote w:type="continuationNotice" w:id="1">
    <w:p w:rsidR="007C209C" w:rsidRDefault="007C20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4A" w:rsidRPr="007C5752" w:rsidRDefault="006B3F4A"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271F0A">
      <w:rPr>
        <w:b/>
        <w:noProof/>
        <w:sz w:val="18"/>
      </w:rPr>
      <w:t>2</w:t>
    </w:r>
    <w:r w:rsidRPr="007C575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4A" w:rsidRPr="007C5752" w:rsidRDefault="006B3F4A"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271F0A">
      <w:rPr>
        <w:b/>
        <w:noProof/>
        <w:sz w:val="18"/>
      </w:rPr>
      <w:t>21</w:t>
    </w:r>
    <w:r w:rsidRPr="007C57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4A" w:rsidRPr="007C5752" w:rsidRDefault="006B3F4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271F0A">
      <w:t>46630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9C" w:rsidRPr="000B175B" w:rsidRDefault="007C209C" w:rsidP="000B175B">
      <w:pPr>
        <w:tabs>
          <w:tab w:val="right" w:pos="2155"/>
        </w:tabs>
        <w:spacing w:after="80"/>
        <w:ind w:left="680"/>
        <w:rPr>
          <w:u w:val="single"/>
        </w:rPr>
      </w:pPr>
      <w:r>
        <w:rPr>
          <w:u w:val="single"/>
        </w:rPr>
        <w:tab/>
      </w:r>
    </w:p>
  </w:footnote>
  <w:footnote w:type="continuationSeparator" w:id="0">
    <w:p w:rsidR="007C209C" w:rsidRPr="00FC68B7" w:rsidRDefault="007C209C" w:rsidP="00FC68B7">
      <w:pPr>
        <w:tabs>
          <w:tab w:val="left" w:pos="2155"/>
        </w:tabs>
        <w:spacing w:after="80"/>
        <w:ind w:left="680"/>
        <w:rPr>
          <w:u w:val="single"/>
        </w:rPr>
      </w:pPr>
      <w:r>
        <w:rPr>
          <w:u w:val="single"/>
        </w:rPr>
        <w:tab/>
      </w:r>
    </w:p>
  </w:footnote>
  <w:footnote w:type="continuationNotice" w:id="1">
    <w:p w:rsidR="007C209C" w:rsidRDefault="007C20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4A" w:rsidRPr="007C5752" w:rsidRDefault="006B3F4A">
    <w:pPr>
      <w:pStyle w:val="Header"/>
    </w:pPr>
    <w:r>
      <w:t>CRC/C/NAM/CO/2-3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4A" w:rsidRPr="007C5752" w:rsidRDefault="006B3F4A" w:rsidP="007C5752">
    <w:pPr>
      <w:pStyle w:val="Header"/>
      <w:jc w:val="right"/>
    </w:pPr>
    <w:r>
      <w:t>CRC/C/NAM/CO/2-3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A" w:rsidRDefault="00271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9611AF"/>
    <w:multiLevelType w:val="hybridMultilevel"/>
    <w:tmpl w:val="92A400D0"/>
    <w:lvl w:ilvl="0" w:tplc="AE86FA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5EA0A43"/>
    <w:multiLevelType w:val="hybridMultilevel"/>
    <w:tmpl w:val="46FA6DC2"/>
    <w:lvl w:ilvl="0" w:tplc="4A3AFB72">
      <w:start w:val="1"/>
      <w:numFmt w:val="lowerLetter"/>
      <w:lvlText w:val="(%1)"/>
      <w:lvlJc w:val="left"/>
      <w:pPr>
        <w:ind w:left="720" w:hanging="360"/>
      </w:pPr>
      <w:rPr>
        <w:rFonts w:ascii="Times New Roman" w:eastAsia="Malgun Gothic" w:hAnsi="Times New Roman" w:cs="Times New Roman"/>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DB6AA8"/>
    <w:multiLevelType w:val="hybridMultilevel"/>
    <w:tmpl w:val="9F925564"/>
    <w:lvl w:ilvl="0" w:tplc="0809000F">
      <w:start w:val="1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FF0CC7"/>
    <w:multiLevelType w:val="hybridMultilevel"/>
    <w:tmpl w:val="A8CE5EF0"/>
    <w:lvl w:ilvl="0" w:tplc="0CB245F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BAC686C"/>
    <w:multiLevelType w:val="multilevel"/>
    <w:tmpl w:val="82B6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DA2CCC"/>
    <w:multiLevelType w:val="hybridMultilevel"/>
    <w:tmpl w:val="95CC43DA"/>
    <w:lvl w:ilvl="0" w:tplc="E1F89D46">
      <w:start w:val="1"/>
      <w:numFmt w:val="lowerLetter"/>
      <w:lvlText w:val="(%1)"/>
      <w:lvlJc w:val="right"/>
      <w:pPr>
        <w:ind w:left="464" w:hanging="180"/>
      </w:pPr>
      <w:rPr>
        <w:rFonts w:ascii="Times New Roman" w:eastAsia="Calibr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B16025"/>
    <w:multiLevelType w:val="hybridMultilevel"/>
    <w:tmpl w:val="DE2CEDA2"/>
    <w:lvl w:ilvl="0" w:tplc="F7B0A7AE">
      <w:start w:val="1"/>
      <w:numFmt w:val="lowerLetter"/>
      <w:lvlText w:val="(%1)"/>
      <w:lvlJc w:val="left"/>
      <w:pPr>
        <w:ind w:left="1962" w:hanging="360"/>
      </w:pPr>
      <w:rPr>
        <w:rFonts w:hint="default"/>
        <w:b w:val="0"/>
      </w:rPr>
    </w:lvl>
    <w:lvl w:ilvl="1" w:tplc="08090019" w:tentative="1">
      <w:start w:val="1"/>
      <w:numFmt w:val="lowerLetter"/>
      <w:lvlText w:val="%2."/>
      <w:lvlJc w:val="left"/>
      <w:pPr>
        <w:ind w:left="2682" w:hanging="360"/>
      </w:pPr>
    </w:lvl>
    <w:lvl w:ilvl="2" w:tplc="0809001B" w:tentative="1">
      <w:start w:val="1"/>
      <w:numFmt w:val="lowerRoman"/>
      <w:lvlText w:val="%3."/>
      <w:lvlJc w:val="right"/>
      <w:pPr>
        <w:ind w:left="3402" w:hanging="180"/>
      </w:pPr>
    </w:lvl>
    <w:lvl w:ilvl="3" w:tplc="0809000F" w:tentative="1">
      <w:start w:val="1"/>
      <w:numFmt w:val="decimal"/>
      <w:lvlText w:val="%4."/>
      <w:lvlJc w:val="left"/>
      <w:pPr>
        <w:ind w:left="4122" w:hanging="360"/>
      </w:pPr>
    </w:lvl>
    <w:lvl w:ilvl="4" w:tplc="08090019" w:tentative="1">
      <w:start w:val="1"/>
      <w:numFmt w:val="lowerLetter"/>
      <w:lvlText w:val="%5."/>
      <w:lvlJc w:val="left"/>
      <w:pPr>
        <w:ind w:left="4842" w:hanging="360"/>
      </w:pPr>
    </w:lvl>
    <w:lvl w:ilvl="5" w:tplc="0809001B" w:tentative="1">
      <w:start w:val="1"/>
      <w:numFmt w:val="lowerRoman"/>
      <w:lvlText w:val="%6."/>
      <w:lvlJc w:val="right"/>
      <w:pPr>
        <w:ind w:left="5562" w:hanging="180"/>
      </w:pPr>
    </w:lvl>
    <w:lvl w:ilvl="6" w:tplc="0809000F" w:tentative="1">
      <w:start w:val="1"/>
      <w:numFmt w:val="decimal"/>
      <w:lvlText w:val="%7."/>
      <w:lvlJc w:val="left"/>
      <w:pPr>
        <w:ind w:left="6282" w:hanging="360"/>
      </w:pPr>
    </w:lvl>
    <w:lvl w:ilvl="7" w:tplc="08090019" w:tentative="1">
      <w:start w:val="1"/>
      <w:numFmt w:val="lowerLetter"/>
      <w:lvlText w:val="%8."/>
      <w:lvlJc w:val="left"/>
      <w:pPr>
        <w:ind w:left="7002" w:hanging="360"/>
      </w:pPr>
    </w:lvl>
    <w:lvl w:ilvl="8" w:tplc="0809001B" w:tentative="1">
      <w:start w:val="1"/>
      <w:numFmt w:val="lowerRoman"/>
      <w:lvlText w:val="%9."/>
      <w:lvlJc w:val="right"/>
      <w:pPr>
        <w:ind w:left="7722" w:hanging="180"/>
      </w:pPr>
    </w:lvl>
  </w:abstractNum>
  <w:abstractNum w:abstractNumId="9">
    <w:nsid w:val="143C0941"/>
    <w:multiLevelType w:val="hybridMultilevel"/>
    <w:tmpl w:val="DD3267AC"/>
    <w:lvl w:ilvl="0" w:tplc="89B69466">
      <w:start w:val="1"/>
      <w:numFmt w:val="lowerLetter"/>
      <w:lvlText w:val="(%1)"/>
      <w:lvlJc w:val="left"/>
      <w:pPr>
        <w:ind w:left="1800" w:hanging="360"/>
      </w:pPr>
      <w:rPr>
        <w:rFonts w:ascii="Times New Roman" w:hAnsi="Times New Roman" w:cs="Times New Roman"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B7C1A7C"/>
    <w:multiLevelType w:val="hybridMultilevel"/>
    <w:tmpl w:val="8B50E564"/>
    <w:lvl w:ilvl="0" w:tplc="ADC2752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9F570F"/>
    <w:multiLevelType w:val="hybridMultilevel"/>
    <w:tmpl w:val="E31A0D08"/>
    <w:lvl w:ilvl="0" w:tplc="AABA52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F030CE"/>
    <w:multiLevelType w:val="hybridMultilevel"/>
    <w:tmpl w:val="F9723CD8"/>
    <w:lvl w:ilvl="0" w:tplc="E030390A">
      <w:start w:val="7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B9D24C2C">
      <w:start w:val="1"/>
      <w:numFmt w:val="lowerLetter"/>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18480D"/>
    <w:multiLevelType w:val="hybridMultilevel"/>
    <w:tmpl w:val="6F4052D4"/>
    <w:lvl w:ilvl="0" w:tplc="A0C4026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235AC7"/>
    <w:multiLevelType w:val="hybridMultilevel"/>
    <w:tmpl w:val="6B1A1F16"/>
    <w:lvl w:ilvl="0" w:tplc="F75C2DBE">
      <w:start w:val="1"/>
      <w:numFmt w:val="lowerLetter"/>
      <w:lvlText w:val="%1)"/>
      <w:lvlJc w:val="left"/>
      <w:pPr>
        <w:ind w:left="1353" w:hanging="360"/>
      </w:pPr>
      <w:rPr>
        <w:rFonts w:hint="default"/>
        <w:b/>
        <w:sz w:val="26"/>
        <w:szCs w:val="26"/>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9740774"/>
    <w:multiLevelType w:val="hybridMultilevel"/>
    <w:tmpl w:val="92A400D0"/>
    <w:lvl w:ilvl="0" w:tplc="AE86FA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2A787DB1"/>
    <w:multiLevelType w:val="hybridMultilevel"/>
    <w:tmpl w:val="836AE5D4"/>
    <w:lvl w:ilvl="0" w:tplc="DB6A07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1D6A6A"/>
    <w:multiLevelType w:val="hybridMultilevel"/>
    <w:tmpl w:val="08AAD8BC"/>
    <w:lvl w:ilvl="0" w:tplc="3A0EB91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nsid w:val="36C326E8"/>
    <w:multiLevelType w:val="hybridMultilevel"/>
    <w:tmpl w:val="B9E89DA4"/>
    <w:lvl w:ilvl="0" w:tplc="8A08CBE8">
      <w:start w:val="1"/>
      <w:numFmt w:val="lowerLetter"/>
      <w:lvlText w:val="(%1)"/>
      <w:lvlJc w:val="right"/>
      <w:pPr>
        <w:tabs>
          <w:tab w:val="num" w:pos="2160"/>
        </w:tabs>
        <w:ind w:left="2160" w:hanging="18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973DDB"/>
    <w:multiLevelType w:val="hybridMultilevel"/>
    <w:tmpl w:val="FA2400AE"/>
    <w:lvl w:ilvl="0" w:tplc="818435C6">
      <w:start w:val="1"/>
      <w:numFmt w:val="decimal"/>
      <w:lvlText w:val="%1."/>
      <w:lvlJc w:val="left"/>
      <w:pPr>
        <w:ind w:left="4241" w:hanging="555"/>
      </w:pPr>
      <w:rPr>
        <w:rFonts w:ascii="Times New Roman" w:hAnsi="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CB52DC3"/>
    <w:multiLevelType w:val="hybridMultilevel"/>
    <w:tmpl w:val="AADA127C"/>
    <w:lvl w:ilvl="0" w:tplc="1792C2D2">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C7A21"/>
    <w:multiLevelType w:val="hybridMultilevel"/>
    <w:tmpl w:val="E9DE8A16"/>
    <w:lvl w:ilvl="0" w:tplc="5058AC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88224C4">
      <w:start w:val="1"/>
      <w:numFmt w:val="lowerLetter"/>
      <w:lvlText w:val="(%3)"/>
      <w:lvlJc w:val="right"/>
      <w:pPr>
        <w:ind w:left="1598" w:hanging="180"/>
      </w:pPr>
      <w:rPr>
        <w:rFonts w:ascii="Times New Roman" w:eastAsia="Calibri"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7F3C14"/>
    <w:multiLevelType w:val="hybridMultilevel"/>
    <w:tmpl w:val="19ECE164"/>
    <w:lvl w:ilvl="0" w:tplc="2A30F358">
      <w:start w:val="2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359E6BC0">
      <w:start w:val="1"/>
      <w:numFmt w:val="lowerLetter"/>
      <w:lvlText w:val="(%3)"/>
      <w:lvlJc w:val="right"/>
      <w:pPr>
        <w:ind w:left="464" w:hanging="180"/>
      </w:pPr>
      <w:rPr>
        <w:rFonts w:ascii="Times New Roman" w:eastAsia="Calibri" w:hAnsi="Times New Roman" w:cs="Times New Roman"/>
        <w:b/>
      </w:rPr>
    </w:lvl>
    <w:lvl w:ilvl="3" w:tplc="25D816EC">
      <w:start w:val="1"/>
      <w:numFmt w:val="lowerLetter"/>
      <w:lvlText w:val="(%4)"/>
      <w:lvlJc w:val="left"/>
      <w:pPr>
        <w:ind w:left="2880" w:hanging="360"/>
      </w:pPr>
      <w:rPr>
        <w:rFonts w:ascii="Times New Roman" w:eastAsia="Calibri"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8349C6"/>
    <w:multiLevelType w:val="hybridMultilevel"/>
    <w:tmpl w:val="E6DAD56C"/>
    <w:lvl w:ilvl="0" w:tplc="DAB882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40023DFA"/>
    <w:multiLevelType w:val="hybridMultilevel"/>
    <w:tmpl w:val="E196FBEC"/>
    <w:lvl w:ilvl="0" w:tplc="359E6BC0">
      <w:start w:val="1"/>
      <w:numFmt w:val="lowerLetter"/>
      <w:lvlText w:val="(%1)"/>
      <w:lvlJc w:val="right"/>
      <w:pPr>
        <w:ind w:left="464" w:hanging="180"/>
      </w:pPr>
      <w:rPr>
        <w:rFonts w:ascii="Times New Roman" w:eastAsia="Calibr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4425B2"/>
    <w:multiLevelType w:val="hybridMultilevel"/>
    <w:tmpl w:val="CD60785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7D2196B"/>
    <w:multiLevelType w:val="hybridMultilevel"/>
    <w:tmpl w:val="957E75AC"/>
    <w:lvl w:ilvl="0" w:tplc="538A2504">
      <w:start w:val="1"/>
      <w:numFmt w:val="lowerLetter"/>
      <w:lvlText w:val="(%1)"/>
      <w:lvlJc w:val="left"/>
      <w:pPr>
        <w:ind w:left="1283" w:hanging="43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8995264"/>
    <w:multiLevelType w:val="hybridMultilevel"/>
    <w:tmpl w:val="583205D6"/>
    <w:lvl w:ilvl="0" w:tplc="47D0548C">
      <w:start w:val="1"/>
      <w:numFmt w:val="lowerLetter"/>
      <w:lvlText w:val="(%1)"/>
      <w:lvlJc w:val="left"/>
      <w:pPr>
        <w:ind w:left="1080" w:hanging="360"/>
      </w:pPr>
      <w:rPr>
        <w:rFonts w:ascii="Times New Roman" w:eastAsia="Calibri" w:hAnsi="Times New Roman" w:cs="Times New Roman"/>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8E5CC6"/>
    <w:multiLevelType w:val="hybridMultilevel"/>
    <w:tmpl w:val="A6EC276A"/>
    <w:lvl w:ilvl="0" w:tplc="1E7C0448">
      <w:start w:val="1"/>
      <w:numFmt w:val="lowerLetter"/>
      <w:lvlText w:val="(%1)"/>
      <w:lvlJc w:val="left"/>
      <w:pPr>
        <w:ind w:left="834" w:hanging="408"/>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3C153FC"/>
    <w:multiLevelType w:val="hybridMultilevel"/>
    <w:tmpl w:val="5DE23762"/>
    <w:lvl w:ilvl="0" w:tplc="FDC28E0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3C45C48"/>
    <w:multiLevelType w:val="hybridMultilevel"/>
    <w:tmpl w:val="9F925564"/>
    <w:lvl w:ilvl="0" w:tplc="0809000F">
      <w:start w:val="1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0B6E8A"/>
    <w:multiLevelType w:val="hybridMultilevel"/>
    <w:tmpl w:val="19ECE164"/>
    <w:lvl w:ilvl="0" w:tplc="2A30F358">
      <w:start w:val="2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359E6BC0">
      <w:start w:val="1"/>
      <w:numFmt w:val="lowerLetter"/>
      <w:lvlText w:val="(%3)"/>
      <w:lvlJc w:val="right"/>
      <w:pPr>
        <w:ind w:left="464" w:hanging="180"/>
      </w:pPr>
      <w:rPr>
        <w:rFonts w:ascii="Times New Roman" w:eastAsia="Calibri" w:hAnsi="Times New Roman" w:cs="Times New Roman"/>
        <w:b/>
      </w:rPr>
    </w:lvl>
    <w:lvl w:ilvl="3" w:tplc="25D816EC">
      <w:start w:val="1"/>
      <w:numFmt w:val="lowerLetter"/>
      <w:lvlText w:val="(%4)"/>
      <w:lvlJc w:val="left"/>
      <w:pPr>
        <w:ind w:left="2880" w:hanging="360"/>
      </w:pPr>
      <w:rPr>
        <w:rFonts w:ascii="Times New Roman" w:eastAsia="Calibri"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534E47"/>
    <w:multiLevelType w:val="hybridMultilevel"/>
    <w:tmpl w:val="D3BA4224"/>
    <w:lvl w:ilvl="0" w:tplc="D42AF91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7773CFD"/>
    <w:multiLevelType w:val="hybridMultilevel"/>
    <w:tmpl w:val="281C478A"/>
    <w:lvl w:ilvl="0" w:tplc="F5DED8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323E52"/>
    <w:multiLevelType w:val="hybridMultilevel"/>
    <w:tmpl w:val="22323466"/>
    <w:lvl w:ilvl="0" w:tplc="DB3078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401E51"/>
    <w:multiLevelType w:val="hybridMultilevel"/>
    <w:tmpl w:val="8054B6D6"/>
    <w:lvl w:ilvl="0" w:tplc="8A08CBE8">
      <w:start w:val="1"/>
      <w:numFmt w:val="lowerLetter"/>
      <w:lvlText w:val="(%1)"/>
      <w:lvlJc w:val="right"/>
      <w:pPr>
        <w:tabs>
          <w:tab w:val="num" w:pos="2160"/>
        </w:tabs>
        <w:ind w:left="2160" w:hanging="18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783935"/>
    <w:multiLevelType w:val="hybridMultilevel"/>
    <w:tmpl w:val="F4EECF6E"/>
    <w:lvl w:ilvl="0" w:tplc="62E41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0EE526A"/>
    <w:multiLevelType w:val="hybridMultilevel"/>
    <w:tmpl w:val="F2101B30"/>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8">
    <w:nsid w:val="62053266"/>
    <w:multiLevelType w:val="hybridMultilevel"/>
    <w:tmpl w:val="13D8CA24"/>
    <w:lvl w:ilvl="0" w:tplc="C7EE8A7A">
      <w:start w:val="18"/>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7742B9"/>
    <w:multiLevelType w:val="hybridMultilevel"/>
    <w:tmpl w:val="793ED858"/>
    <w:lvl w:ilvl="0" w:tplc="96E0974A">
      <w:start w:val="1"/>
      <w:numFmt w:val="lowerLetter"/>
      <w:lvlText w:val="(%1)"/>
      <w:lvlJc w:val="left"/>
      <w:pPr>
        <w:ind w:left="1734" w:hanging="360"/>
      </w:pPr>
      <w:rPr>
        <w:rFonts w:hint="default"/>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40">
    <w:nsid w:val="62B32EF7"/>
    <w:multiLevelType w:val="hybridMultilevel"/>
    <w:tmpl w:val="24A8A3A8"/>
    <w:lvl w:ilvl="0" w:tplc="E99A6BEC">
      <w:start w:val="1"/>
      <w:numFmt w:val="lowerLetter"/>
      <w:lvlText w:val="(%1)"/>
      <w:lvlJc w:val="left"/>
      <w:pPr>
        <w:ind w:left="720" w:hanging="360"/>
      </w:pPr>
      <w:rPr>
        <w:rFonts w:ascii="Times New Roman" w:eastAsia="Malgun Gothic"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5A5B21"/>
    <w:multiLevelType w:val="hybridMultilevel"/>
    <w:tmpl w:val="E43C59F8"/>
    <w:lvl w:ilvl="0" w:tplc="78D4CA42">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B2410B"/>
    <w:multiLevelType w:val="hybridMultilevel"/>
    <w:tmpl w:val="9C921B84"/>
    <w:lvl w:ilvl="0" w:tplc="2EF49CE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nsid w:val="6DC446C5"/>
    <w:multiLevelType w:val="hybridMultilevel"/>
    <w:tmpl w:val="E86C0508"/>
    <w:lvl w:ilvl="0" w:tplc="B8262EF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nsid w:val="6F9F64B9"/>
    <w:multiLevelType w:val="hybridMultilevel"/>
    <w:tmpl w:val="B1F80726"/>
    <w:lvl w:ilvl="0" w:tplc="62CCA5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70D90B66"/>
    <w:multiLevelType w:val="hybridMultilevel"/>
    <w:tmpl w:val="DA2A40B4"/>
    <w:lvl w:ilvl="0" w:tplc="CB0625DC">
      <w:start w:val="1"/>
      <w:numFmt w:val="lowerLetter"/>
      <w:lvlText w:val="(%1)"/>
      <w:lvlJc w:val="left"/>
      <w:pPr>
        <w:ind w:left="720" w:hanging="360"/>
      </w:pPr>
      <w:rPr>
        <w:rFonts w:ascii="Times New Roman" w:eastAsia="Malgun Gothic" w:hAnsi="Times New Roman" w:cs="Times New Roman"/>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2043EA"/>
    <w:multiLevelType w:val="hybridMultilevel"/>
    <w:tmpl w:val="58841F52"/>
    <w:lvl w:ilvl="0" w:tplc="8D66EB16">
      <w:start w:val="20"/>
      <w:numFmt w:val="bullet"/>
      <w:lvlText w:val="-"/>
      <w:lvlJc w:val="left"/>
      <w:pPr>
        <w:ind w:left="786" w:hanging="360"/>
      </w:pPr>
      <w:rPr>
        <w:rFonts w:ascii="Times New Roman" w:eastAsia="Malgun Gothic"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8">
    <w:nsid w:val="7AB011B7"/>
    <w:multiLevelType w:val="hybridMultilevel"/>
    <w:tmpl w:val="45D20D92"/>
    <w:lvl w:ilvl="0" w:tplc="F9BE949E">
      <w:start w:val="1"/>
      <w:numFmt w:val="upperLetter"/>
      <w:lvlText w:val="%1."/>
      <w:lvlJc w:val="left"/>
      <w:pPr>
        <w:tabs>
          <w:tab w:val="num" w:pos="720"/>
        </w:tabs>
        <w:ind w:left="720" w:hanging="360"/>
      </w:pPr>
      <w:rPr>
        <w:rFonts w:hint="default"/>
      </w:rPr>
    </w:lvl>
    <w:lvl w:ilvl="1" w:tplc="D5800F06">
      <w:start w:val="1"/>
      <w:numFmt w:val="decimal"/>
      <w:lvlText w:val="%2."/>
      <w:lvlJc w:val="left"/>
      <w:pPr>
        <w:tabs>
          <w:tab w:val="num" w:pos="1288"/>
        </w:tabs>
        <w:ind w:left="1288" w:hanging="720"/>
      </w:pPr>
      <w:rPr>
        <w:rFonts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6052C6"/>
    <w:multiLevelType w:val="hybridMultilevel"/>
    <w:tmpl w:val="715675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7FDB4B97"/>
    <w:multiLevelType w:val="hybridMultilevel"/>
    <w:tmpl w:val="80D85C38"/>
    <w:lvl w:ilvl="0" w:tplc="67D0EEC2">
      <w:start w:val="1"/>
      <w:numFmt w:val="lowerRoman"/>
      <w:lvlText w:val="(%1)"/>
      <w:lvlJc w:val="left"/>
      <w:pPr>
        <w:ind w:left="1211" w:hanging="360"/>
      </w:pPr>
      <w:rPr>
        <w:rFonts w:ascii="Times New Roman" w:eastAsia="Calibr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42"/>
  </w:num>
  <w:num w:numId="3">
    <w:abstractNumId w:val="49"/>
  </w:num>
  <w:num w:numId="4">
    <w:abstractNumId w:val="48"/>
  </w:num>
  <w:num w:numId="5">
    <w:abstractNumId w:val="18"/>
  </w:num>
  <w:num w:numId="6">
    <w:abstractNumId w:val="35"/>
  </w:num>
  <w:num w:numId="7">
    <w:abstractNumId w:val="41"/>
  </w:num>
  <w:num w:numId="8">
    <w:abstractNumId w:val="14"/>
  </w:num>
  <w:num w:numId="9">
    <w:abstractNumId w:val="23"/>
  </w:num>
  <w:num w:numId="10">
    <w:abstractNumId w:val="13"/>
  </w:num>
  <w:num w:numId="11">
    <w:abstractNumId w:val="40"/>
  </w:num>
  <w:num w:numId="12">
    <w:abstractNumId w:val="9"/>
  </w:num>
  <w:num w:numId="13">
    <w:abstractNumId w:val="21"/>
  </w:num>
  <w:num w:numId="14">
    <w:abstractNumId w:val="44"/>
  </w:num>
  <w:num w:numId="15">
    <w:abstractNumId w:val="39"/>
  </w:num>
  <w:num w:numId="16">
    <w:abstractNumId w:val="27"/>
  </w:num>
  <w:num w:numId="17">
    <w:abstractNumId w:val="26"/>
  </w:num>
  <w:num w:numId="18">
    <w:abstractNumId w:val="29"/>
  </w:num>
  <w:num w:numId="19">
    <w:abstractNumId w:val="45"/>
  </w:num>
  <w:num w:numId="20">
    <w:abstractNumId w:val="8"/>
  </w:num>
  <w:num w:numId="21">
    <w:abstractNumId w:val="11"/>
  </w:num>
  <w:num w:numId="22">
    <w:abstractNumId w:val="36"/>
  </w:num>
  <w:num w:numId="23">
    <w:abstractNumId w:val="17"/>
  </w:num>
  <w:num w:numId="24">
    <w:abstractNumId w:val="16"/>
  </w:num>
  <w:num w:numId="25">
    <w:abstractNumId w:val="5"/>
  </w:num>
  <w:num w:numId="26">
    <w:abstractNumId w:val="50"/>
  </w:num>
  <w:num w:numId="27">
    <w:abstractNumId w:val="43"/>
  </w:num>
  <w:num w:numId="28">
    <w:abstractNumId w:val="2"/>
  </w:num>
  <w:num w:numId="29">
    <w:abstractNumId w:val="28"/>
  </w:num>
  <w:num w:numId="30">
    <w:abstractNumId w:val="10"/>
  </w:num>
  <w:num w:numId="31">
    <w:abstractNumId w:val="22"/>
  </w:num>
  <w:num w:numId="32">
    <w:abstractNumId w:val="32"/>
  </w:num>
  <w:num w:numId="33">
    <w:abstractNumId w:val="4"/>
  </w:num>
  <w:num w:numId="34">
    <w:abstractNumId w:val="33"/>
  </w:num>
  <w:num w:numId="35">
    <w:abstractNumId w:val="47"/>
  </w:num>
  <w:num w:numId="36">
    <w:abstractNumId w:val="30"/>
  </w:num>
  <w:num w:numId="37">
    <w:abstractNumId w:val="6"/>
  </w:num>
  <w:num w:numId="38">
    <w:abstractNumId w:val="7"/>
  </w:num>
  <w:num w:numId="39">
    <w:abstractNumId w:val="1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
  </w:num>
  <w:num w:numId="46">
    <w:abstractNumId w:val="24"/>
  </w:num>
  <w:num w:numId="47">
    <w:abstractNumId w:val="31"/>
  </w:num>
  <w:num w:numId="48">
    <w:abstractNumId w:val="12"/>
  </w:num>
  <w:num w:numId="49">
    <w:abstractNumId w:val="25"/>
  </w:num>
  <w:num w:numId="5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1CE"/>
    <w:rsid w:val="000001E4"/>
    <w:rsid w:val="00010840"/>
    <w:rsid w:val="00012F43"/>
    <w:rsid w:val="00015E9C"/>
    <w:rsid w:val="00016795"/>
    <w:rsid w:val="00020402"/>
    <w:rsid w:val="00021E9E"/>
    <w:rsid w:val="00030458"/>
    <w:rsid w:val="00036A92"/>
    <w:rsid w:val="000444B7"/>
    <w:rsid w:val="00046C0D"/>
    <w:rsid w:val="000473E7"/>
    <w:rsid w:val="00050F6B"/>
    <w:rsid w:val="00066461"/>
    <w:rsid w:val="00067CA8"/>
    <w:rsid w:val="00072C8C"/>
    <w:rsid w:val="000773A2"/>
    <w:rsid w:val="00081711"/>
    <w:rsid w:val="000851E3"/>
    <w:rsid w:val="00091419"/>
    <w:rsid w:val="00091F16"/>
    <w:rsid w:val="000931C0"/>
    <w:rsid w:val="000A1C48"/>
    <w:rsid w:val="000A741C"/>
    <w:rsid w:val="000A7C54"/>
    <w:rsid w:val="000B175B"/>
    <w:rsid w:val="000B3A0F"/>
    <w:rsid w:val="000B45CA"/>
    <w:rsid w:val="000B52C9"/>
    <w:rsid w:val="000C11CF"/>
    <w:rsid w:val="000E0415"/>
    <w:rsid w:val="000F0F0F"/>
    <w:rsid w:val="000F1CC1"/>
    <w:rsid w:val="000F6FFE"/>
    <w:rsid w:val="000F7E0A"/>
    <w:rsid w:val="001016F1"/>
    <w:rsid w:val="001102D6"/>
    <w:rsid w:val="00121771"/>
    <w:rsid w:val="001250DD"/>
    <w:rsid w:val="00126007"/>
    <w:rsid w:val="0012657A"/>
    <w:rsid w:val="00130370"/>
    <w:rsid w:val="00130E29"/>
    <w:rsid w:val="00142FE7"/>
    <w:rsid w:val="00145B3E"/>
    <w:rsid w:val="00146D7C"/>
    <w:rsid w:val="00151E50"/>
    <w:rsid w:val="001622D3"/>
    <w:rsid w:val="00165E4A"/>
    <w:rsid w:val="00166655"/>
    <w:rsid w:val="001671C2"/>
    <w:rsid w:val="00172EF0"/>
    <w:rsid w:val="00175D49"/>
    <w:rsid w:val="001804C0"/>
    <w:rsid w:val="00190685"/>
    <w:rsid w:val="001947D0"/>
    <w:rsid w:val="00197950"/>
    <w:rsid w:val="001A70D0"/>
    <w:rsid w:val="001B098A"/>
    <w:rsid w:val="001B4B04"/>
    <w:rsid w:val="001B63EE"/>
    <w:rsid w:val="001B7F25"/>
    <w:rsid w:val="001C0676"/>
    <w:rsid w:val="001C4E19"/>
    <w:rsid w:val="001C6663"/>
    <w:rsid w:val="001C7895"/>
    <w:rsid w:val="001D26DF"/>
    <w:rsid w:val="001D2FDC"/>
    <w:rsid w:val="001D30C4"/>
    <w:rsid w:val="001D5098"/>
    <w:rsid w:val="001D5A48"/>
    <w:rsid w:val="001D74F8"/>
    <w:rsid w:val="001D7673"/>
    <w:rsid w:val="001E3807"/>
    <w:rsid w:val="001E3CD7"/>
    <w:rsid w:val="001E7C45"/>
    <w:rsid w:val="001F330D"/>
    <w:rsid w:val="00201048"/>
    <w:rsid w:val="00204551"/>
    <w:rsid w:val="00204F0D"/>
    <w:rsid w:val="00211E0B"/>
    <w:rsid w:val="00215C4D"/>
    <w:rsid w:val="00232724"/>
    <w:rsid w:val="00236393"/>
    <w:rsid w:val="00237785"/>
    <w:rsid w:val="00241466"/>
    <w:rsid w:val="00244AF2"/>
    <w:rsid w:val="002501DE"/>
    <w:rsid w:val="0025382E"/>
    <w:rsid w:val="0025556B"/>
    <w:rsid w:val="00256405"/>
    <w:rsid w:val="002615B7"/>
    <w:rsid w:val="002619D6"/>
    <w:rsid w:val="00261CD5"/>
    <w:rsid w:val="00267EFB"/>
    <w:rsid w:val="00271F0A"/>
    <w:rsid w:val="00274585"/>
    <w:rsid w:val="002848F8"/>
    <w:rsid w:val="00285844"/>
    <w:rsid w:val="00297BB9"/>
    <w:rsid w:val="002B3031"/>
    <w:rsid w:val="002C4AA1"/>
    <w:rsid w:val="002C753F"/>
    <w:rsid w:val="002C776F"/>
    <w:rsid w:val="002D3114"/>
    <w:rsid w:val="002D507F"/>
    <w:rsid w:val="002E1FC0"/>
    <w:rsid w:val="002E4A85"/>
    <w:rsid w:val="002F71AE"/>
    <w:rsid w:val="00300B01"/>
    <w:rsid w:val="003021B0"/>
    <w:rsid w:val="00306BCA"/>
    <w:rsid w:val="003107FA"/>
    <w:rsid w:val="00313567"/>
    <w:rsid w:val="00313CA9"/>
    <w:rsid w:val="00317746"/>
    <w:rsid w:val="003229D8"/>
    <w:rsid w:val="00322FEE"/>
    <w:rsid w:val="00324AB7"/>
    <w:rsid w:val="00330BA7"/>
    <w:rsid w:val="003331E5"/>
    <w:rsid w:val="00333F28"/>
    <w:rsid w:val="00334678"/>
    <w:rsid w:val="00334FFC"/>
    <w:rsid w:val="00335F3B"/>
    <w:rsid w:val="00336125"/>
    <w:rsid w:val="0034023B"/>
    <w:rsid w:val="003407DC"/>
    <w:rsid w:val="003439EA"/>
    <w:rsid w:val="00345428"/>
    <w:rsid w:val="00345EF2"/>
    <w:rsid w:val="003469EB"/>
    <w:rsid w:val="00346C62"/>
    <w:rsid w:val="0035577E"/>
    <w:rsid w:val="00355C90"/>
    <w:rsid w:val="00357199"/>
    <w:rsid w:val="003638B9"/>
    <w:rsid w:val="003738D0"/>
    <w:rsid w:val="00373FE3"/>
    <w:rsid w:val="00374F33"/>
    <w:rsid w:val="0037769D"/>
    <w:rsid w:val="003807E5"/>
    <w:rsid w:val="003807F3"/>
    <w:rsid w:val="00380CA0"/>
    <w:rsid w:val="00382FC9"/>
    <w:rsid w:val="00384B80"/>
    <w:rsid w:val="0039277A"/>
    <w:rsid w:val="00395AE3"/>
    <w:rsid w:val="003972E0"/>
    <w:rsid w:val="003A5948"/>
    <w:rsid w:val="003B31AA"/>
    <w:rsid w:val="003B69E8"/>
    <w:rsid w:val="003C0741"/>
    <w:rsid w:val="003C172D"/>
    <w:rsid w:val="003C2CC4"/>
    <w:rsid w:val="003D4B23"/>
    <w:rsid w:val="003D6FEA"/>
    <w:rsid w:val="003E38DD"/>
    <w:rsid w:val="003E6391"/>
    <w:rsid w:val="003F3019"/>
    <w:rsid w:val="003F5DF3"/>
    <w:rsid w:val="003F705A"/>
    <w:rsid w:val="00410691"/>
    <w:rsid w:val="0041447B"/>
    <w:rsid w:val="004163F1"/>
    <w:rsid w:val="00417029"/>
    <w:rsid w:val="004325CB"/>
    <w:rsid w:val="0043337A"/>
    <w:rsid w:val="00442274"/>
    <w:rsid w:val="00446DE4"/>
    <w:rsid w:val="004512E5"/>
    <w:rsid w:val="004658E3"/>
    <w:rsid w:val="004669F7"/>
    <w:rsid w:val="004721EA"/>
    <w:rsid w:val="00473E61"/>
    <w:rsid w:val="00473FF8"/>
    <w:rsid w:val="004773A0"/>
    <w:rsid w:val="004909BC"/>
    <w:rsid w:val="004A76D9"/>
    <w:rsid w:val="004C0EB0"/>
    <w:rsid w:val="004C3712"/>
    <w:rsid w:val="004D1DAB"/>
    <w:rsid w:val="004D5CF7"/>
    <w:rsid w:val="004E06BB"/>
    <w:rsid w:val="004E34AC"/>
    <w:rsid w:val="004E3CB5"/>
    <w:rsid w:val="004E626C"/>
    <w:rsid w:val="004E6E98"/>
    <w:rsid w:val="004F7138"/>
    <w:rsid w:val="005019EA"/>
    <w:rsid w:val="00501E3C"/>
    <w:rsid w:val="0050649C"/>
    <w:rsid w:val="00511CEE"/>
    <w:rsid w:val="00513749"/>
    <w:rsid w:val="00516066"/>
    <w:rsid w:val="005205E6"/>
    <w:rsid w:val="0052205A"/>
    <w:rsid w:val="005246EB"/>
    <w:rsid w:val="0052652D"/>
    <w:rsid w:val="00533821"/>
    <w:rsid w:val="00540C2F"/>
    <w:rsid w:val="005420F2"/>
    <w:rsid w:val="00542FD1"/>
    <w:rsid w:val="00551418"/>
    <w:rsid w:val="00551701"/>
    <w:rsid w:val="005517A4"/>
    <w:rsid w:val="0056404D"/>
    <w:rsid w:val="00575954"/>
    <w:rsid w:val="0057736E"/>
    <w:rsid w:val="00580D9F"/>
    <w:rsid w:val="005827B7"/>
    <w:rsid w:val="005827FE"/>
    <w:rsid w:val="00585259"/>
    <w:rsid w:val="00585664"/>
    <w:rsid w:val="0059043C"/>
    <w:rsid w:val="00590803"/>
    <w:rsid w:val="00591F8A"/>
    <w:rsid w:val="005A0CA7"/>
    <w:rsid w:val="005A0F18"/>
    <w:rsid w:val="005A153C"/>
    <w:rsid w:val="005A274D"/>
    <w:rsid w:val="005A3422"/>
    <w:rsid w:val="005B3DB3"/>
    <w:rsid w:val="005B4B17"/>
    <w:rsid w:val="005B5F5D"/>
    <w:rsid w:val="005C0081"/>
    <w:rsid w:val="005C33CE"/>
    <w:rsid w:val="005C50EF"/>
    <w:rsid w:val="005C55C6"/>
    <w:rsid w:val="005C5A56"/>
    <w:rsid w:val="005C5BC5"/>
    <w:rsid w:val="005D1029"/>
    <w:rsid w:val="005D271E"/>
    <w:rsid w:val="005D3268"/>
    <w:rsid w:val="005D3F3B"/>
    <w:rsid w:val="005D4228"/>
    <w:rsid w:val="005D5E59"/>
    <w:rsid w:val="005D6767"/>
    <w:rsid w:val="005E6C87"/>
    <w:rsid w:val="005E7808"/>
    <w:rsid w:val="00600858"/>
    <w:rsid w:val="00603572"/>
    <w:rsid w:val="0060710F"/>
    <w:rsid w:val="00611FC4"/>
    <w:rsid w:val="0061460D"/>
    <w:rsid w:val="0061598B"/>
    <w:rsid w:val="006163E5"/>
    <w:rsid w:val="006176FB"/>
    <w:rsid w:val="00617AB8"/>
    <w:rsid w:val="006324C1"/>
    <w:rsid w:val="00634173"/>
    <w:rsid w:val="006363D7"/>
    <w:rsid w:val="00640B26"/>
    <w:rsid w:val="00641D43"/>
    <w:rsid w:val="006515E8"/>
    <w:rsid w:val="00652F25"/>
    <w:rsid w:val="00653B2D"/>
    <w:rsid w:val="00661A15"/>
    <w:rsid w:val="0067039C"/>
    <w:rsid w:val="0067098A"/>
    <w:rsid w:val="00673287"/>
    <w:rsid w:val="0067383B"/>
    <w:rsid w:val="00682D97"/>
    <w:rsid w:val="006833A6"/>
    <w:rsid w:val="00691E22"/>
    <w:rsid w:val="00694DE1"/>
    <w:rsid w:val="00695055"/>
    <w:rsid w:val="006A052E"/>
    <w:rsid w:val="006A05F2"/>
    <w:rsid w:val="006A7392"/>
    <w:rsid w:val="006A7E53"/>
    <w:rsid w:val="006B38F3"/>
    <w:rsid w:val="006B3F4A"/>
    <w:rsid w:val="006C0720"/>
    <w:rsid w:val="006C0D34"/>
    <w:rsid w:val="006C6546"/>
    <w:rsid w:val="006C680F"/>
    <w:rsid w:val="006D02ED"/>
    <w:rsid w:val="006D0D7F"/>
    <w:rsid w:val="006D1164"/>
    <w:rsid w:val="006D191E"/>
    <w:rsid w:val="006D7409"/>
    <w:rsid w:val="006D7E26"/>
    <w:rsid w:val="006E564B"/>
    <w:rsid w:val="006E57B3"/>
    <w:rsid w:val="006E7D14"/>
    <w:rsid w:val="006F525C"/>
    <w:rsid w:val="00702BD6"/>
    <w:rsid w:val="00707269"/>
    <w:rsid w:val="00723CA7"/>
    <w:rsid w:val="0072632A"/>
    <w:rsid w:val="00730D41"/>
    <w:rsid w:val="00735BE7"/>
    <w:rsid w:val="00752B0E"/>
    <w:rsid w:val="007553B1"/>
    <w:rsid w:val="00762C45"/>
    <w:rsid w:val="0076446E"/>
    <w:rsid w:val="00766517"/>
    <w:rsid w:val="007745C9"/>
    <w:rsid w:val="00776338"/>
    <w:rsid w:val="00780E8F"/>
    <w:rsid w:val="00783404"/>
    <w:rsid w:val="0079171C"/>
    <w:rsid w:val="007927E4"/>
    <w:rsid w:val="00794379"/>
    <w:rsid w:val="007B35FD"/>
    <w:rsid w:val="007B6BA5"/>
    <w:rsid w:val="007B7F74"/>
    <w:rsid w:val="007C1834"/>
    <w:rsid w:val="007C209C"/>
    <w:rsid w:val="007C3390"/>
    <w:rsid w:val="007C4F4B"/>
    <w:rsid w:val="007C5752"/>
    <w:rsid w:val="007C7C96"/>
    <w:rsid w:val="007D0260"/>
    <w:rsid w:val="007D49B2"/>
    <w:rsid w:val="007E1A3D"/>
    <w:rsid w:val="007F3143"/>
    <w:rsid w:val="007F3CFD"/>
    <w:rsid w:val="007F6611"/>
    <w:rsid w:val="0080151D"/>
    <w:rsid w:val="00804313"/>
    <w:rsid w:val="00807994"/>
    <w:rsid w:val="00812E32"/>
    <w:rsid w:val="008175E9"/>
    <w:rsid w:val="00817AC8"/>
    <w:rsid w:val="0082008D"/>
    <w:rsid w:val="008242D7"/>
    <w:rsid w:val="00826A25"/>
    <w:rsid w:val="0083469C"/>
    <w:rsid w:val="00855D77"/>
    <w:rsid w:val="008568E8"/>
    <w:rsid w:val="00857DDF"/>
    <w:rsid w:val="0086081C"/>
    <w:rsid w:val="00871FD5"/>
    <w:rsid w:val="008747F4"/>
    <w:rsid w:val="00876B27"/>
    <w:rsid w:val="00885A0D"/>
    <w:rsid w:val="00895C1F"/>
    <w:rsid w:val="008979B1"/>
    <w:rsid w:val="008A3DD5"/>
    <w:rsid w:val="008A6B25"/>
    <w:rsid w:val="008A6C4F"/>
    <w:rsid w:val="008B3B05"/>
    <w:rsid w:val="008C6D58"/>
    <w:rsid w:val="008C7168"/>
    <w:rsid w:val="008D1450"/>
    <w:rsid w:val="008D1566"/>
    <w:rsid w:val="008E0E46"/>
    <w:rsid w:val="008E2040"/>
    <w:rsid w:val="008F084C"/>
    <w:rsid w:val="008F0E8B"/>
    <w:rsid w:val="00904396"/>
    <w:rsid w:val="009045ED"/>
    <w:rsid w:val="00907CC9"/>
    <w:rsid w:val="009106F0"/>
    <w:rsid w:val="00923DFB"/>
    <w:rsid w:val="009246DA"/>
    <w:rsid w:val="009316E3"/>
    <w:rsid w:val="00934E7E"/>
    <w:rsid w:val="00942BE3"/>
    <w:rsid w:val="00953E99"/>
    <w:rsid w:val="00957406"/>
    <w:rsid w:val="00960A18"/>
    <w:rsid w:val="00960D50"/>
    <w:rsid w:val="00963CBA"/>
    <w:rsid w:val="009644C8"/>
    <w:rsid w:val="00975748"/>
    <w:rsid w:val="009811F2"/>
    <w:rsid w:val="00991261"/>
    <w:rsid w:val="00993AC4"/>
    <w:rsid w:val="00993EC0"/>
    <w:rsid w:val="009A0332"/>
    <w:rsid w:val="009A0A00"/>
    <w:rsid w:val="009A0A82"/>
    <w:rsid w:val="009A3E49"/>
    <w:rsid w:val="009B0E2A"/>
    <w:rsid w:val="009B10EA"/>
    <w:rsid w:val="009B4600"/>
    <w:rsid w:val="009B5585"/>
    <w:rsid w:val="009C27AB"/>
    <w:rsid w:val="009D1DD7"/>
    <w:rsid w:val="009D32C3"/>
    <w:rsid w:val="009D6D28"/>
    <w:rsid w:val="009E016C"/>
    <w:rsid w:val="009E344D"/>
    <w:rsid w:val="009E34A6"/>
    <w:rsid w:val="009E38E4"/>
    <w:rsid w:val="009F12E0"/>
    <w:rsid w:val="009F1F9A"/>
    <w:rsid w:val="009F3E16"/>
    <w:rsid w:val="009F4982"/>
    <w:rsid w:val="00A025FE"/>
    <w:rsid w:val="00A068F9"/>
    <w:rsid w:val="00A1427D"/>
    <w:rsid w:val="00A2055D"/>
    <w:rsid w:val="00A205F7"/>
    <w:rsid w:val="00A213FA"/>
    <w:rsid w:val="00A4470B"/>
    <w:rsid w:val="00A47CEE"/>
    <w:rsid w:val="00A47DB7"/>
    <w:rsid w:val="00A55606"/>
    <w:rsid w:val="00A61D28"/>
    <w:rsid w:val="00A633C6"/>
    <w:rsid w:val="00A7239F"/>
    <w:rsid w:val="00A72F22"/>
    <w:rsid w:val="00A7330C"/>
    <w:rsid w:val="00A748A6"/>
    <w:rsid w:val="00A75A9F"/>
    <w:rsid w:val="00A77B6C"/>
    <w:rsid w:val="00A82959"/>
    <w:rsid w:val="00A82F34"/>
    <w:rsid w:val="00A865DF"/>
    <w:rsid w:val="00A879A4"/>
    <w:rsid w:val="00A90CFA"/>
    <w:rsid w:val="00A9201A"/>
    <w:rsid w:val="00A96502"/>
    <w:rsid w:val="00A96E39"/>
    <w:rsid w:val="00A97864"/>
    <w:rsid w:val="00AA0B90"/>
    <w:rsid w:val="00AB769F"/>
    <w:rsid w:val="00AC3351"/>
    <w:rsid w:val="00AC70D1"/>
    <w:rsid w:val="00AD5015"/>
    <w:rsid w:val="00AD5572"/>
    <w:rsid w:val="00AE63AC"/>
    <w:rsid w:val="00AE7F94"/>
    <w:rsid w:val="00AF1E9A"/>
    <w:rsid w:val="00AF2C1C"/>
    <w:rsid w:val="00AF2C75"/>
    <w:rsid w:val="00B063CB"/>
    <w:rsid w:val="00B14BE0"/>
    <w:rsid w:val="00B254BB"/>
    <w:rsid w:val="00B30179"/>
    <w:rsid w:val="00B3317B"/>
    <w:rsid w:val="00B43D92"/>
    <w:rsid w:val="00B44413"/>
    <w:rsid w:val="00B45FB7"/>
    <w:rsid w:val="00B61669"/>
    <w:rsid w:val="00B645E7"/>
    <w:rsid w:val="00B71C37"/>
    <w:rsid w:val="00B73EC9"/>
    <w:rsid w:val="00B75A25"/>
    <w:rsid w:val="00B75D73"/>
    <w:rsid w:val="00B81E12"/>
    <w:rsid w:val="00B83136"/>
    <w:rsid w:val="00B878FF"/>
    <w:rsid w:val="00B93068"/>
    <w:rsid w:val="00B96D6F"/>
    <w:rsid w:val="00B97053"/>
    <w:rsid w:val="00B977EE"/>
    <w:rsid w:val="00B97930"/>
    <w:rsid w:val="00BA03F3"/>
    <w:rsid w:val="00BA446B"/>
    <w:rsid w:val="00BA5954"/>
    <w:rsid w:val="00BB6B68"/>
    <w:rsid w:val="00BB7712"/>
    <w:rsid w:val="00BC4245"/>
    <w:rsid w:val="00BC5F5A"/>
    <w:rsid w:val="00BC7257"/>
    <w:rsid w:val="00BC74E9"/>
    <w:rsid w:val="00BD13D6"/>
    <w:rsid w:val="00BD6D52"/>
    <w:rsid w:val="00BE0C69"/>
    <w:rsid w:val="00BE5E22"/>
    <w:rsid w:val="00BE618E"/>
    <w:rsid w:val="00BF3454"/>
    <w:rsid w:val="00BF6BF8"/>
    <w:rsid w:val="00C01A27"/>
    <w:rsid w:val="00C01E72"/>
    <w:rsid w:val="00C0689E"/>
    <w:rsid w:val="00C11F4A"/>
    <w:rsid w:val="00C14CD7"/>
    <w:rsid w:val="00C2308E"/>
    <w:rsid w:val="00C23652"/>
    <w:rsid w:val="00C249E9"/>
    <w:rsid w:val="00C26BCF"/>
    <w:rsid w:val="00C334F4"/>
    <w:rsid w:val="00C404D3"/>
    <w:rsid w:val="00C43E94"/>
    <w:rsid w:val="00C46065"/>
    <w:rsid w:val="00C463DD"/>
    <w:rsid w:val="00C47C40"/>
    <w:rsid w:val="00C52804"/>
    <w:rsid w:val="00C6198E"/>
    <w:rsid w:val="00C70E82"/>
    <w:rsid w:val="00C745C3"/>
    <w:rsid w:val="00C94BFC"/>
    <w:rsid w:val="00CB749D"/>
    <w:rsid w:val="00CC0C0A"/>
    <w:rsid w:val="00CC5CC3"/>
    <w:rsid w:val="00CC71A5"/>
    <w:rsid w:val="00CD79D0"/>
    <w:rsid w:val="00CE293D"/>
    <w:rsid w:val="00CE4A8F"/>
    <w:rsid w:val="00CF53C5"/>
    <w:rsid w:val="00CF5DF5"/>
    <w:rsid w:val="00D00832"/>
    <w:rsid w:val="00D04B01"/>
    <w:rsid w:val="00D071CA"/>
    <w:rsid w:val="00D116DF"/>
    <w:rsid w:val="00D1254D"/>
    <w:rsid w:val="00D2031B"/>
    <w:rsid w:val="00D25FE2"/>
    <w:rsid w:val="00D366BB"/>
    <w:rsid w:val="00D43252"/>
    <w:rsid w:val="00D43DC2"/>
    <w:rsid w:val="00D51F13"/>
    <w:rsid w:val="00D53C36"/>
    <w:rsid w:val="00D5425C"/>
    <w:rsid w:val="00D56627"/>
    <w:rsid w:val="00D57D0C"/>
    <w:rsid w:val="00D57F78"/>
    <w:rsid w:val="00D66B69"/>
    <w:rsid w:val="00D8090D"/>
    <w:rsid w:val="00D80DAB"/>
    <w:rsid w:val="00D86484"/>
    <w:rsid w:val="00D9116E"/>
    <w:rsid w:val="00D942E8"/>
    <w:rsid w:val="00D978C6"/>
    <w:rsid w:val="00DA0313"/>
    <w:rsid w:val="00DA67AD"/>
    <w:rsid w:val="00DB40FE"/>
    <w:rsid w:val="00DB4442"/>
    <w:rsid w:val="00DB68DE"/>
    <w:rsid w:val="00DB6F6C"/>
    <w:rsid w:val="00DB70D9"/>
    <w:rsid w:val="00DB789B"/>
    <w:rsid w:val="00DC190A"/>
    <w:rsid w:val="00DC3C20"/>
    <w:rsid w:val="00DC5133"/>
    <w:rsid w:val="00DD0F9D"/>
    <w:rsid w:val="00DD4FCA"/>
    <w:rsid w:val="00DD7C71"/>
    <w:rsid w:val="00DD7F35"/>
    <w:rsid w:val="00DE4F12"/>
    <w:rsid w:val="00DF7748"/>
    <w:rsid w:val="00E01DCA"/>
    <w:rsid w:val="00E03CFF"/>
    <w:rsid w:val="00E10E45"/>
    <w:rsid w:val="00E12CD9"/>
    <w:rsid w:val="00E130AB"/>
    <w:rsid w:val="00E16A1A"/>
    <w:rsid w:val="00E227E4"/>
    <w:rsid w:val="00E305AE"/>
    <w:rsid w:val="00E31B5C"/>
    <w:rsid w:val="00E41686"/>
    <w:rsid w:val="00E427E3"/>
    <w:rsid w:val="00E45307"/>
    <w:rsid w:val="00E4560B"/>
    <w:rsid w:val="00E4697A"/>
    <w:rsid w:val="00E53DF9"/>
    <w:rsid w:val="00E5644E"/>
    <w:rsid w:val="00E7260F"/>
    <w:rsid w:val="00E74AA9"/>
    <w:rsid w:val="00E872F7"/>
    <w:rsid w:val="00E902AF"/>
    <w:rsid w:val="00E96630"/>
    <w:rsid w:val="00EB1F3A"/>
    <w:rsid w:val="00EB6948"/>
    <w:rsid w:val="00EC0880"/>
    <w:rsid w:val="00EC12A6"/>
    <w:rsid w:val="00EC4191"/>
    <w:rsid w:val="00ED4579"/>
    <w:rsid w:val="00ED4660"/>
    <w:rsid w:val="00ED5286"/>
    <w:rsid w:val="00ED649E"/>
    <w:rsid w:val="00ED7A2A"/>
    <w:rsid w:val="00EF059B"/>
    <w:rsid w:val="00EF1D7F"/>
    <w:rsid w:val="00EF4C80"/>
    <w:rsid w:val="00F00664"/>
    <w:rsid w:val="00F01A9C"/>
    <w:rsid w:val="00F02F55"/>
    <w:rsid w:val="00F03161"/>
    <w:rsid w:val="00F03F1B"/>
    <w:rsid w:val="00F06997"/>
    <w:rsid w:val="00F16308"/>
    <w:rsid w:val="00F214E7"/>
    <w:rsid w:val="00F22793"/>
    <w:rsid w:val="00F25484"/>
    <w:rsid w:val="00F27D25"/>
    <w:rsid w:val="00F40A3C"/>
    <w:rsid w:val="00F40E75"/>
    <w:rsid w:val="00F41787"/>
    <w:rsid w:val="00F41F0B"/>
    <w:rsid w:val="00F50D83"/>
    <w:rsid w:val="00F55921"/>
    <w:rsid w:val="00F576B8"/>
    <w:rsid w:val="00F61A09"/>
    <w:rsid w:val="00F640BE"/>
    <w:rsid w:val="00F7304B"/>
    <w:rsid w:val="00F73854"/>
    <w:rsid w:val="00F742AD"/>
    <w:rsid w:val="00F75A9B"/>
    <w:rsid w:val="00F76A0F"/>
    <w:rsid w:val="00F83126"/>
    <w:rsid w:val="00F93492"/>
    <w:rsid w:val="00F93A4F"/>
    <w:rsid w:val="00F94C1C"/>
    <w:rsid w:val="00F96E48"/>
    <w:rsid w:val="00FA5250"/>
    <w:rsid w:val="00FA58E0"/>
    <w:rsid w:val="00FA6BCF"/>
    <w:rsid w:val="00FB51CE"/>
    <w:rsid w:val="00FB5F27"/>
    <w:rsid w:val="00FB73D5"/>
    <w:rsid w:val="00FC210C"/>
    <w:rsid w:val="00FC68B7"/>
    <w:rsid w:val="00FD2E02"/>
    <w:rsid w:val="00FD5B18"/>
    <w:rsid w:val="00FF1F4B"/>
    <w:rsid w:val="00FF2298"/>
    <w:rsid w:val="00FF3D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rPr>
  </w:style>
  <w:style w:type="paragraph" w:styleId="ListParagraph">
    <w:name w:val="List Paragraph"/>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0F0F0F"/>
  </w:style>
  <w:style w:type="paragraph" w:customStyle="1" w:styleId="ListParagraph1">
    <w:name w:val="List Paragraph1"/>
    <w:basedOn w:val="Normal"/>
    <w:uiPriority w:val="34"/>
    <w:qFormat/>
    <w:rsid w:val="000F0F0F"/>
    <w:pPr>
      <w:suppressAutoHyphens w:val="0"/>
      <w:spacing w:line="240" w:lineRule="auto"/>
      <w:ind w:left="720"/>
    </w:pPr>
    <w:rPr>
      <w:rFonts w:eastAsia="Malgun Gothic"/>
      <w:sz w:val="24"/>
      <w:szCs w:val="24"/>
      <w:lang w:val="en-US" w:eastAsia="zh-CN"/>
    </w:rPr>
  </w:style>
  <w:style w:type="character" w:customStyle="1" w:styleId="st1">
    <w:name w:val="st1"/>
    <w:rsid w:val="000F0F0F"/>
  </w:style>
  <w:style w:type="character" w:customStyle="1" w:styleId="apple-style-span">
    <w:name w:val="apple-style-span"/>
    <w:rsid w:val="000F0F0F"/>
  </w:style>
  <w:style w:type="character" w:styleId="HTMLTypewriter">
    <w:name w:val="HTML Typewriter"/>
    <w:uiPriority w:val="99"/>
    <w:unhideWhenUsed/>
    <w:rsid w:val="000F0F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9795</Words>
  <Characters>55834</Characters>
  <Application>Microsoft Office Outlook</Application>
  <DocSecurity>4</DocSecurity>
  <Lines>465</Lines>
  <Paragraphs>130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Start 10 a.m.</dc:description>
  <cp:lastModifiedBy>DCM</cp:lastModifiedBy>
  <cp:revision>2</cp:revision>
  <cp:lastPrinted>2012-10-15T16:26:00Z</cp:lastPrinted>
  <dcterms:created xsi:type="dcterms:W3CDTF">2012-10-17T10:16:00Z</dcterms:created>
  <dcterms:modified xsi:type="dcterms:W3CDTF">2012-10-17T10:16:00Z</dcterms:modified>
</cp:coreProperties>
</file>